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幻游纪小程序 · 报价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666666"/>
          <w:sz w:val="19"/>
          <w:szCs w:val="19"/>
        </w:rPr>
        <w:t xml:space="preserve">2026 年 9 月 7 日 · 报价方：杜炫明 Franklin Du · 有效期至 2026 年 9 月 14 日</w:t>
      </w: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一、费用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160"/>
      </w:tblGrid>
      <w:tr>
        <w:trPr>
          <w:tblHeader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费用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开发月（第 1–2 个月）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6,000 元/月 × 2 = 12,000 元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换脸核心功能顺畅稳定；10 月 1 日前交付试用版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维护月（第 3–6 个月）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3,000 元/月 × 4 = 12,000 元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维护、修正、小迭代；不含新功能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功能开发叠加（按需）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+3,000 元/月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需要新功能的月份，当月按开发月 6,000 元计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6 个月基础合计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24,000 元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不含税；叠加月另计</w:t>
            </w:r>
          </w:p>
        </w:tc>
      </w:tr>
    </w:tbl>
    <w:p>
      <w:pPr>
        <w:spacing w:after="120"/>
      </w:pP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二、付款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签约当日支付 12,000 元（前两个开发月）。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 3 个月起，每月 1 日前支付当月维护费 3,000 元。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叠加开发的月份，当月 1 日前一并支付 3,000 元。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费用不含税；阿里云、微信等平台费用及商用后的接口费由贵方承担，上线前内测接口费由我承担（封顶 1,000 元）。</w:t>
      </w: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三、交付时间（大概）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10 月 1 日前：交付可试用版本（换脸核心链路：选模板 → 传照片 → 生成 → 下载分享），供贵方内部及小范围试用。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 2 个月末（约 11 月上旬）：核心功能稳定，可支撑几百名用户使用；文旅页与基础后台上线。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 3 个月起：进入维护；商城、商家端等新功能由贵方按需指定开发月，每个开发月交付一个功能模块。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贵方配合事项（账号、素材、资质、接口配额）延误的，节点相应顺延。</w:t>
      </w: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四、备选：按需开发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3,500 元/月，3 个月一签一付。只负责功能实现与上线，不对整体稳定性负责，不承诺上线日期。可随时转为上述方案，从转换当月起按上述条件执行。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666666"/>
          <w:sz w:val="19"/>
          <w:szCs w:val="19"/>
        </w:rPr>
        <w:t xml:space="preserve">代码资产归贵方，从写第一行起代码仓库即在贵方名下。确定后据此签订《合作备忘录》。</w:t>
      </w:r>
    </w:p>
    <w:sectPr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2026-09-07T04:02:34.604Z</dcterms:created>
  <dcterms:modified xsi:type="dcterms:W3CDTF">2026-09-07T04:02:34.605Z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