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0E21" w14:textId="77777777" w:rsidR="00FF0F80" w:rsidRDefault="00000000">
      <w:pPr>
        <w:spacing w:after="40"/>
      </w:pPr>
      <w:r>
        <w:rPr>
          <w:b/>
          <w:color w:val="1F6E5C"/>
          <w:sz w:val="18"/>
        </w:rPr>
        <w:t>DATA DICTIONARY · FLOOD RISK INTELLIGENCE CHALLENGE</w:t>
      </w:r>
    </w:p>
    <w:p w14:paraId="29CBC44F" w14:textId="77777777" w:rsidR="00FF0F80" w:rsidRDefault="00000000">
      <w:pPr>
        <w:pStyle w:val="Title"/>
        <w:spacing w:before="80" w:after="120"/>
      </w:pPr>
      <w:r>
        <w:rPr>
          <w:b/>
          <w:color w:val="17211C"/>
        </w:rPr>
        <w:t>Dataset Metadata</w:t>
      </w:r>
    </w:p>
    <w:p w14:paraId="0936C6A5" w14:textId="77777777" w:rsidR="00FF0F80" w:rsidRDefault="00000000">
      <w:pPr>
        <w:spacing w:after="280"/>
      </w:pPr>
      <w:r>
        <w:rPr>
          <w:i/>
          <w:color w:val="48564E"/>
          <w:sz w:val="24"/>
        </w:rPr>
        <w:t>What each file in the starter kit looks like, what it contains, where it came from, and how it is meant to be used.</w:t>
      </w:r>
    </w:p>
    <w:p w14:paraId="156F6769" w14:textId="77777777" w:rsidR="00FF0F80" w:rsidRDefault="00000000">
      <w:pPr>
        <w:spacing w:after="360"/>
      </w:pPr>
      <w:r>
        <w:rPr>
          <w:b/>
          <w:sz w:val="18"/>
        </w:rPr>
        <w:t xml:space="preserve">Covers </w:t>
      </w:r>
      <w:r>
        <w:rPr>
          <w:color w:val="48564E"/>
          <w:sz w:val="18"/>
        </w:rPr>
        <w:t xml:space="preserve">Every file in data/team_a_nairobi and data/team_b_nzoia    |    </w:t>
      </w:r>
      <w:r>
        <w:rPr>
          <w:b/>
          <w:sz w:val="18"/>
        </w:rPr>
        <w:t xml:space="preserve">Coordinates </w:t>
      </w:r>
      <w:r>
        <w:rPr>
          <w:color w:val="48564E"/>
          <w:sz w:val="18"/>
        </w:rPr>
        <w:t xml:space="preserve">Latitude and longitude, WGS84 (EPSG:4326)    |    </w:t>
      </w:r>
      <w:r>
        <w:rPr>
          <w:b/>
          <w:sz w:val="18"/>
        </w:rPr>
        <w:t xml:space="preserve">Currency </w:t>
      </w:r>
      <w:r>
        <w:rPr>
          <w:color w:val="48564E"/>
          <w:sz w:val="18"/>
        </w:rPr>
        <w:t>Kenyan shillings (KES)</w:t>
      </w:r>
    </w:p>
    <w:p w14:paraId="6DDED4D9" w14:textId="77777777" w:rsidR="00FF0F80" w:rsidRDefault="00FF0F80">
      <w:pPr>
        <w:pBdr>
          <w:bottom w:val="single" w:sz="16" w:space="1" w:color="17211C"/>
        </w:pBdr>
      </w:pPr>
    </w:p>
    <w:p w14:paraId="18988165" w14:textId="77777777" w:rsidR="00FF0F80" w:rsidRDefault="00000000">
      <w:pPr>
        <w:pStyle w:val="Heading1"/>
        <w:pBdr>
          <w:bottom w:val="single" w:sz="6" w:space="4" w:color="C3CDC5"/>
        </w:pBdr>
        <w:spacing w:before="440" w:after="160"/>
      </w:pPr>
      <w:r>
        <w:rPr>
          <w:color w:val="1F6E5C"/>
          <w:sz w:val="30"/>
        </w:rPr>
        <w:t xml:space="preserve">1.  </w:t>
      </w:r>
      <w:r>
        <w:rPr>
          <w:color w:val="17211C"/>
          <w:sz w:val="30"/>
        </w:rPr>
        <w:t>Read this first</w:t>
      </w:r>
    </w:p>
    <w:p w14:paraId="2DA8BD35" w14:textId="77777777" w:rsidR="00FF0F80" w:rsidRDefault="00000000">
      <w:pPr>
        <w:spacing w:after="160"/>
      </w:pPr>
      <w:r>
        <w:rPr>
          <w:color w:val="48564E"/>
          <w:sz w:val="21"/>
        </w:rPr>
        <w:t>Each dataset below is described the same way: a picture or sample rows, a plain explanation of what you are looking at, how to use it, and a table of technical detail. Two of the datasets are measured or modelled by outside organisations. The rest were built for this hackathon, and each of those says so in its own data as well as here.</w:t>
      </w:r>
    </w:p>
    <w:tbl>
      <w:tblPr>
        <w:tblStyle w:val="LightGrid-Accent1"/>
        <w:tblW w:w="0" w:type="auto"/>
        <w:tblLook w:val="04A0" w:firstRow="1" w:lastRow="0" w:firstColumn="1" w:lastColumn="0" w:noHBand="0" w:noVBand="1"/>
      </w:tblPr>
      <w:tblGrid>
        <w:gridCol w:w="2245"/>
        <w:gridCol w:w="2911"/>
        <w:gridCol w:w="2288"/>
        <w:gridCol w:w="2290"/>
      </w:tblGrid>
      <w:tr w:rsidR="00FF0F80" w14:paraId="1DE42D18" w14:textId="77777777" w:rsidTr="00FF0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3D6F78F7" w14:textId="77777777" w:rsidR="00FF0F80" w:rsidRDefault="00000000">
            <w:r>
              <w:rPr>
                <w:sz w:val="18"/>
              </w:rPr>
              <w:t>Team</w:t>
            </w:r>
          </w:p>
        </w:tc>
        <w:tc>
          <w:tcPr>
            <w:tcW w:w="2379" w:type="dxa"/>
          </w:tcPr>
          <w:p w14:paraId="788065FB"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File</w:t>
            </w:r>
          </w:p>
        </w:tc>
        <w:tc>
          <w:tcPr>
            <w:tcW w:w="2379" w:type="dxa"/>
          </w:tcPr>
          <w:p w14:paraId="70D54E9C"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Real or synthetic</w:t>
            </w:r>
          </w:p>
        </w:tc>
        <w:tc>
          <w:tcPr>
            <w:tcW w:w="2379" w:type="dxa"/>
          </w:tcPr>
          <w:p w14:paraId="42359D66"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Holds</w:t>
            </w:r>
          </w:p>
        </w:tc>
      </w:tr>
      <w:tr w:rsidR="00FF0F80" w14:paraId="1ADEF284"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55A2BFCB" w14:textId="77777777" w:rsidR="00FF0F80" w:rsidRDefault="00000000">
            <w:r>
              <w:rPr>
                <w:sz w:val="19"/>
              </w:rPr>
              <w:t>Team B</w:t>
            </w:r>
          </w:p>
        </w:tc>
        <w:tc>
          <w:tcPr>
            <w:tcW w:w="2379" w:type="dxa"/>
          </w:tcPr>
          <w:p w14:paraId="5FA4B2EC"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nzoia_rp10y, rp20y, rp50y, rp100y, rp200y, rp500y (.tif)</w:t>
            </w:r>
          </w:p>
        </w:tc>
        <w:tc>
          <w:tcPr>
            <w:tcW w:w="2379" w:type="dxa"/>
          </w:tcPr>
          <w:p w14:paraId="4C710251"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Real</w:t>
            </w:r>
          </w:p>
        </w:tc>
        <w:tc>
          <w:tcPr>
            <w:tcW w:w="2379" w:type="dxa"/>
          </w:tcPr>
          <w:p w14:paraId="2672BD90"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Flood depth maps</w:t>
            </w:r>
          </w:p>
        </w:tc>
      </w:tr>
      <w:tr w:rsidR="00FF0F80" w14:paraId="6B113ADC"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760A6414" w14:textId="77777777" w:rsidR="00FF0F80" w:rsidRDefault="00000000">
            <w:r>
              <w:rPr>
                <w:sz w:val="19"/>
              </w:rPr>
              <w:t>Team B</w:t>
            </w:r>
          </w:p>
        </w:tc>
        <w:tc>
          <w:tcPr>
            <w:tcW w:w="2379" w:type="dxa"/>
          </w:tcPr>
          <w:p w14:paraId="07AE40F7"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exposure_nzoia_synthetic.csv</w:t>
            </w:r>
          </w:p>
        </w:tc>
        <w:tc>
          <w:tcPr>
            <w:tcW w:w="2379" w:type="dxa"/>
          </w:tcPr>
          <w:p w14:paraId="42FEF436"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Synthetic</w:t>
            </w:r>
          </w:p>
        </w:tc>
        <w:tc>
          <w:tcPr>
            <w:tcW w:w="2379" w:type="dxa"/>
          </w:tcPr>
          <w:p w14:paraId="49EB8319"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500 buildings</w:t>
            </w:r>
          </w:p>
        </w:tc>
      </w:tr>
      <w:tr w:rsidR="00FF0F80" w14:paraId="6430CAD4"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0F0BEF87" w14:textId="77777777" w:rsidR="00FF0F80" w:rsidRDefault="00000000">
            <w:r>
              <w:rPr>
                <w:sz w:val="19"/>
              </w:rPr>
              <w:t>Team A</w:t>
            </w:r>
          </w:p>
        </w:tc>
        <w:tc>
          <w:tcPr>
            <w:tcW w:w="2379" w:type="dxa"/>
          </w:tcPr>
          <w:p w14:paraId="57F0CD3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nairobi_pluvial_proxy_common, occasional, moderate, severe, extreme (.tif)</w:t>
            </w:r>
          </w:p>
        </w:tc>
        <w:tc>
          <w:tcPr>
            <w:tcW w:w="2379" w:type="dxa"/>
          </w:tcPr>
          <w:p w14:paraId="4BFD48D0" w14:textId="21984A5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Built from real terrain and river data; the score is a constructed proxy</w:t>
            </w:r>
          </w:p>
        </w:tc>
        <w:tc>
          <w:tcPr>
            <w:tcW w:w="2379" w:type="dxa"/>
          </w:tcPr>
          <w:p w14:paraId="4EDF363E"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Flood susceptibility maps</w:t>
            </w:r>
          </w:p>
        </w:tc>
      </w:tr>
      <w:tr w:rsidR="00FF0F80" w14:paraId="1A95C4FF"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3EE20CD8" w14:textId="77777777" w:rsidR="00FF0F80" w:rsidRDefault="00000000">
            <w:r>
              <w:rPr>
                <w:sz w:val="19"/>
              </w:rPr>
              <w:t>Team A</w:t>
            </w:r>
          </w:p>
        </w:tc>
        <w:tc>
          <w:tcPr>
            <w:tcW w:w="2379" w:type="dxa"/>
          </w:tcPr>
          <w:p w14:paraId="01138E8B"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nairobi_hotspots_geocoded.csv</w:t>
            </w:r>
          </w:p>
        </w:tc>
        <w:tc>
          <w:tcPr>
            <w:tcW w:w="2379" w:type="dxa"/>
          </w:tcPr>
          <w:p w14:paraId="66501654"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Real names; approximate coordinates</w:t>
            </w:r>
          </w:p>
        </w:tc>
        <w:tc>
          <w:tcPr>
            <w:tcW w:w="2379" w:type="dxa"/>
          </w:tcPr>
          <w:p w14:paraId="29757853"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24 named flood areas</w:t>
            </w:r>
          </w:p>
        </w:tc>
      </w:tr>
      <w:tr w:rsidR="00FF0F80" w14:paraId="0EAE6425"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7EB330FE" w14:textId="77777777" w:rsidR="00FF0F80" w:rsidRDefault="00000000">
            <w:r>
              <w:rPr>
                <w:sz w:val="19"/>
              </w:rPr>
              <w:t>Team A</w:t>
            </w:r>
          </w:p>
        </w:tc>
        <w:tc>
          <w:tcPr>
            <w:tcW w:w="2379" w:type="dxa"/>
          </w:tcPr>
          <w:p w14:paraId="3B6B6F9E"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exposure_nairobi_synthetic.csv</w:t>
            </w:r>
          </w:p>
        </w:tc>
        <w:tc>
          <w:tcPr>
            <w:tcW w:w="2379" w:type="dxa"/>
          </w:tcPr>
          <w:p w14:paraId="23A5D73E"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Synthetic</w:t>
            </w:r>
          </w:p>
        </w:tc>
        <w:tc>
          <w:tcPr>
            <w:tcW w:w="2379" w:type="dxa"/>
          </w:tcPr>
          <w:p w14:paraId="2C3F2D02"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600 buildings</w:t>
            </w:r>
          </w:p>
        </w:tc>
      </w:tr>
      <w:tr w:rsidR="00FF0F80" w14:paraId="1DF0E27D"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53449EAE" w14:textId="77777777" w:rsidR="00FF0F80" w:rsidRDefault="00000000">
            <w:r>
              <w:rPr>
                <w:sz w:val="19"/>
              </w:rPr>
              <w:t>Team A</w:t>
            </w:r>
          </w:p>
        </w:tc>
        <w:tc>
          <w:tcPr>
            <w:tcW w:w="2379" w:type="dxa"/>
          </w:tcPr>
          <w:p w14:paraId="0A885EBE"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exposure_nairobi_with_hazard.csv</w:t>
            </w:r>
          </w:p>
        </w:tc>
        <w:tc>
          <w:tcPr>
            <w:tcW w:w="2379" w:type="dxa"/>
          </w:tcPr>
          <w:p w14:paraId="2CA75739"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Synthetic buildings, hazard values read from the maps</w:t>
            </w:r>
          </w:p>
        </w:tc>
        <w:tc>
          <w:tcPr>
            <w:tcW w:w="2379" w:type="dxa"/>
          </w:tcPr>
          <w:p w14:paraId="2AC9E207"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Same 600 buildings plus 5 hazard columns</w:t>
            </w:r>
          </w:p>
        </w:tc>
      </w:tr>
    </w:tbl>
    <w:p w14:paraId="3D2D94E0" w14:textId="77777777" w:rsidR="00FF0F80" w:rsidRDefault="00FF0F80">
      <w:pPr>
        <w:spacing w:after="120"/>
      </w:pPr>
    </w:p>
    <w:p w14:paraId="18B52973" w14:textId="77777777" w:rsidR="00FF0F80" w:rsidRDefault="00000000">
      <w:pPr>
        <w:pStyle w:val="Heading1"/>
        <w:pBdr>
          <w:bottom w:val="single" w:sz="6" w:space="4" w:color="C3CDC5"/>
        </w:pBdr>
        <w:spacing w:before="440" w:after="160"/>
      </w:pPr>
      <w:r>
        <w:rPr>
          <w:color w:val="1F6E5C"/>
          <w:sz w:val="30"/>
        </w:rPr>
        <w:lastRenderedPageBreak/>
        <w:t xml:space="preserve">2.  </w:t>
      </w:r>
      <w:r>
        <w:rPr>
          <w:color w:val="17211C"/>
          <w:sz w:val="30"/>
        </w:rPr>
        <w:t>Team B: Nzoia Basin</w:t>
      </w:r>
    </w:p>
    <w:p w14:paraId="7903CC9B" w14:textId="77777777" w:rsidR="00FF0F80" w:rsidRDefault="00000000">
      <w:pPr>
        <w:pStyle w:val="Heading2"/>
        <w:spacing w:before="240" w:after="80"/>
      </w:pPr>
      <w:r>
        <w:rPr>
          <w:color w:val="17211C"/>
          <w:sz w:val="25"/>
        </w:rPr>
        <w:t>Flood depth maps (six GeoTIFF files)</w:t>
      </w:r>
    </w:p>
    <w:p w14:paraId="21CD607B" w14:textId="77777777" w:rsidR="00FF0F80" w:rsidRDefault="00000000">
      <w:pPr>
        <w:jc w:val="center"/>
      </w:pPr>
      <w:r>
        <w:rPr>
          <w:noProof/>
        </w:rPr>
        <w:drawing>
          <wp:inline distT="0" distB="0" distL="0" distR="0" wp14:anchorId="4999DFEC" wp14:editId="2F302AEA">
            <wp:extent cx="5616000" cy="3481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zoia_hazard_panel.png"/>
                    <pic:cNvPicPr/>
                  </pic:nvPicPr>
                  <pic:blipFill>
                    <a:blip r:embed="rId6"/>
                    <a:stretch>
                      <a:fillRect/>
                    </a:stretch>
                  </pic:blipFill>
                  <pic:spPr>
                    <a:xfrm>
                      <a:off x="0" y="0"/>
                      <a:ext cx="5616000" cy="3481920"/>
                    </a:xfrm>
                    <a:prstGeom prst="rect">
                      <a:avLst/>
                    </a:prstGeom>
                  </pic:spPr>
                </pic:pic>
              </a:graphicData>
            </a:graphic>
          </wp:inline>
        </w:drawing>
      </w:r>
    </w:p>
    <w:p w14:paraId="5EFB000F" w14:textId="77777777" w:rsidR="00FF0F80" w:rsidRDefault="00000000">
      <w:pPr>
        <w:jc w:val="center"/>
      </w:pPr>
      <w:r>
        <w:rPr>
          <w:i/>
          <w:color w:val="48564E"/>
          <w:sz w:val="18"/>
        </w:rPr>
        <w:t>The six Nzoia files drawn on one depth scale. Each panel is one return period. Dark blue is deep water; the pale grey is dry ground.</w:t>
      </w:r>
    </w:p>
    <w:p w14:paraId="5E3E3430" w14:textId="77777777" w:rsidR="00FF0F80" w:rsidRDefault="00000000">
      <w:pPr>
        <w:spacing w:before="160" w:after="40"/>
      </w:pPr>
      <w:r>
        <w:rPr>
          <w:b/>
          <w:color w:val="1F6E5C"/>
          <w:sz w:val="18"/>
        </w:rPr>
        <w:t>WHAT YOU ARE LOOKING AT</w:t>
      </w:r>
    </w:p>
    <w:p w14:paraId="1364EF21" w14:textId="77777777" w:rsidR="00FF0F80" w:rsidRDefault="00000000">
      <w:pPr>
        <w:spacing w:after="160"/>
      </w:pPr>
      <w:r>
        <w:rPr>
          <w:color w:val="48564E"/>
          <w:sz w:val="21"/>
        </w:rPr>
        <w:t>Each file is a grid laid over the lower Nzoia basin. Every cell covers about 900 m by 900 m of ground, and its value is the depth of flood water in metres for one scenario. The scenario is named in the filename: rp10y is a flood expected about once in 10 years, rp500y about once in 500 years.</w:t>
      </w:r>
    </w:p>
    <w:p w14:paraId="223688BA" w14:textId="77777777" w:rsidR="00FF0F80" w:rsidRDefault="00000000">
      <w:pPr>
        <w:spacing w:after="160"/>
      </w:pPr>
      <w:r>
        <w:rPr>
          <w:color w:val="48564E"/>
          <w:sz w:val="21"/>
        </w:rPr>
        <w:t>The pattern is narrow. Water shows up along the Nzoia River, around its mouth at Lake Victoria in the south-west, and along a small channel in the south and in the north-west corner. Only about 9% of cells are flooded in any of the six maps, and the flooded area grows very little between the 10-year and 500-year maps: from 8.7% to 9.8% of cells, with median depth rising from 0.49 m to 0.74 m. Expect a loss curve that rises sharply once and then climbs slowly.</w:t>
      </w:r>
    </w:p>
    <w:p w14:paraId="212802D7" w14:textId="77777777" w:rsidR="00FF0F80" w:rsidRDefault="00000000">
      <w:pPr>
        <w:spacing w:before="160" w:after="40"/>
      </w:pPr>
      <w:r>
        <w:rPr>
          <w:b/>
          <w:color w:val="1F6E5C"/>
          <w:sz w:val="18"/>
        </w:rPr>
        <w:t>HOW TO USE IT</w:t>
      </w:r>
    </w:p>
    <w:p w14:paraId="1701BF96" w14:textId="77777777" w:rsidR="00FF0F80" w:rsidRDefault="00000000">
      <w:pPr>
        <w:pStyle w:val="ListBullet"/>
        <w:spacing w:after="80"/>
      </w:pPr>
      <w:r>
        <w:rPr>
          <w:color w:val="48564E"/>
          <w:sz w:val="21"/>
        </w:rPr>
        <w:t>Take a building's longitude and latitude and find the cell that contains it in each of the six files.</w:t>
      </w:r>
    </w:p>
    <w:p w14:paraId="391F89ED" w14:textId="77777777" w:rsidR="00FF0F80" w:rsidRDefault="00000000">
      <w:pPr>
        <w:pStyle w:val="ListBullet"/>
        <w:spacing w:after="80"/>
      </w:pPr>
      <w:r>
        <w:rPr>
          <w:color w:val="48564E"/>
          <w:sz w:val="21"/>
        </w:rPr>
        <w:t>Read the cell value from each file. You now have six depths for that building, one per return period.</w:t>
      </w:r>
    </w:p>
    <w:p w14:paraId="09FB17ED" w14:textId="77777777" w:rsidR="00FF0F80" w:rsidRDefault="00000000">
      <w:pPr>
        <w:pStyle w:val="ListBullet"/>
        <w:spacing w:after="80"/>
      </w:pPr>
      <w:r>
        <w:rPr>
          <w:color w:val="48564E"/>
          <w:sz w:val="21"/>
        </w:rPr>
        <w:t>Dry cells hold a no-data value, a very large negative number (about -3.4 × 10^38). They are never stored as 0. Treat any value that is not a positive number as dry, and do not average or sum them.</w:t>
      </w:r>
    </w:p>
    <w:p w14:paraId="00D195E0" w14:textId="77777777" w:rsidR="00FF0F80" w:rsidRDefault="00000000">
      <w:pPr>
        <w:pStyle w:val="ListBullet"/>
        <w:spacing w:after="80"/>
      </w:pPr>
      <w:r>
        <w:rPr>
          <w:color w:val="48564E"/>
          <w:sz w:val="21"/>
        </w:rPr>
        <w:t>Pass each depth through your vulnerability function to get a damage ratio.</w:t>
      </w:r>
    </w:p>
    <w:tbl>
      <w:tblPr>
        <w:tblStyle w:val="LightGrid-Accent1"/>
        <w:tblW w:w="0" w:type="auto"/>
        <w:tblLook w:val="04A0" w:firstRow="1" w:lastRow="0" w:firstColumn="1" w:lastColumn="0" w:noHBand="0" w:noVBand="1"/>
      </w:tblPr>
      <w:tblGrid>
        <w:gridCol w:w="4759"/>
        <w:gridCol w:w="4759"/>
      </w:tblGrid>
      <w:tr w:rsidR="00FF0F80" w14:paraId="590EC4E3" w14:textId="77777777" w:rsidTr="00FF0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036F5D63" w14:textId="77777777" w:rsidR="00FF0F80" w:rsidRDefault="00000000">
            <w:r>
              <w:rPr>
                <w:sz w:val="18"/>
              </w:rPr>
              <w:t>Field</w:t>
            </w:r>
          </w:p>
        </w:tc>
        <w:tc>
          <w:tcPr>
            <w:tcW w:w="4759" w:type="dxa"/>
          </w:tcPr>
          <w:p w14:paraId="625E5C7B"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FF0F80" w14:paraId="6DD52299"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26A43021" w14:textId="77777777" w:rsidR="00FF0F80" w:rsidRDefault="00000000">
            <w:r>
              <w:rPr>
                <w:sz w:val="19"/>
              </w:rPr>
              <w:t>Provider</w:t>
            </w:r>
          </w:p>
        </w:tc>
        <w:tc>
          <w:tcPr>
            <w:tcW w:w="4759" w:type="dxa"/>
          </w:tcPr>
          <w:p w14:paraId="03D7188A"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European Commission Joint Research Centre (JRC)</w:t>
            </w:r>
          </w:p>
        </w:tc>
      </w:tr>
      <w:tr w:rsidR="00FF0F80" w14:paraId="6EB7F3B8"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249D37D4" w14:textId="77777777" w:rsidR="00FF0F80" w:rsidRDefault="00000000">
            <w:r>
              <w:rPr>
                <w:sz w:val="19"/>
              </w:rPr>
              <w:t>Product</w:t>
            </w:r>
          </w:p>
        </w:tc>
        <w:tc>
          <w:tcPr>
            <w:tcW w:w="4759" w:type="dxa"/>
          </w:tcPr>
          <w:p w14:paraId="3E737763"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Global river flood hazard maps, file set floodMapGL_rp10y to rp500y. The files in the downloaded archives are dated 22 November 2016</w:t>
            </w:r>
          </w:p>
        </w:tc>
      </w:tr>
      <w:tr w:rsidR="00FF0F80" w14:paraId="677BE99F"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220DC31F" w14:textId="77777777" w:rsidR="00FF0F80" w:rsidRDefault="00000000">
            <w:r>
              <w:rPr>
                <w:sz w:val="19"/>
              </w:rPr>
              <w:lastRenderedPageBreak/>
              <w:t>Licence</w:t>
            </w:r>
          </w:p>
        </w:tc>
        <w:tc>
          <w:tcPr>
            <w:tcW w:w="4759" w:type="dxa"/>
          </w:tcPr>
          <w:p w14:paraId="050337AF"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Free for public use. See the JRC data catalogue page for the exact terms</w:t>
            </w:r>
          </w:p>
        </w:tc>
      </w:tr>
      <w:tr w:rsidR="00FF0F80" w14:paraId="4CDC801D"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17BE69AE" w14:textId="77777777" w:rsidR="00FF0F80" w:rsidRDefault="00000000">
            <w:r>
              <w:rPr>
                <w:sz w:val="19"/>
              </w:rPr>
              <w:t>Format</w:t>
            </w:r>
          </w:p>
        </w:tc>
        <w:tc>
          <w:tcPr>
            <w:tcW w:w="4759" w:type="dxa"/>
          </w:tcPr>
          <w:p w14:paraId="7EE907C8"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GeoTIFF, one band, 32-bit float</w:t>
            </w:r>
          </w:p>
        </w:tc>
      </w:tr>
      <w:tr w:rsidR="00FF0F80" w14:paraId="65326EA6"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422BA723" w14:textId="77777777" w:rsidR="00FF0F80" w:rsidRDefault="00000000">
            <w:r>
              <w:rPr>
                <w:sz w:val="19"/>
              </w:rPr>
              <w:t>Cell size</w:t>
            </w:r>
          </w:p>
        </w:tc>
        <w:tc>
          <w:tcPr>
            <w:tcW w:w="4759" w:type="dxa"/>
          </w:tcPr>
          <w:p w14:paraId="1FB7B1F3"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0.00833° (30 arc-seconds), about 925 m</w:t>
            </w:r>
          </w:p>
        </w:tc>
      </w:tr>
      <w:tr w:rsidR="00FF0F80" w14:paraId="682363E9"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5ACBB90F" w14:textId="77777777" w:rsidR="00FF0F80" w:rsidRDefault="00000000">
            <w:r>
              <w:rPr>
                <w:sz w:val="19"/>
              </w:rPr>
              <w:t>Size of this clip</w:t>
            </w:r>
          </w:p>
        </w:tc>
        <w:tc>
          <w:tcPr>
            <w:tcW w:w="4759" w:type="dxa"/>
          </w:tcPr>
          <w:p w14:paraId="54875DB9"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204 columns × 192 rows, longitude 33.70 to 35.40, latitude -0.30 to 1.30</w:t>
            </w:r>
          </w:p>
        </w:tc>
      </w:tr>
      <w:tr w:rsidR="00FF0F80" w14:paraId="46F84D20"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30BCDC74" w14:textId="77777777" w:rsidR="00FF0F80" w:rsidRDefault="00000000">
            <w:r>
              <w:rPr>
                <w:sz w:val="19"/>
              </w:rPr>
              <w:t>Cell values</w:t>
            </w:r>
          </w:p>
        </w:tc>
        <w:tc>
          <w:tcPr>
            <w:tcW w:w="4759" w:type="dxa"/>
          </w:tcPr>
          <w:p w14:paraId="58621CD0"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Flood depth in metres. Dry cells = no-data value</w:t>
            </w:r>
          </w:p>
        </w:tc>
      </w:tr>
      <w:tr w:rsidR="00FF0F80" w14:paraId="6FCF95A2"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3EB39E3D" w14:textId="77777777" w:rsidR="00FF0F80" w:rsidRDefault="00000000">
            <w:r>
              <w:rPr>
                <w:sz w:val="19"/>
              </w:rPr>
              <w:t>Flooded cells</w:t>
            </w:r>
          </w:p>
        </w:tc>
        <w:tc>
          <w:tcPr>
            <w:tcW w:w="4759" w:type="dxa"/>
          </w:tcPr>
          <w:p w14:paraId="0BCA6D4B"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3,721 of 39,168 in the 100-year map (9.5%)</w:t>
            </w:r>
          </w:p>
        </w:tc>
      </w:tr>
      <w:tr w:rsidR="00FF0F80" w14:paraId="64B72452"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09AC5B52" w14:textId="77777777" w:rsidR="00FF0F80" w:rsidRDefault="00000000">
            <w:r>
              <w:rPr>
                <w:sz w:val="19"/>
              </w:rPr>
              <w:t>Deepest cell</w:t>
            </w:r>
          </w:p>
        </w:tc>
        <w:tc>
          <w:tcPr>
            <w:tcW w:w="4759" w:type="dxa"/>
          </w:tcPr>
          <w:p w14:paraId="343808D2"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13.1 m in the 100-year map</w:t>
            </w:r>
          </w:p>
        </w:tc>
      </w:tr>
      <w:tr w:rsidR="00FF0F80" w14:paraId="289EFB3E"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60F95B4B" w14:textId="77777777" w:rsidR="00FF0F80" w:rsidRDefault="00000000">
            <w:r>
              <w:rPr>
                <w:sz w:val="19"/>
              </w:rPr>
              <w:t>Limits</w:t>
            </w:r>
          </w:p>
        </w:tc>
        <w:tc>
          <w:tcPr>
            <w:tcW w:w="4759" w:type="dxa"/>
          </w:tcPr>
          <w:p w14:paraId="59302F9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Coarse for a single building. A 925 m cell cannot tell a house on a rise from one in a hollow, and small drains are not represented</w:t>
            </w:r>
          </w:p>
        </w:tc>
      </w:tr>
    </w:tbl>
    <w:p w14:paraId="76193A42" w14:textId="77777777" w:rsidR="00FF0F80" w:rsidRDefault="00FF0F80">
      <w:pPr>
        <w:spacing w:after="120"/>
      </w:pPr>
    </w:p>
    <w:p w14:paraId="40DCF3C8" w14:textId="77777777" w:rsidR="00FF0F80" w:rsidRDefault="00000000">
      <w:pPr>
        <w:pStyle w:val="Heading2"/>
        <w:spacing w:before="240" w:after="80"/>
      </w:pPr>
      <w:r>
        <w:rPr>
          <w:color w:val="17211C"/>
          <w:sz w:val="25"/>
        </w:rPr>
        <w:t>Synthetic portfolio: exposure_nzoia_synthetic.csv</w:t>
      </w:r>
    </w:p>
    <w:tbl>
      <w:tblPr>
        <w:tblStyle w:val="LightGrid-Accent1"/>
        <w:tblW w:w="0" w:type="auto"/>
        <w:tblLook w:val="04A0" w:firstRow="1" w:lastRow="0" w:firstColumn="1" w:lastColumn="0" w:noHBand="0" w:noVBand="1"/>
      </w:tblPr>
      <w:tblGrid>
        <w:gridCol w:w="1303"/>
        <w:gridCol w:w="1307"/>
        <w:gridCol w:w="1314"/>
        <w:gridCol w:w="1671"/>
        <w:gridCol w:w="1352"/>
        <w:gridCol w:w="1456"/>
        <w:gridCol w:w="1331"/>
      </w:tblGrid>
      <w:tr w:rsidR="00FF0F80" w14:paraId="20F5E090" w14:textId="77777777" w:rsidTr="00FF0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77811898" w14:textId="77777777" w:rsidR="00FF0F80" w:rsidRDefault="00000000">
            <w:r>
              <w:rPr>
                <w:sz w:val="17"/>
              </w:rPr>
              <w:t>loc_id</w:t>
            </w:r>
          </w:p>
        </w:tc>
        <w:tc>
          <w:tcPr>
            <w:tcW w:w="1360" w:type="dxa"/>
          </w:tcPr>
          <w:p w14:paraId="2E99705D"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7"/>
              </w:rPr>
              <w:t>lat</w:t>
            </w:r>
          </w:p>
        </w:tc>
        <w:tc>
          <w:tcPr>
            <w:tcW w:w="1360" w:type="dxa"/>
          </w:tcPr>
          <w:p w14:paraId="4F785E0D"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7"/>
              </w:rPr>
              <w:t>lon</w:t>
            </w:r>
          </w:p>
        </w:tc>
        <w:tc>
          <w:tcPr>
            <w:tcW w:w="1360" w:type="dxa"/>
          </w:tcPr>
          <w:p w14:paraId="57BCF063"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7"/>
              </w:rPr>
              <w:t>housing_class</w:t>
            </w:r>
          </w:p>
        </w:tc>
        <w:tc>
          <w:tcPr>
            <w:tcW w:w="1360" w:type="dxa"/>
          </w:tcPr>
          <w:p w14:paraId="065EF3BD"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7"/>
              </w:rPr>
              <w:t>floor_area_m2</w:t>
            </w:r>
          </w:p>
        </w:tc>
        <w:tc>
          <w:tcPr>
            <w:tcW w:w="1360" w:type="dxa"/>
          </w:tcPr>
          <w:p w14:paraId="03B9511C"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7"/>
              </w:rPr>
              <w:t>cost_per_m2_kes</w:t>
            </w:r>
          </w:p>
        </w:tc>
        <w:tc>
          <w:tcPr>
            <w:tcW w:w="1360" w:type="dxa"/>
          </w:tcPr>
          <w:p w14:paraId="77696288"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7"/>
              </w:rPr>
              <w:t>tiv_kes</w:t>
            </w:r>
          </w:p>
        </w:tc>
      </w:tr>
      <w:tr w:rsidR="00FF0F80" w14:paraId="4D64EE5D"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13B4B02F" w14:textId="77777777" w:rsidR="00FF0F80" w:rsidRDefault="00000000">
            <w:r>
              <w:rPr>
                <w:sz w:val="17"/>
              </w:rPr>
              <w:t>NZA-0000</w:t>
            </w:r>
          </w:p>
        </w:tc>
        <w:tc>
          <w:tcPr>
            <w:tcW w:w="1360" w:type="dxa"/>
          </w:tcPr>
          <w:p w14:paraId="15D7B393"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0.7566</w:t>
            </w:r>
          </w:p>
        </w:tc>
        <w:tc>
          <w:tcPr>
            <w:tcW w:w="1360" w:type="dxa"/>
          </w:tcPr>
          <w:p w14:paraId="0F10C03C"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33.972</w:t>
            </w:r>
          </w:p>
        </w:tc>
        <w:tc>
          <w:tcPr>
            <w:tcW w:w="1360" w:type="dxa"/>
          </w:tcPr>
          <w:p w14:paraId="10AB6942"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concrete_rcc</w:t>
            </w:r>
          </w:p>
        </w:tc>
        <w:tc>
          <w:tcPr>
            <w:tcW w:w="1360" w:type="dxa"/>
          </w:tcPr>
          <w:p w14:paraId="1AF1C9F1"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489</w:t>
            </w:r>
          </w:p>
        </w:tc>
        <w:tc>
          <w:tcPr>
            <w:tcW w:w="1360" w:type="dxa"/>
          </w:tcPr>
          <w:p w14:paraId="48DCE889"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56,000</w:t>
            </w:r>
          </w:p>
        </w:tc>
        <w:tc>
          <w:tcPr>
            <w:tcW w:w="1360" w:type="dxa"/>
          </w:tcPr>
          <w:p w14:paraId="5DD19C4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27,385,000</w:t>
            </w:r>
          </w:p>
        </w:tc>
      </w:tr>
      <w:tr w:rsidR="00FF0F80" w14:paraId="46129939"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341943D2" w14:textId="77777777" w:rsidR="00FF0F80" w:rsidRDefault="00000000">
            <w:r>
              <w:rPr>
                <w:sz w:val="17"/>
              </w:rPr>
              <w:t>NZA-0001</w:t>
            </w:r>
          </w:p>
        </w:tc>
        <w:tc>
          <w:tcPr>
            <w:tcW w:w="1360" w:type="dxa"/>
          </w:tcPr>
          <w:p w14:paraId="484BA78E"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0.03</w:t>
            </w:r>
          </w:p>
        </w:tc>
        <w:tc>
          <w:tcPr>
            <w:tcW w:w="1360" w:type="dxa"/>
          </w:tcPr>
          <w:p w14:paraId="1967CB61"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34.6961</w:t>
            </w:r>
          </w:p>
        </w:tc>
        <w:tc>
          <w:tcPr>
            <w:tcW w:w="1360" w:type="dxa"/>
          </w:tcPr>
          <w:p w14:paraId="3DF20515"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informal_iron_sheet</w:t>
            </w:r>
          </w:p>
        </w:tc>
        <w:tc>
          <w:tcPr>
            <w:tcW w:w="1360" w:type="dxa"/>
          </w:tcPr>
          <w:p w14:paraId="08B9BCFE"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8</w:t>
            </w:r>
          </w:p>
        </w:tc>
        <w:tc>
          <w:tcPr>
            <w:tcW w:w="1360" w:type="dxa"/>
          </w:tcPr>
          <w:p w14:paraId="5893FEE4"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9,600</w:t>
            </w:r>
          </w:p>
        </w:tc>
        <w:tc>
          <w:tcPr>
            <w:tcW w:w="1360" w:type="dxa"/>
          </w:tcPr>
          <w:p w14:paraId="40A64785"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75,000</w:t>
            </w:r>
          </w:p>
        </w:tc>
      </w:tr>
      <w:tr w:rsidR="00FF0F80" w14:paraId="623585F2"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528D0CBA" w14:textId="77777777" w:rsidR="00FF0F80" w:rsidRDefault="00000000">
            <w:r>
              <w:rPr>
                <w:sz w:val="17"/>
              </w:rPr>
              <w:t>NZA-0002</w:t>
            </w:r>
          </w:p>
        </w:tc>
        <w:tc>
          <w:tcPr>
            <w:tcW w:w="1360" w:type="dxa"/>
          </w:tcPr>
          <w:p w14:paraId="082E206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1.0777</w:t>
            </w:r>
          </w:p>
        </w:tc>
        <w:tc>
          <w:tcPr>
            <w:tcW w:w="1360" w:type="dxa"/>
          </w:tcPr>
          <w:p w14:paraId="6C9EBBCE"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35.1005</w:t>
            </w:r>
          </w:p>
        </w:tc>
        <w:tc>
          <w:tcPr>
            <w:tcW w:w="1360" w:type="dxa"/>
          </w:tcPr>
          <w:p w14:paraId="2097AF3F"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concrete_rcc</w:t>
            </w:r>
          </w:p>
        </w:tc>
        <w:tc>
          <w:tcPr>
            <w:tcW w:w="1360" w:type="dxa"/>
          </w:tcPr>
          <w:p w14:paraId="762ABC74"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385</w:t>
            </w:r>
          </w:p>
        </w:tc>
        <w:tc>
          <w:tcPr>
            <w:tcW w:w="1360" w:type="dxa"/>
          </w:tcPr>
          <w:p w14:paraId="608CB3A9"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72,000</w:t>
            </w:r>
          </w:p>
        </w:tc>
        <w:tc>
          <w:tcPr>
            <w:tcW w:w="1360" w:type="dxa"/>
          </w:tcPr>
          <w:p w14:paraId="10D54E9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27,720,000</w:t>
            </w:r>
          </w:p>
        </w:tc>
      </w:tr>
      <w:tr w:rsidR="00FF0F80" w14:paraId="13099D65"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3A60757F" w14:textId="77777777" w:rsidR="00FF0F80" w:rsidRDefault="00000000">
            <w:r>
              <w:rPr>
                <w:sz w:val="17"/>
              </w:rPr>
              <w:t>NZA-0003</w:t>
            </w:r>
          </w:p>
        </w:tc>
        <w:tc>
          <w:tcPr>
            <w:tcW w:w="1360" w:type="dxa"/>
          </w:tcPr>
          <w:p w14:paraId="21886826"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0.593</w:t>
            </w:r>
          </w:p>
        </w:tc>
        <w:tc>
          <w:tcPr>
            <w:tcW w:w="1360" w:type="dxa"/>
          </w:tcPr>
          <w:p w14:paraId="09103993"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34.2053</w:t>
            </w:r>
          </w:p>
        </w:tc>
        <w:tc>
          <w:tcPr>
            <w:tcW w:w="1360" w:type="dxa"/>
          </w:tcPr>
          <w:p w14:paraId="4E7D5F9E"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concrete_rcc</w:t>
            </w:r>
          </w:p>
        </w:tc>
        <w:tc>
          <w:tcPr>
            <w:tcW w:w="1360" w:type="dxa"/>
          </w:tcPr>
          <w:p w14:paraId="3ACA1879"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519</w:t>
            </w:r>
          </w:p>
        </w:tc>
        <w:tc>
          <w:tcPr>
            <w:tcW w:w="1360" w:type="dxa"/>
          </w:tcPr>
          <w:p w14:paraId="7619BF42"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51,200</w:t>
            </w:r>
          </w:p>
        </w:tc>
        <w:tc>
          <w:tcPr>
            <w:tcW w:w="1360" w:type="dxa"/>
          </w:tcPr>
          <w:p w14:paraId="54CB36FE"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26,575,000</w:t>
            </w:r>
          </w:p>
        </w:tc>
      </w:tr>
      <w:tr w:rsidR="00FF0F80" w14:paraId="166C0828"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72E7ED7A" w14:textId="77777777" w:rsidR="00FF0F80" w:rsidRDefault="00000000">
            <w:r>
              <w:rPr>
                <w:sz w:val="17"/>
              </w:rPr>
              <w:t>NZA-0004</w:t>
            </w:r>
          </w:p>
        </w:tc>
        <w:tc>
          <w:tcPr>
            <w:tcW w:w="1360" w:type="dxa"/>
          </w:tcPr>
          <w:p w14:paraId="468E4D97"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0.8532</w:t>
            </w:r>
          </w:p>
        </w:tc>
        <w:tc>
          <w:tcPr>
            <w:tcW w:w="1360" w:type="dxa"/>
          </w:tcPr>
          <w:p w14:paraId="5C4385D3"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34.8643</w:t>
            </w:r>
          </w:p>
        </w:tc>
        <w:tc>
          <w:tcPr>
            <w:tcW w:w="1360" w:type="dxa"/>
          </w:tcPr>
          <w:p w14:paraId="2571E60A"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permanent_masonry</w:t>
            </w:r>
          </w:p>
        </w:tc>
        <w:tc>
          <w:tcPr>
            <w:tcW w:w="1360" w:type="dxa"/>
          </w:tcPr>
          <w:p w14:paraId="1D92E72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97</w:t>
            </w:r>
          </w:p>
        </w:tc>
        <w:tc>
          <w:tcPr>
            <w:tcW w:w="1360" w:type="dxa"/>
          </w:tcPr>
          <w:p w14:paraId="27BB5F26"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52,500</w:t>
            </w:r>
          </w:p>
        </w:tc>
        <w:tc>
          <w:tcPr>
            <w:tcW w:w="1360" w:type="dxa"/>
          </w:tcPr>
          <w:p w14:paraId="5A3DF850"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7"/>
              </w:rPr>
              <w:t>5,090,000</w:t>
            </w:r>
          </w:p>
        </w:tc>
      </w:tr>
      <w:tr w:rsidR="00FF0F80" w14:paraId="33186D92"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49819A02" w14:textId="77777777" w:rsidR="00FF0F80" w:rsidRDefault="00000000">
            <w:r>
              <w:rPr>
                <w:sz w:val="17"/>
              </w:rPr>
              <w:t>NZA-0005</w:t>
            </w:r>
          </w:p>
        </w:tc>
        <w:tc>
          <w:tcPr>
            <w:tcW w:w="1360" w:type="dxa"/>
          </w:tcPr>
          <w:p w14:paraId="0BFE1067"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0.51</w:t>
            </w:r>
          </w:p>
        </w:tc>
        <w:tc>
          <w:tcPr>
            <w:tcW w:w="1360" w:type="dxa"/>
          </w:tcPr>
          <w:p w14:paraId="2CC7F272"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34.4886</w:t>
            </w:r>
          </w:p>
        </w:tc>
        <w:tc>
          <w:tcPr>
            <w:tcW w:w="1360" w:type="dxa"/>
          </w:tcPr>
          <w:p w14:paraId="0DACCDA5"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informal_iron_sheet</w:t>
            </w:r>
          </w:p>
        </w:tc>
        <w:tc>
          <w:tcPr>
            <w:tcW w:w="1360" w:type="dxa"/>
          </w:tcPr>
          <w:p w14:paraId="3959D855"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13</w:t>
            </w:r>
          </w:p>
        </w:tc>
        <w:tc>
          <w:tcPr>
            <w:tcW w:w="1360" w:type="dxa"/>
          </w:tcPr>
          <w:p w14:paraId="46CD00DB"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7,700</w:t>
            </w:r>
          </w:p>
        </w:tc>
        <w:tc>
          <w:tcPr>
            <w:tcW w:w="1360" w:type="dxa"/>
          </w:tcPr>
          <w:p w14:paraId="41A6B271"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7"/>
              </w:rPr>
              <w:t>100,000</w:t>
            </w:r>
          </w:p>
        </w:tc>
      </w:tr>
    </w:tbl>
    <w:p w14:paraId="4B304FAF" w14:textId="77777777" w:rsidR="00FF0F80" w:rsidRDefault="00000000">
      <w:pPr>
        <w:spacing w:before="60"/>
      </w:pPr>
      <w:r>
        <w:rPr>
          <w:i/>
          <w:color w:val="48564E"/>
          <w:sz w:val="18"/>
        </w:rPr>
        <w:t>First six of 500 rows. The file also has 'synthetic' and 'source' columns that state, on every row, that the building was generated and is not a real property. tiv_kes is floor_area_m2 multiplied by cost_per_m2_kes, rounded to the nearest 5,000.</w:t>
      </w:r>
    </w:p>
    <w:p w14:paraId="176DB7A8" w14:textId="77777777" w:rsidR="00FF0F80" w:rsidRDefault="00000000">
      <w:pPr>
        <w:jc w:val="center"/>
      </w:pPr>
      <w:r>
        <w:rPr>
          <w:noProof/>
        </w:rPr>
        <w:drawing>
          <wp:inline distT="0" distB="0" distL="0" distR="0" wp14:anchorId="65EB261A" wp14:editId="09219E26">
            <wp:extent cx="4500000" cy="3818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zoia_overlay.png"/>
                    <pic:cNvPicPr/>
                  </pic:nvPicPr>
                  <pic:blipFill>
                    <a:blip r:embed="rId7"/>
                    <a:stretch>
                      <a:fillRect/>
                    </a:stretch>
                  </pic:blipFill>
                  <pic:spPr>
                    <a:xfrm>
                      <a:off x="0" y="0"/>
                      <a:ext cx="4500000" cy="3818182"/>
                    </a:xfrm>
                    <a:prstGeom prst="rect">
                      <a:avLst/>
                    </a:prstGeom>
                  </pic:spPr>
                </pic:pic>
              </a:graphicData>
            </a:graphic>
          </wp:inline>
        </w:drawing>
      </w:r>
    </w:p>
    <w:p w14:paraId="672B5BA8" w14:textId="77777777" w:rsidR="00FF0F80" w:rsidRDefault="00000000">
      <w:pPr>
        <w:jc w:val="center"/>
      </w:pPr>
      <w:r>
        <w:rPr>
          <w:i/>
          <w:color w:val="48564E"/>
          <w:sz w:val="18"/>
        </w:rPr>
        <w:t>The 500 buildings placed on the 100-year flood depth map. Dot colour is housing class; dot size is insured value.</w:t>
      </w:r>
    </w:p>
    <w:p w14:paraId="05681BA5" w14:textId="77777777" w:rsidR="00FF0F80" w:rsidRDefault="00000000">
      <w:pPr>
        <w:spacing w:before="160" w:after="40"/>
      </w:pPr>
      <w:r>
        <w:rPr>
          <w:b/>
          <w:color w:val="1F6E5C"/>
          <w:sz w:val="18"/>
        </w:rPr>
        <w:t>WHAT YOU ARE LOOKING AT</w:t>
      </w:r>
    </w:p>
    <w:p w14:paraId="05F933BB" w14:textId="77777777" w:rsidR="00FF0F80" w:rsidRDefault="00000000">
      <w:pPr>
        <w:spacing w:after="160"/>
      </w:pPr>
      <w:r>
        <w:rPr>
          <w:color w:val="48564E"/>
          <w:sz w:val="21"/>
        </w:rPr>
        <w:lastRenderedPageBreak/>
        <w:t>Five hundred invented buildings scattered at random across the same area as the flood maps. Nothing about them was measured. Locations are random, housing classes are assigned in fixed proportions, and each value is a floor area multiplied by a building cost per square metre, both chosen to suit the housing class (see 'How the insured values were set' below). Because placement is random and flooding is confined to a narrow corridor, only 46 to 48 of the 500 buildings sit in a flooded cell, depending on the map.</w:t>
      </w:r>
    </w:p>
    <w:p w14:paraId="4442358B" w14:textId="77777777" w:rsidR="00FF0F80" w:rsidRDefault="00000000">
      <w:pPr>
        <w:spacing w:before="160" w:after="40"/>
      </w:pPr>
      <w:r>
        <w:rPr>
          <w:b/>
          <w:color w:val="1F6E5C"/>
          <w:sz w:val="18"/>
        </w:rPr>
        <w:t>HOW TO USE IT</w:t>
      </w:r>
    </w:p>
    <w:p w14:paraId="3B0D0092" w14:textId="77777777" w:rsidR="00FF0F80" w:rsidRDefault="00000000">
      <w:pPr>
        <w:pStyle w:val="ListBullet"/>
        <w:spacing w:after="80"/>
      </w:pPr>
      <w:r>
        <w:rPr>
          <w:color w:val="48564E"/>
          <w:sz w:val="21"/>
        </w:rPr>
        <w:t>Join it to the flood maps by location, as described above.</w:t>
      </w:r>
    </w:p>
    <w:p w14:paraId="7CDBAA2A" w14:textId="77777777" w:rsidR="00FF0F80" w:rsidRDefault="00000000">
      <w:pPr>
        <w:pStyle w:val="ListBullet"/>
        <w:spacing w:after="80"/>
      </w:pPr>
      <w:r>
        <w:rPr>
          <w:color w:val="48564E"/>
          <w:sz w:val="21"/>
        </w:rPr>
        <w:t>Use housing_class to choose which damage curve applies to each building, and tiv_kes as the value that the damage ratio is multiplied by.</w:t>
      </w:r>
    </w:p>
    <w:p w14:paraId="121C1841" w14:textId="77777777" w:rsidR="00FF0F80" w:rsidRDefault="00000000">
      <w:pPr>
        <w:pStyle w:val="ListBullet"/>
        <w:spacing w:after="80"/>
      </w:pPr>
      <w:r>
        <w:rPr>
          <w:color w:val="48564E"/>
          <w:sz w:val="21"/>
        </w:rPr>
        <w:t>Keep the 'synthetic' column through any filtering or merging, so the label survives to your results.</w:t>
      </w:r>
    </w:p>
    <w:p w14:paraId="5ADB26FD" w14:textId="77777777" w:rsidR="00FF0F80" w:rsidRDefault="00000000">
      <w:pPr>
        <w:pStyle w:val="ListBullet"/>
        <w:spacing w:after="80"/>
      </w:pPr>
      <w:r>
        <w:rPr>
          <w:color w:val="48564E"/>
          <w:sz w:val="21"/>
        </w:rPr>
        <w:t>You may regenerate or extend the portfolio. If you do, say so, and do not describe any version of it as real client data.</w:t>
      </w:r>
    </w:p>
    <w:tbl>
      <w:tblPr>
        <w:tblStyle w:val="LightGrid-Accent1"/>
        <w:tblW w:w="0" w:type="auto"/>
        <w:tblLook w:val="04A0" w:firstRow="1" w:lastRow="0" w:firstColumn="1" w:lastColumn="0" w:noHBand="0" w:noVBand="1"/>
      </w:tblPr>
      <w:tblGrid>
        <w:gridCol w:w="4759"/>
        <w:gridCol w:w="4759"/>
      </w:tblGrid>
      <w:tr w:rsidR="00FF0F80" w14:paraId="6A2B3B5F" w14:textId="77777777" w:rsidTr="00FF0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2473ACA7" w14:textId="77777777" w:rsidR="00FF0F80" w:rsidRDefault="00000000">
            <w:r>
              <w:rPr>
                <w:sz w:val="18"/>
              </w:rPr>
              <w:t>Field</w:t>
            </w:r>
          </w:p>
        </w:tc>
        <w:tc>
          <w:tcPr>
            <w:tcW w:w="4759" w:type="dxa"/>
          </w:tcPr>
          <w:p w14:paraId="04B335FF"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FF0F80" w14:paraId="534AB72A"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17918D25" w14:textId="77777777" w:rsidR="00FF0F80" w:rsidRDefault="00000000">
            <w:r>
              <w:rPr>
                <w:sz w:val="19"/>
              </w:rPr>
              <w:t>Rows</w:t>
            </w:r>
          </w:p>
        </w:tc>
        <w:tc>
          <w:tcPr>
            <w:tcW w:w="4759" w:type="dxa"/>
          </w:tcPr>
          <w:p w14:paraId="45E091EB"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500</w:t>
            </w:r>
          </w:p>
        </w:tc>
      </w:tr>
      <w:tr w:rsidR="00FF0F80" w14:paraId="73B9AFAB"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7461BB71" w14:textId="77777777" w:rsidR="00FF0F80" w:rsidRDefault="00000000">
            <w:r>
              <w:rPr>
                <w:sz w:val="19"/>
              </w:rPr>
              <w:t>Columns</w:t>
            </w:r>
          </w:p>
        </w:tc>
        <w:tc>
          <w:tcPr>
            <w:tcW w:w="4759" w:type="dxa"/>
          </w:tcPr>
          <w:p w14:paraId="6460E18C"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loc_id, lat, lon, housing_class, floor_area_m2, cost_per_m2_kes, tiv_kes, synthetic, source</w:t>
            </w:r>
          </w:p>
        </w:tc>
      </w:tr>
      <w:tr w:rsidR="00FF0F80" w14:paraId="346CFCF2"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35951DF8" w14:textId="77777777" w:rsidR="00FF0F80" w:rsidRDefault="00000000">
            <w:r>
              <w:rPr>
                <w:sz w:val="19"/>
              </w:rPr>
              <w:t>loc_id</w:t>
            </w:r>
          </w:p>
        </w:tc>
        <w:tc>
          <w:tcPr>
            <w:tcW w:w="4759" w:type="dxa"/>
          </w:tcPr>
          <w:p w14:paraId="34AB8DD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Text identifier, NZA-0000 to NZA-0499</w:t>
            </w:r>
          </w:p>
        </w:tc>
      </w:tr>
      <w:tr w:rsidR="00FF0F80" w14:paraId="73009F3E"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54309E37" w14:textId="77777777" w:rsidR="00FF0F80" w:rsidRDefault="00000000">
            <w:r>
              <w:rPr>
                <w:sz w:val="19"/>
              </w:rPr>
              <w:t>housing_class</w:t>
            </w:r>
          </w:p>
        </w:tc>
        <w:tc>
          <w:tcPr>
            <w:tcW w:w="4759" w:type="dxa"/>
          </w:tcPr>
          <w:p w14:paraId="683276B3"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informal_iron_sheet (168), semi_permanent (154), permanent_masonry (124), concrete_rcc (54)</w:t>
            </w:r>
          </w:p>
        </w:tc>
      </w:tr>
      <w:tr w:rsidR="00FF0F80" w14:paraId="5FC258E7"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79EA1524" w14:textId="77777777" w:rsidR="00FF0F80" w:rsidRDefault="00000000">
            <w:r>
              <w:rPr>
                <w:sz w:val="19"/>
              </w:rPr>
              <w:t>tiv_kes</w:t>
            </w:r>
          </w:p>
        </w:tc>
        <w:tc>
          <w:tcPr>
            <w:tcW w:w="4759" w:type="dxa"/>
          </w:tcPr>
          <w:p w14:paraId="2439FD97"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Total insured value in KES, the cost to rebuild the structure. Minimum 45,000; median 490,000; maximum 72,435,000; total 2,273,710,000</w:t>
            </w:r>
          </w:p>
        </w:tc>
      </w:tr>
      <w:tr w:rsidR="00FF0F80" w14:paraId="3BA520E1"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3DD987F6" w14:textId="77777777" w:rsidR="00FF0F80" w:rsidRDefault="00000000">
            <w:r>
              <w:rPr>
                <w:sz w:val="19"/>
              </w:rPr>
              <w:t>Real or synthetic</w:t>
            </w:r>
          </w:p>
        </w:tc>
        <w:tc>
          <w:tcPr>
            <w:tcW w:w="4759" w:type="dxa"/>
          </w:tcPr>
          <w:p w14:paraId="5D41AD60"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Synthetic. Generated for this hackathon with a fixed random seed</w:t>
            </w:r>
          </w:p>
        </w:tc>
      </w:tr>
    </w:tbl>
    <w:p w14:paraId="48EB2BE2" w14:textId="77777777" w:rsidR="00FF0F80" w:rsidRDefault="00FF0F80">
      <w:pPr>
        <w:spacing w:after="120"/>
      </w:pPr>
    </w:p>
    <w:p w14:paraId="00FF5645" w14:textId="77777777" w:rsidR="00FF0F80" w:rsidRDefault="00000000">
      <w:pPr>
        <w:pStyle w:val="Heading1"/>
        <w:pBdr>
          <w:bottom w:val="single" w:sz="6" w:space="4" w:color="C3CDC5"/>
        </w:pBdr>
        <w:spacing w:before="440" w:after="160"/>
      </w:pPr>
      <w:r>
        <w:rPr>
          <w:color w:val="1F6E5C"/>
          <w:sz w:val="30"/>
        </w:rPr>
        <w:t xml:space="preserve">3.  </w:t>
      </w:r>
      <w:r>
        <w:rPr>
          <w:color w:val="17211C"/>
          <w:sz w:val="30"/>
        </w:rPr>
        <w:t>Team A: Nairobi</w:t>
      </w:r>
    </w:p>
    <w:p w14:paraId="5E9D4E63" w14:textId="77777777" w:rsidR="00FF0F80" w:rsidRDefault="00000000">
      <w:pPr>
        <w:pStyle w:val="Heading2"/>
        <w:spacing w:before="240" w:after="80"/>
      </w:pPr>
      <w:r>
        <w:rPr>
          <w:color w:val="17211C"/>
          <w:sz w:val="25"/>
        </w:rPr>
        <w:t>Flood susceptibility maps (five GeoTIFF files)</w:t>
      </w:r>
    </w:p>
    <w:p w14:paraId="53D50415" w14:textId="77777777" w:rsidR="00FF0F80" w:rsidRDefault="00000000">
      <w:pPr>
        <w:jc w:val="center"/>
      </w:pPr>
      <w:r>
        <w:rPr>
          <w:noProof/>
        </w:rPr>
        <w:drawing>
          <wp:inline distT="0" distB="0" distL="0" distR="0" wp14:anchorId="69BCBE17" wp14:editId="08D57198">
            <wp:extent cx="5616000" cy="155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irobi_tiers_panel.png"/>
                    <pic:cNvPicPr/>
                  </pic:nvPicPr>
                  <pic:blipFill>
                    <a:blip r:embed="rId8"/>
                    <a:stretch>
                      <a:fillRect/>
                    </a:stretch>
                  </pic:blipFill>
                  <pic:spPr>
                    <a:xfrm>
                      <a:off x="0" y="0"/>
                      <a:ext cx="5616000" cy="1555200"/>
                    </a:xfrm>
                    <a:prstGeom prst="rect">
                      <a:avLst/>
                    </a:prstGeom>
                  </pic:spPr>
                </pic:pic>
              </a:graphicData>
            </a:graphic>
          </wp:inline>
        </w:drawing>
      </w:r>
    </w:p>
    <w:p w14:paraId="2E0A6FF3" w14:textId="77777777" w:rsidR="00FF0F80" w:rsidRDefault="00000000">
      <w:pPr>
        <w:jc w:val="center"/>
      </w:pPr>
      <w:r>
        <w:rPr>
          <w:i/>
          <w:color w:val="48564E"/>
          <w:sz w:val="18"/>
        </w:rPr>
        <w:t>The five Nairobi tiers side by side. Darker orange means a higher susceptibility score. Each tier keeps fewer cells than the one before it.</w:t>
      </w:r>
    </w:p>
    <w:p w14:paraId="61757A58" w14:textId="77777777" w:rsidR="00FF0F80" w:rsidRDefault="00000000">
      <w:pPr>
        <w:spacing w:before="160" w:after="40"/>
      </w:pPr>
      <w:r>
        <w:rPr>
          <w:b/>
          <w:color w:val="1F6E5C"/>
          <w:sz w:val="18"/>
        </w:rPr>
        <w:t>WHAT YOU ARE LOOKING AT</w:t>
      </w:r>
    </w:p>
    <w:p w14:paraId="72E35D3B" w14:textId="77777777" w:rsidR="00FF0F80" w:rsidRDefault="00000000">
      <w:pPr>
        <w:spacing w:after="160"/>
      </w:pPr>
      <w:r>
        <w:rPr>
          <w:color w:val="48564E"/>
          <w:sz w:val="21"/>
        </w:rPr>
        <w:t>No measured flood depth exists for Nairobi, so these maps score how likely each 30 m cell is to collect water, on a scale from 0 to 1. A score is not a depth. Do not describe it as one, and do not convert it to metres without stating the assumption you used.</w:t>
      </w:r>
    </w:p>
    <w:p w14:paraId="177C836B" w14:textId="77777777" w:rsidR="00FF0F80" w:rsidRDefault="00000000">
      <w:pPr>
        <w:spacing w:after="160"/>
      </w:pPr>
      <w:r>
        <w:rPr>
          <w:color w:val="48564E"/>
          <w:sz w:val="21"/>
        </w:rPr>
        <w:lastRenderedPageBreak/>
        <w:t>The score blends four real signals: how low the cell sits compared with all of Nairobi (45%), whether it is a local dip in the ground (20%), how flat the ground is (15%), and how close it is to a mapped river or stream (20%). The brown channels in the pictures are the river valleys, which is where the score is highest.</w:t>
      </w:r>
    </w:p>
    <w:p w14:paraId="1ECA5167" w14:textId="77777777" w:rsidR="00FF0F80" w:rsidRDefault="00000000">
      <w:pPr>
        <w:spacing w:after="160"/>
      </w:pPr>
      <w:r>
        <w:rPr>
          <w:color w:val="48564E"/>
          <w:sz w:val="21"/>
        </w:rPr>
        <w:t>The five files are cuts through that one score. 'common' keeps the highest-scoring 40% of cells, 'occasional' 30%, 'moderate' 20%, 'severe' 10% and 'extreme' 5%, each rescaled to run from 0 to 1. That makes the tiers a ranking of how extreme the cell is. They do not carry return periods of their own. The names describe how extreme a cell is, not how often it floods. A rarer flood reaches more places, so the widest map ('common') stands for the rarest event and the narrowest ('extreme') for the most frequent. The reference dashboard assumes 10 years for 'extreme', 25 for 'severe', 50 for 'moderate', 100 for 'occasional' and 250 for 'common'. That is an assumption made so the loss curve can be drawn. State your own if it differs, and check that loss rises as the event gets rarer.</w:t>
      </w:r>
    </w:p>
    <w:p w14:paraId="52A1925E" w14:textId="77777777" w:rsidR="00FF0F80" w:rsidRDefault="00000000">
      <w:pPr>
        <w:spacing w:before="160" w:after="40"/>
      </w:pPr>
      <w:r>
        <w:rPr>
          <w:b/>
          <w:color w:val="1F6E5C"/>
          <w:sz w:val="18"/>
        </w:rPr>
        <w:t>HOW TO USE IT</w:t>
      </w:r>
    </w:p>
    <w:p w14:paraId="1B78F199" w14:textId="77777777" w:rsidR="00FF0F80" w:rsidRDefault="00000000">
      <w:pPr>
        <w:pStyle w:val="ListBullet"/>
        <w:spacing w:after="80"/>
      </w:pPr>
      <w:r>
        <w:rPr>
          <w:color w:val="48564E"/>
          <w:sz w:val="21"/>
        </w:rPr>
        <w:t>Look up each building's cell in each of the five files, or skip this step with exposure_nairobi_with_hazard.csv (below), which already holds the five values per building.</w:t>
      </w:r>
    </w:p>
    <w:p w14:paraId="09D93F12" w14:textId="77777777" w:rsidR="00FF0F80" w:rsidRDefault="00000000">
      <w:pPr>
        <w:pStyle w:val="ListBullet"/>
        <w:spacing w:after="80"/>
      </w:pPr>
      <w:r>
        <w:rPr>
          <w:color w:val="48564E"/>
          <w:sz w:val="21"/>
        </w:rPr>
        <w:t>Dry cells are exactly 0 in these files. There is no separate no-data value.</w:t>
      </w:r>
    </w:p>
    <w:p w14:paraId="6E5549C3" w14:textId="77777777" w:rsidR="00FF0F80" w:rsidRDefault="00000000">
      <w:pPr>
        <w:pStyle w:val="ListBullet"/>
        <w:spacing w:after="80"/>
      </w:pPr>
      <w:r>
        <w:rPr>
          <w:color w:val="48564E"/>
          <w:sz w:val="21"/>
        </w:rPr>
        <w:t>Decide how a 0 to 1 score becomes damage. The reference dashboard feeds the score straight into a saturating curve. You could instead map the score to an assumed depth, or work in damage bands. Either is fine if you say which you chose.</w:t>
      </w:r>
    </w:p>
    <w:p w14:paraId="58FBAED5" w14:textId="77777777" w:rsidR="00FF0F80" w:rsidRDefault="00000000">
      <w:pPr>
        <w:pStyle w:val="ListBullet"/>
        <w:spacing w:after="80"/>
      </w:pPr>
      <w:r>
        <w:rPr>
          <w:color w:val="48564E"/>
          <w:sz w:val="21"/>
        </w:rPr>
        <w:t>Decide which return period each tier stands for, and say so. Remember that the widest footprint is the rarest event.</w:t>
      </w:r>
    </w:p>
    <w:tbl>
      <w:tblPr>
        <w:tblStyle w:val="LightGrid-Accent1"/>
        <w:tblW w:w="0" w:type="auto"/>
        <w:tblLook w:val="04A0" w:firstRow="1" w:lastRow="0" w:firstColumn="1" w:lastColumn="0" w:noHBand="0" w:noVBand="1"/>
      </w:tblPr>
      <w:tblGrid>
        <w:gridCol w:w="4759"/>
        <w:gridCol w:w="4759"/>
      </w:tblGrid>
      <w:tr w:rsidR="00FF0F80" w14:paraId="491DF0A7" w14:textId="77777777" w:rsidTr="00FF0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4A6EF7EC" w14:textId="77777777" w:rsidR="00FF0F80" w:rsidRDefault="00000000">
            <w:r>
              <w:rPr>
                <w:sz w:val="18"/>
              </w:rPr>
              <w:t>Field</w:t>
            </w:r>
          </w:p>
        </w:tc>
        <w:tc>
          <w:tcPr>
            <w:tcW w:w="4759" w:type="dxa"/>
          </w:tcPr>
          <w:p w14:paraId="1E29EAB5"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FF0F80" w14:paraId="4D1427F7"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1CA61AC6" w14:textId="77777777" w:rsidR="00FF0F80" w:rsidRDefault="00000000">
            <w:r>
              <w:rPr>
                <w:sz w:val="19"/>
              </w:rPr>
              <w:t>Built by</w:t>
            </w:r>
          </w:p>
        </w:tc>
        <w:tc>
          <w:tcPr>
            <w:tcW w:w="4759" w:type="dxa"/>
          </w:tcPr>
          <w:p w14:paraId="2B5DEB2F"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This project, from open data. No public pluvial hazard dataset exists for Nairobi</w:t>
            </w:r>
          </w:p>
        </w:tc>
      </w:tr>
      <w:tr w:rsidR="00FF0F80" w14:paraId="504E838A"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194E09EC" w14:textId="77777777" w:rsidR="00FF0F80" w:rsidRDefault="00000000">
            <w:r>
              <w:rPr>
                <w:sz w:val="19"/>
              </w:rPr>
              <w:t>Inputs</w:t>
            </w:r>
          </w:p>
        </w:tc>
        <w:tc>
          <w:tcPr>
            <w:tcW w:w="4759" w:type="dxa"/>
          </w:tcPr>
          <w:p w14:paraId="61DF5862"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Copernicus GLO-30 elevation model; river and stream lines from OpenStreetMap</w:t>
            </w:r>
          </w:p>
        </w:tc>
      </w:tr>
      <w:tr w:rsidR="00FF0F80" w14:paraId="1551D090"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6F191A19" w14:textId="77777777" w:rsidR="00FF0F80" w:rsidRDefault="00000000">
            <w:r>
              <w:rPr>
                <w:sz w:val="19"/>
              </w:rPr>
              <w:t>Format</w:t>
            </w:r>
          </w:p>
        </w:tc>
        <w:tc>
          <w:tcPr>
            <w:tcW w:w="4759" w:type="dxa"/>
          </w:tcPr>
          <w:p w14:paraId="310B3089"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GeoTIFF, one band, 32-bit float. Values 0 to 1; dry = 0</w:t>
            </w:r>
          </w:p>
        </w:tc>
      </w:tr>
      <w:tr w:rsidR="00FF0F80" w14:paraId="11EFD0E3"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7EBAE127" w14:textId="77777777" w:rsidR="00FF0F80" w:rsidRDefault="00000000">
            <w:r>
              <w:rPr>
                <w:sz w:val="19"/>
              </w:rPr>
              <w:t>Cell size</w:t>
            </w:r>
          </w:p>
        </w:tc>
        <w:tc>
          <w:tcPr>
            <w:tcW w:w="4759" w:type="dxa"/>
          </w:tcPr>
          <w:p w14:paraId="625C81E3"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0.000278° (1 arc-second), about 31 m</w:t>
            </w:r>
          </w:p>
        </w:tc>
      </w:tr>
      <w:tr w:rsidR="00FF0F80" w14:paraId="39550E85"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382D4BC3" w14:textId="77777777" w:rsidR="00FF0F80" w:rsidRDefault="00000000">
            <w:r>
              <w:rPr>
                <w:sz w:val="19"/>
              </w:rPr>
              <w:t>Size</w:t>
            </w:r>
          </w:p>
        </w:tc>
        <w:tc>
          <w:tcPr>
            <w:tcW w:w="4759" w:type="dxa"/>
          </w:tcPr>
          <w:p w14:paraId="3CC053A1"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1,439 columns × 1,260 rows, longitude 36.60 to 37.00, latitude -1.45 to -1.10</w:t>
            </w:r>
          </w:p>
        </w:tc>
      </w:tr>
      <w:tr w:rsidR="00FF0F80" w14:paraId="2349DF59"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0F1AE5A7" w14:textId="77777777" w:rsidR="00FF0F80" w:rsidRDefault="00000000">
            <w:r>
              <w:rPr>
                <w:sz w:val="19"/>
              </w:rPr>
              <w:t>Why it stops at 37.00</w:t>
            </w:r>
          </w:p>
        </w:tc>
        <w:tc>
          <w:tcPr>
            <w:tcW w:w="4759" w:type="dxa"/>
          </w:tcPr>
          <w:p w14:paraId="15E8E946"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The elevation tile it was cut from ends at longitude 37.0, so the strip from 37.00 to 37.05 has no data</w:t>
            </w:r>
          </w:p>
        </w:tc>
      </w:tr>
      <w:tr w:rsidR="00FF0F80" w14:paraId="038322AF"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640A26A8" w14:textId="77777777" w:rsidR="00FF0F80" w:rsidRDefault="00000000">
            <w:r>
              <w:rPr>
                <w:sz w:val="19"/>
              </w:rPr>
              <w:t>Cells above zero</w:t>
            </w:r>
          </w:p>
        </w:tc>
        <w:tc>
          <w:tcPr>
            <w:tcW w:w="4759" w:type="dxa"/>
          </w:tcPr>
          <w:p w14:paraId="7479E640"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common 40%, occasional 30%, moderate 20%, severe 10%, extreme 5%</w:t>
            </w:r>
          </w:p>
        </w:tc>
      </w:tr>
      <w:tr w:rsidR="00FF0F80" w14:paraId="0E20D326"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58D649BF" w14:textId="77777777" w:rsidR="00FF0F80" w:rsidRDefault="00000000">
            <w:r>
              <w:rPr>
                <w:sz w:val="19"/>
              </w:rPr>
              <w:t>Checked against</w:t>
            </w:r>
          </w:p>
        </w:tc>
        <w:tc>
          <w:tcPr>
            <w:tcW w:w="4759" w:type="dxa"/>
          </w:tcPr>
          <w:p w14:paraId="2FD80ABD"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24 government-named flood areas in Nairobi County. The 'common' tier flags 12 of the 24</w:t>
            </w:r>
          </w:p>
        </w:tc>
      </w:tr>
      <w:tr w:rsidR="00FF0F80" w14:paraId="3E20B0AC"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1C510E28" w14:textId="77777777" w:rsidR="00FF0F80" w:rsidRDefault="00000000">
            <w:r>
              <w:rPr>
                <w:sz w:val="19"/>
              </w:rPr>
              <w:t>Limits</w:t>
            </w:r>
          </w:p>
        </w:tc>
        <w:tc>
          <w:tcPr>
            <w:tcW w:w="4759" w:type="dxa"/>
          </w:tcPr>
          <w:p w14:paraId="6C98D498"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Terrain and rivers only. It knows nothing about rainfall, blocked drains, or the state of the stormwater network, which cause much of Nairobi's flooding</w:t>
            </w:r>
          </w:p>
        </w:tc>
      </w:tr>
    </w:tbl>
    <w:p w14:paraId="07268E3B" w14:textId="77777777" w:rsidR="00FF0F80" w:rsidRDefault="00FF0F80">
      <w:pPr>
        <w:spacing w:after="120"/>
      </w:pPr>
    </w:p>
    <w:p w14:paraId="6D2B1571" w14:textId="77777777" w:rsidR="00FF0F80" w:rsidRDefault="00000000">
      <w:pPr>
        <w:pStyle w:val="Heading2"/>
        <w:spacing w:before="240" w:after="80"/>
      </w:pPr>
      <w:r>
        <w:rPr>
          <w:color w:val="17211C"/>
          <w:sz w:val="25"/>
        </w:rPr>
        <w:t>Named flood hotspots: nairobi_hotspots_geocoded.csv</w:t>
      </w:r>
    </w:p>
    <w:tbl>
      <w:tblPr>
        <w:tblStyle w:val="LightGrid-Accent1"/>
        <w:tblW w:w="0" w:type="auto"/>
        <w:tblLook w:val="04A0" w:firstRow="1" w:lastRow="0" w:firstColumn="1" w:lastColumn="0" w:noHBand="0" w:noVBand="1"/>
      </w:tblPr>
      <w:tblGrid>
        <w:gridCol w:w="1586"/>
        <w:gridCol w:w="1586"/>
        <w:gridCol w:w="1586"/>
        <w:gridCol w:w="1586"/>
        <w:gridCol w:w="1586"/>
        <w:gridCol w:w="1586"/>
      </w:tblGrid>
      <w:tr w:rsidR="00FF0F80" w14:paraId="4F2F70EE" w14:textId="77777777" w:rsidTr="00FF0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28E2901B" w14:textId="77777777" w:rsidR="00FF0F80" w:rsidRDefault="00000000">
            <w:r>
              <w:rPr>
                <w:sz w:val="16"/>
              </w:rPr>
              <w:t>name</w:t>
            </w:r>
          </w:p>
        </w:tc>
        <w:tc>
          <w:tcPr>
            <w:tcW w:w="1586" w:type="dxa"/>
          </w:tcPr>
          <w:p w14:paraId="16BF1F9F"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6"/>
              </w:rPr>
              <w:t>lat</w:t>
            </w:r>
          </w:p>
        </w:tc>
        <w:tc>
          <w:tcPr>
            <w:tcW w:w="1586" w:type="dxa"/>
          </w:tcPr>
          <w:p w14:paraId="3D2CD900"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6"/>
              </w:rPr>
              <w:t>lon</w:t>
            </w:r>
          </w:p>
        </w:tc>
        <w:tc>
          <w:tcPr>
            <w:tcW w:w="1586" w:type="dxa"/>
          </w:tcPr>
          <w:p w14:paraId="7C8D9E5A"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6"/>
              </w:rPr>
              <w:t xml:space="preserve">name </w:t>
            </w:r>
          </w:p>
        </w:tc>
        <w:tc>
          <w:tcPr>
            <w:tcW w:w="1586" w:type="dxa"/>
          </w:tcPr>
          <w:p w14:paraId="6000DC3A"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6"/>
              </w:rPr>
              <w:t xml:space="preserve">lat </w:t>
            </w:r>
          </w:p>
        </w:tc>
        <w:tc>
          <w:tcPr>
            <w:tcW w:w="1586" w:type="dxa"/>
          </w:tcPr>
          <w:p w14:paraId="1C0D8EE4"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6"/>
              </w:rPr>
              <w:t xml:space="preserve">lon </w:t>
            </w:r>
          </w:p>
        </w:tc>
      </w:tr>
      <w:tr w:rsidR="00FF0F80" w14:paraId="7443B477"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6A0C4BD3" w14:textId="77777777" w:rsidR="00FF0F80" w:rsidRDefault="00000000">
            <w:r>
              <w:rPr>
                <w:sz w:val="16"/>
              </w:rPr>
              <w:t>Kiambiu</w:t>
            </w:r>
          </w:p>
        </w:tc>
        <w:tc>
          <w:tcPr>
            <w:tcW w:w="1586" w:type="dxa"/>
          </w:tcPr>
          <w:p w14:paraId="74C5D709"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-1.2823</w:t>
            </w:r>
          </w:p>
        </w:tc>
        <w:tc>
          <w:tcPr>
            <w:tcW w:w="1586" w:type="dxa"/>
          </w:tcPr>
          <w:p w14:paraId="64D757FF"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36.8634</w:t>
            </w:r>
          </w:p>
        </w:tc>
        <w:tc>
          <w:tcPr>
            <w:tcW w:w="1586" w:type="dxa"/>
          </w:tcPr>
          <w:p w14:paraId="3457C8D9"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Nairobi West</w:t>
            </w:r>
          </w:p>
        </w:tc>
        <w:tc>
          <w:tcPr>
            <w:tcW w:w="1586" w:type="dxa"/>
          </w:tcPr>
          <w:p w14:paraId="26C1064C"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-1.3087</w:t>
            </w:r>
          </w:p>
        </w:tc>
        <w:tc>
          <w:tcPr>
            <w:tcW w:w="1586" w:type="dxa"/>
          </w:tcPr>
          <w:p w14:paraId="561B66C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36.8231</w:t>
            </w:r>
          </w:p>
        </w:tc>
      </w:tr>
      <w:tr w:rsidR="00FF0F80" w14:paraId="61D3FB30"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646F2BF2" w14:textId="77777777" w:rsidR="00FF0F80" w:rsidRDefault="00000000">
            <w:r>
              <w:rPr>
                <w:sz w:val="16"/>
              </w:rPr>
              <w:t>Dandora</w:t>
            </w:r>
          </w:p>
        </w:tc>
        <w:tc>
          <w:tcPr>
            <w:tcW w:w="1586" w:type="dxa"/>
          </w:tcPr>
          <w:p w14:paraId="17F5C05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-1.2449</w:t>
            </w:r>
          </w:p>
        </w:tc>
        <w:tc>
          <w:tcPr>
            <w:tcW w:w="1586" w:type="dxa"/>
          </w:tcPr>
          <w:p w14:paraId="49E10394"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36.9061</w:t>
            </w:r>
          </w:p>
        </w:tc>
        <w:tc>
          <w:tcPr>
            <w:tcW w:w="1586" w:type="dxa"/>
          </w:tcPr>
          <w:p w14:paraId="58531829"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Lang'ata</w:t>
            </w:r>
          </w:p>
        </w:tc>
        <w:tc>
          <w:tcPr>
            <w:tcW w:w="1586" w:type="dxa"/>
          </w:tcPr>
          <w:p w14:paraId="06D2BD1B"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-1.319</w:t>
            </w:r>
          </w:p>
        </w:tc>
        <w:tc>
          <w:tcPr>
            <w:tcW w:w="1586" w:type="dxa"/>
          </w:tcPr>
          <w:p w14:paraId="5DAD70F9"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36.79</w:t>
            </w:r>
          </w:p>
        </w:tc>
      </w:tr>
      <w:tr w:rsidR="00FF0F80" w14:paraId="09010F52"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1C584E82" w14:textId="77777777" w:rsidR="00FF0F80" w:rsidRDefault="00000000">
            <w:r>
              <w:rPr>
                <w:sz w:val="16"/>
              </w:rPr>
              <w:t>Kariobangi</w:t>
            </w:r>
          </w:p>
        </w:tc>
        <w:tc>
          <w:tcPr>
            <w:tcW w:w="1586" w:type="dxa"/>
          </w:tcPr>
          <w:p w14:paraId="02C8A48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-1.2591</w:t>
            </w:r>
          </w:p>
        </w:tc>
        <w:tc>
          <w:tcPr>
            <w:tcW w:w="1586" w:type="dxa"/>
          </w:tcPr>
          <w:p w14:paraId="665D6819"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36.8819</w:t>
            </w:r>
          </w:p>
        </w:tc>
        <w:tc>
          <w:tcPr>
            <w:tcW w:w="1586" w:type="dxa"/>
          </w:tcPr>
          <w:p w14:paraId="286F6DB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Kawangware</w:t>
            </w:r>
          </w:p>
        </w:tc>
        <w:tc>
          <w:tcPr>
            <w:tcW w:w="1586" w:type="dxa"/>
          </w:tcPr>
          <w:p w14:paraId="55D1B04B"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-1.2785</w:t>
            </w:r>
          </w:p>
        </w:tc>
        <w:tc>
          <w:tcPr>
            <w:tcW w:w="1586" w:type="dxa"/>
          </w:tcPr>
          <w:p w14:paraId="686515C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36.7516</w:t>
            </w:r>
          </w:p>
        </w:tc>
      </w:tr>
      <w:tr w:rsidR="00FF0F80" w14:paraId="1B54B9A3"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08B56DB9" w14:textId="77777777" w:rsidR="00FF0F80" w:rsidRDefault="00000000">
            <w:r>
              <w:rPr>
                <w:sz w:val="16"/>
              </w:rPr>
              <w:t>Kayole</w:t>
            </w:r>
          </w:p>
        </w:tc>
        <w:tc>
          <w:tcPr>
            <w:tcW w:w="1586" w:type="dxa"/>
          </w:tcPr>
          <w:p w14:paraId="333EF6C6"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-1.2667</w:t>
            </w:r>
          </w:p>
        </w:tc>
        <w:tc>
          <w:tcPr>
            <w:tcW w:w="1586" w:type="dxa"/>
          </w:tcPr>
          <w:p w14:paraId="118DD5FC"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36.9194</w:t>
            </w:r>
          </w:p>
        </w:tc>
        <w:tc>
          <w:tcPr>
            <w:tcW w:w="1586" w:type="dxa"/>
          </w:tcPr>
          <w:p w14:paraId="0956E60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Kangemi</w:t>
            </w:r>
          </w:p>
        </w:tc>
        <w:tc>
          <w:tcPr>
            <w:tcW w:w="1586" w:type="dxa"/>
          </w:tcPr>
          <w:p w14:paraId="65C3B7A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-1.268</w:t>
            </w:r>
          </w:p>
        </w:tc>
        <w:tc>
          <w:tcPr>
            <w:tcW w:w="1586" w:type="dxa"/>
          </w:tcPr>
          <w:p w14:paraId="2069F124"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36.7523</w:t>
            </w:r>
          </w:p>
        </w:tc>
      </w:tr>
      <w:tr w:rsidR="00FF0F80" w14:paraId="50619B72"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1C62679A" w14:textId="77777777" w:rsidR="00FF0F80" w:rsidRDefault="00000000">
            <w:r>
              <w:rPr>
                <w:sz w:val="16"/>
              </w:rPr>
              <w:t>Komarock</w:t>
            </w:r>
          </w:p>
        </w:tc>
        <w:tc>
          <w:tcPr>
            <w:tcW w:w="1586" w:type="dxa"/>
          </w:tcPr>
          <w:p w14:paraId="062D3A11"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-1.2727</w:t>
            </w:r>
          </w:p>
        </w:tc>
        <w:tc>
          <w:tcPr>
            <w:tcW w:w="1586" w:type="dxa"/>
          </w:tcPr>
          <w:p w14:paraId="10195DB8"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36.9077</w:t>
            </w:r>
          </w:p>
        </w:tc>
        <w:tc>
          <w:tcPr>
            <w:tcW w:w="1586" w:type="dxa"/>
          </w:tcPr>
          <w:p w14:paraId="382D108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Lavington</w:t>
            </w:r>
          </w:p>
        </w:tc>
        <w:tc>
          <w:tcPr>
            <w:tcW w:w="1586" w:type="dxa"/>
          </w:tcPr>
          <w:p w14:paraId="33DF8C6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-1.2741</w:t>
            </w:r>
          </w:p>
        </w:tc>
        <w:tc>
          <w:tcPr>
            <w:tcW w:w="1586" w:type="dxa"/>
          </w:tcPr>
          <w:p w14:paraId="2219BC82"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36.7762</w:t>
            </w:r>
          </w:p>
        </w:tc>
      </w:tr>
      <w:tr w:rsidR="00FF0F80" w14:paraId="568EF991"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4B95448C" w14:textId="77777777" w:rsidR="00FF0F80" w:rsidRDefault="00000000">
            <w:r>
              <w:rPr>
                <w:sz w:val="16"/>
              </w:rPr>
              <w:t>Njiru</w:t>
            </w:r>
          </w:p>
        </w:tc>
        <w:tc>
          <w:tcPr>
            <w:tcW w:w="1586" w:type="dxa"/>
          </w:tcPr>
          <w:p w14:paraId="38738A6C"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-1.2546</w:t>
            </w:r>
          </w:p>
        </w:tc>
        <w:tc>
          <w:tcPr>
            <w:tcW w:w="1586" w:type="dxa"/>
          </w:tcPr>
          <w:p w14:paraId="439229B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36.9921</w:t>
            </w:r>
          </w:p>
        </w:tc>
        <w:tc>
          <w:tcPr>
            <w:tcW w:w="1586" w:type="dxa"/>
          </w:tcPr>
          <w:p w14:paraId="59578BE7"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Westlands</w:t>
            </w:r>
          </w:p>
        </w:tc>
        <w:tc>
          <w:tcPr>
            <w:tcW w:w="1586" w:type="dxa"/>
          </w:tcPr>
          <w:p w14:paraId="0E9EF3C3"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-1.2465</w:t>
            </w:r>
          </w:p>
        </w:tc>
        <w:tc>
          <w:tcPr>
            <w:tcW w:w="1586" w:type="dxa"/>
          </w:tcPr>
          <w:p w14:paraId="02FA4753"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36.7861</w:t>
            </w:r>
          </w:p>
        </w:tc>
      </w:tr>
      <w:tr w:rsidR="00FF0F80" w14:paraId="4A604AAA"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46091548" w14:textId="77777777" w:rsidR="00FF0F80" w:rsidRDefault="00000000">
            <w:r>
              <w:rPr>
                <w:sz w:val="16"/>
              </w:rPr>
              <w:t>Ruai</w:t>
            </w:r>
          </w:p>
        </w:tc>
        <w:tc>
          <w:tcPr>
            <w:tcW w:w="1586" w:type="dxa"/>
          </w:tcPr>
          <w:p w14:paraId="65824152"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-1.269</w:t>
            </w:r>
          </w:p>
        </w:tc>
        <w:tc>
          <w:tcPr>
            <w:tcW w:w="1586" w:type="dxa"/>
          </w:tcPr>
          <w:p w14:paraId="5110E2A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36.9915</w:t>
            </w:r>
          </w:p>
        </w:tc>
        <w:tc>
          <w:tcPr>
            <w:tcW w:w="1586" w:type="dxa"/>
          </w:tcPr>
          <w:p w14:paraId="0FD3B773"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Parklands</w:t>
            </w:r>
          </w:p>
        </w:tc>
        <w:tc>
          <w:tcPr>
            <w:tcW w:w="1586" w:type="dxa"/>
          </w:tcPr>
          <w:p w14:paraId="483172A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-1.2631</w:t>
            </w:r>
          </w:p>
        </w:tc>
        <w:tc>
          <w:tcPr>
            <w:tcW w:w="1586" w:type="dxa"/>
          </w:tcPr>
          <w:p w14:paraId="2C0802C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36.8106</w:t>
            </w:r>
          </w:p>
        </w:tc>
      </w:tr>
      <w:tr w:rsidR="00FF0F80" w14:paraId="36AB1B08"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6B1D2D94" w14:textId="77777777" w:rsidR="00FF0F80" w:rsidRDefault="00000000">
            <w:r>
              <w:rPr>
                <w:sz w:val="16"/>
              </w:rPr>
              <w:lastRenderedPageBreak/>
              <w:t>Mwiki</w:t>
            </w:r>
          </w:p>
        </w:tc>
        <w:tc>
          <w:tcPr>
            <w:tcW w:w="1586" w:type="dxa"/>
          </w:tcPr>
          <w:p w14:paraId="596A6E17"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-1.2328</w:t>
            </w:r>
          </w:p>
        </w:tc>
        <w:tc>
          <w:tcPr>
            <w:tcW w:w="1586" w:type="dxa"/>
          </w:tcPr>
          <w:p w14:paraId="630E54C6"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36.9333</w:t>
            </w:r>
          </w:p>
        </w:tc>
        <w:tc>
          <w:tcPr>
            <w:tcW w:w="1586" w:type="dxa"/>
          </w:tcPr>
          <w:p w14:paraId="37D729C4"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Kitisuru</w:t>
            </w:r>
          </w:p>
        </w:tc>
        <w:tc>
          <w:tcPr>
            <w:tcW w:w="1586" w:type="dxa"/>
          </w:tcPr>
          <w:p w14:paraId="546A0504"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-1.2404</w:t>
            </w:r>
          </w:p>
        </w:tc>
        <w:tc>
          <w:tcPr>
            <w:tcW w:w="1586" w:type="dxa"/>
          </w:tcPr>
          <w:p w14:paraId="024F48DE"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36.771</w:t>
            </w:r>
          </w:p>
        </w:tc>
      </w:tr>
      <w:tr w:rsidR="00FF0F80" w14:paraId="375BFD8A"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5D38C618" w14:textId="77777777" w:rsidR="00FF0F80" w:rsidRDefault="00000000">
            <w:r>
              <w:rPr>
                <w:sz w:val="16"/>
              </w:rPr>
              <w:t>Donholm</w:t>
            </w:r>
          </w:p>
        </w:tc>
        <w:tc>
          <w:tcPr>
            <w:tcW w:w="1586" w:type="dxa"/>
          </w:tcPr>
          <w:p w14:paraId="66145C6F"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-1.2992</w:t>
            </w:r>
          </w:p>
        </w:tc>
        <w:tc>
          <w:tcPr>
            <w:tcW w:w="1586" w:type="dxa"/>
          </w:tcPr>
          <w:p w14:paraId="362B06BC"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36.8887</w:t>
            </w:r>
          </w:p>
        </w:tc>
        <w:tc>
          <w:tcPr>
            <w:tcW w:w="1586" w:type="dxa"/>
          </w:tcPr>
          <w:p w14:paraId="2BAE302B"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Kileleshwa</w:t>
            </w:r>
          </w:p>
        </w:tc>
        <w:tc>
          <w:tcPr>
            <w:tcW w:w="1586" w:type="dxa"/>
          </w:tcPr>
          <w:p w14:paraId="547A9B3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-1.2767</w:t>
            </w:r>
          </w:p>
        </w:tc>
        <w:tc>
          <w:tcPr>
            <w:tcW w:w="1586" w:type="dxa"/>
          </w:tcPr>
          <w:p w14:paraId="7EA2672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36.7879</w:t>
            </w:r>
          </w:p>
        </w:tc>
      </w:tr>
      <w:tr w:rsidR="00FF0F80" w14:paraId="79CF3905"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5F1A5DCA" w14:textId="77777777" w:rsidR="00FF0F80" w:rsidRDefault="00000000">
            <w:r>
              <w:rPr>
                <w:sz w:val="16"/>
              </w:rPr>
              <w:t>Tassia</w:t>
            </w:r>
          </w:p>
        </w:tc>
        <w:tc>
          <w:tcPr>
            <w:tcW w:w="1586" w:type="dxa"/>
          </w:tcPr>
          <w:p w14:paraId="118CF33D"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-1.307</w:t>
            </w:r>
          </w:p>
        </w:tc>
        <w:tc>
          <w:tcPr>
            <w:tcW w:w="1586" w:type="dxa"/>
          </w:tcPr>
          <w:p w14:paraId="675C315E"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36.8986</w:t>
            </w:r>
          </w:p>
        </w:tc>
        <w:tc>
          <w:tcPr>
            <w:tcW w:w="1586" w:type="dxa"/>
          </w:tcPr>
          <w:p w14:paraId="56DEC48E"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Chiromo</w:t>
            </w:r>
          </w:p>
        </w:tc>
        <w:tc>
          <w:tcPr>
            <w:tcW w:w="1586" w:type="dxa"/>
          </w:tcPr>
          <w:p w14:paraId="3B275A85"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-1.2708</w:t>
            </w:r>
          </w:p>
        </w:tc>
        <w:tc>
          <w:tcPr>
            <w:tcW w:w="1586" w:type="dxa"/>
          </w:tcPr>
          <w:p w14:paraId="6FC87F79"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36.8064</w:t>
            </w:r>
          </w:p>
        </w:tc>
      </w:tr>
      <w:tr w:rsidR="00FF0F80" w14:paraId="3758165D"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1DCB5C98" w14:textId="77777777" w:rsidR="00FF0F80" w:rsidRDefault="00000000">
            <w:r>
              <w:rPr>
                <w:sz w:val="16"/>
              </w:rPr>
              <w:t>Fedha</w:t>
            </w:r>
          </w:p>
        </w:tc>
        <w:tc>
          <w:tcPr>
            <w:tcW w:w="1586" w:type="dxa"/>
          </w:tcPr>
          <w:p w14:paraId="1DABFCBA"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-1.3157</w:t>
            </w:r>
          </w:p>
        </w:tc>
        <w:tc>
          <w:tcPr>
            <w:tcW w:w="1586" w:type="dxa"/>
          </w:tcPr>
          <w:p w14:paraId="6A0B2650"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36.8985</w:t>
            </w:r>
          </w:p>
        </w:tc>
        <w:tc>
          <w:tcPr>
            <w:tcW w:w="1586" w:type="dxa"/>
          </w:tcPr>
          <w:p w14:paraId="48C9B47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Mathare</w:t>
            </w:r>
          </w:p>
        </w:tc>
        <w:tc>
          <w:tcPr>
            <w:tcW w:w="1586" w:type="dxa"/>
          </w:tcPr>
          <w:p w14:paraId="7D1DE8B0"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-1.2584</w:t>
            </w:r>
          </w:p>
        </w:tc>
        <w:tc>
          <w:tcPr>
            <w:tcW w:w="1586" w:type="dxa"/>
          </w:tcPr>
          <w:p w14:paraId="7F749A80"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6"/>
              </w:rPr>
              <w:t>36.8713</w:t>
            </w:r>
          </w:p>
        </w:tc>
      </w:tr>
      <w:tr w:rsidR="00FF0F80" w14:paraId="48E3F0F0"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495EBCFC" w14:textId="77777777" w:rsidR="00FF0F80" w:rsidRDefault="00000000">
            <w:r>
              <w:rPr>
                <w:sz w:val="16"/>
              </w:rPr>
              <w:t>Madaraka</w:t>
            </w:r>
          </w:p>
        </w:tc>
        <w:tc>
          <w:tcPr>
            <w:tcW w:w="1586" w:type="dxa"/>
          </w:tcPr>
          <w:p w14:paraId="5284E929"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-1.3074</w:t>
            </w:r>
          </w:p>
        </w:tc>
        <w:tc>
          <w:tcPr>
            <w:tcW w:w="1586" w:type="dxa"/>
          </w:tcPr>
          <w:p w14:paraId="4FF1AD06"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36.8153</w:t>
            </w:r>
          </w:p>
        </w:tc>
        <w:tc>
          <w:tcPr>
            <w:tcW w:w="1586" w:type="dxa"/>
          </w:tcPr>
          <w:p w14:paraId="0587A4F0"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Kibera</w:t>
            </w:r>
          </w:p>
        </w:tc>
        <w:tc>
          <w:tcPr>
            <w:tcW w:w="1586" w:type="dxa"/>
          </w:tcPr>
          <w:p w14:paraId="3FCF31ED"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-1.3113</w:t>
            </w:r>
          </w:p>
        </w:tc>
        <w:tc>
          <w:tcPr>
            <w:tcW w:w="1586" w:type="dxa"/>
          </w:tcPr>
          <w:p w14:paraId="0ABB276B"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6"/>
              </w:rPr>
              <w:t>36.789</w:t>
            </w:r>
          </w:p>
        </w:tc>
      </w:tr>
    </w:tbl>
    <w:p w14:paraId="6B9F0273" w14:textId="77777777" w:rsidR="00FF0F80" w:rsidRDefault="00000000">
      <w:pPr>
        <w:spacing w:before="60"/>
      </w:pPr>
      <w:r>
        <w:rPr>
          <w:i/>
          <w:color w:val="48564E"/>
          <w:sz w:val="18"/>
        </w:rPr>
        <w:t>All 24 rows, shown in two columns to save space.</w:t>
      </w:r>
    </w:p>
    <w:p w14:paraId="4E2DD8C2" w14:textId="77777777" w:rsidR="00FF0F80" w:rsidRDefault="00000000">
      <w:pPr>
        <w:jc w:val="center"/>
      </w:pPr>
      <w:r>
        <w:rPr>
          <w:noProof/>
        </w:rPr>
        <w:drawing>
          <wp:inline distT="0" distB="0" distL="0" distR="0" wp14:anchorId="7F7383A5" wp14:editId="0D8E5053">
            <wp:extent cx="4860000" cy="39117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irobi_hotspots_overlay.png"/>
                    <pic:cNvPicPr/>
                  </pic:nvPicPr>
                  <pic:blipFill>
                    <a:blip r:embed="rId9"/>
                    <a:stretch>
                      <a:fillRect/>
                    </a:stretch>
                  </pic:blipFill>
                  <pic:spPr>
                    <a:xfrm>
                      <a:off x="0" y="0"/>
                      <a:ext cx="4860000" cy="3911708"/>
                    </a:xfrm>
                    <a:prstGeom prst="rect">
                      <a:avLst/>
                    </a:prstGeom>
                  </pic:spPr>
                </pic:pic>
              </a:graphicData>
            </a:graphic>
          </wp:inline>
        </w:drawing>
      </w:r>
    </w:p>
    <w:p w14:paraId="4FE1625E" w14:textId="77777777" w:rsidR="00FF0F80" w:rsidRDefault="00000000">
      <w:pPr>
        <w:jc w:val="center"/>
      </w:pPr>
      <w:r>
        <w:rPr>
          <w:i/>
          <w:color w:val="48564E"/>
          <w:sz w:val="18"/>
        </w:rPr>
        <w:t>The hotspots on the 'common' tier. Green dots fall on a cell the proxy scores above zero; red dots do not.</w:t>
      </w:r>
    </w:p>
    <w:p w14:paraId="14878C77" w14:textId="77777777" w:rsidR="00FF0F80" w:rsidRDefault="00000000">
      <w:pPr>
        <w:spacing w:before="160" w:after="40"/>
      </w:pPr>
      <w:r>
        <w:rPr>
          <w:b/>
          <w:color w:val="1F6E5C"/>
          <w:sz w:val="18"/>
        </w:rPr>
        <w:t>WHAT YOU ARE LOOKING AT</w:t>
      </w:r>
    </w:p>
    <w:p w14:paraId="2F245C51" w14:textId="77777777" w:rsidR="00FF0F80" w:rsidRDefault="00000000">
      <w:pPr>
        <w:spacing w:after="160"/>
      </w:pPr>
      <w:r>
        <w:rPr>
          <w:color w:val="48564E"/>
          <w:sz w:val="21"/>
        </w:rPr>
        <w:t>The names are real: they come from Nairobi County's own list of flood-prone neighbourhoods. The coordinates are not official. Each name was looked up automatically in OpenStreetMap's place search and is the middle of the area, not the exact spot that floods. The county named 37 areas; this file holds the 24 that could be located.</w:t>
      </w:r>
    </w:p>
    <w:p w14:paraId="20F653EA" w14:textId="500C3E9B" w:rsidR="00FF0F80" w:rsidRDefault="00000000">
      <w:pPr>
        <w:spacing w:after="160"/>
      </w:pPr>
      <w:r>
        <w:rPr>
          <w:color w:val="48564E"/>
          <w:sz w:val="21"/>
        </w:rPr>
        <w:t>The map is the proxy's report card. The twelve green hotspots (Kayole, Njiru, Kiambiu, Mwiki, Mathare, Dandora, Tassia, Kariobangi, Nairobi West, Ruai, Komarock and Chiromo) lie in the river valleys that the proxy picks out. The twelve red ones, mostly in the west of the city, flood for reasons the proxy cannot see, such as drainage capacity.</w:t>
      </w:r>
    </w:p>
    <w:p w14:paraId="24FDEC3C" w14:textId="77777777" w:rsidR="00FF0F80" w:rsidRDefault="00000000">
      <w:pPr>
        <w:spacing w:before="160" w:after="40"/>
      </w:pPr>
      <w:r>
        <w:rPr>
          <w:b/>
          <w:color w:val="1F6E5C"/>
          <w:sz w:val="18"/>
        </w:rPr>
        <w:t>HOW TO USE IT</w:t>
      </w:r>
    </w:p>
    <w:p w14:paraId="3C5C846D" w14:textId="77777777" w:rsidR="00FF0F80" w:rsidRDefault="00000000">
      <w:pPr>
        <w:pStyle w:val="ListBullet"/>
        <w:spacing w:after="80"/>
      </w:pPr>
      <w:r>
        <w:rPr>
          <w:color w:val="48564E"/>
          <w:sz w:val="21"/>
        </w:rPr>
        <w:t>Use it to test any hazard layer you build: a sensible layer should score these places higher than the city average.</w:t>
      </w:r>
    </w:p>
    <w:p w14:paraId="44512024" w14:textId="77777777" w:rsidR="00FF0F80" w:rsidRDefault="00000000">
      <w:pPr>
        <w:pStyle w:val="ListBullet"/>
        <w:spacing w:after="80"/>
      </w:pPr>
      <w:r>
        <w:rPr>
          <w:color w:val="48564E"/>
          <w:sz w:val="21"/>
        </w:rPr>
        <w:t>Do not treat it as exposure. These are named areas, not buildings.</w:t>
      </w:r>
    </w:p>
    <w:p w14:paraId="774AD70C" w14:textId="77777777" w:rsidR="00FF0F80" w:rsidRDefault="00000000">
      <w:pPr>
        <w:pStyle w:val="ListBullet"/>
        <w:spacing w:after="80"/>
      </w:pPr>
      <w:r>
        <w:rPr>
          <w:color w:val="48564E"/>
          <w:sz w:val="21"/>
        </w:rPr>
        <w:t>Report your own hit rate against it in the same plain terms used here.</w:t>
      </w:r>
    </w:p>
    <w:tbl>
      <w:tblPr>
        <w:tblStyle w:val="LightGrid-Accent1"/>
        <w:tblW w:w="0" w:type="auto"/>
        <w:tblLook w:val="04A0" w:firstRow="1" w:lastRow="0" w:firstColumn="1" w:lastColumn="0" w:noHBand="0" w:noVBand="1"/>
      </w:tblPr>
      <w:tblGrid>
        <w:gridCol w:w="4759"/>
        <w:gridCol w:w="4759"/>
      </w:tblGrid>
      <w:tr w:rsidR="00FF0F80" w14:paraId="0E3228C6" w14:textId="77777777" w:rsidTr="00FF0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0D28DCA0" w14:textId="77777777" w:rsidR="00FF0F80" w:rsidRDefault="00000000">
            <w:r>
              <w:rPr>
                <w:sz w:val="18"/>
              </w:rPr>
              <w:t>Field</w:t>
            </w:r>
          </w:p>
        </w:tc>
        <w:tc>
          <w:tcPr>
            <w:tcW w:w="4759" w:type="dxa"/>
          </w:tcPr>
          <w:p w14:paraId="73A4A3F0"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FF0F80" w14:paraId="4676C459"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3552EDB3" w14:textId="77777777" w:rsidR="00FF0F80" w:rsidRDefault="00000000">
            <w:r>
              <w:rPr>
                <w:sz w:val="19"/>
              </w:rPr>
              <w:lastRenderedPageBreak/>
              <w:t>Rows / columns</w:t>
            </w:r>
          </w:p>
        </w:tc>
        <w:tc>
          <w:tcPr>
            <w:tcW w:w="4759" w:type="dxa"/>
          </w:tcPr>
          <w:p w14:paraId="4975C797"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24 rows; name, lat, lon</w:t>
            </w:r>
          </w:p>
        </w:tc>
      </w:tr>
      <w:tr w:rsidR="00FF0F80" w14:paraId="0F4A846E"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555751AA" w14:textId="77777777" w:rsidR="00FF0F80" w:rsidRDefault="00000000">
            <w:r>
              <w:rPr>
                <w:sz w:val="19"/>
              </w:rPr>
              <w:t>Source of names</w:t>
            </w:r>
          </w:p>
        </w:tc>
        <w:tc>
          <w:tcPr>
            <w:tcW w:w="4759" w:type="dxa"/>
          </w:tcPr>
          <w:p w14:paraId="11E4BD9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Nairobi County flood-hotspot mapping, reported March 2026</w:t>
            </w:r>
          </w:p>
        </w:tc>
      </w:tr>
      <w:tr w:rsidR="00FF0F80" w14:paraId="741173D8"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38C72E61" w14:textId="77777777" w:rsidR="00FF0F80" w:rsidRDefault="00000000">
            <w:r>
              <w:rPr>
                <w:sz w:val="19"/>
              </w:rPr>
              <w:t>Source of coordinates</w:t>
            </w:r>
          </w:p>
        </w:tc>
        <w:tc>
          <w:tcPr>
            <w:tcW w:w="4759" w:type="dxa"/>
          </w:tcPr>
          <w:p w14:paraId="4C4AFE7A"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OpenStreetMap Nominatim place search. Approximate</w:t>
            </w:r>
          </w:p>
        </w:tc>
      </w:tr>
      <w:tr w:rsidR="00FF0F80" w14:paraId="7C35EBC5"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5C962A64" w14:textId="77777777" w:rsidR="00FF0F80" w:rsidRDefault="00000000">
            <w:r>
              <w:rPr>
                <w:sz w:val="19"/>
              </w:rPr>
              <w:t>Real or synthetic</w:t>
            </w:r>
          </w:p>
        </w:tc>
        <w:tc>
          <w:tcPr>
            <w:tcW w:w="4759" w:type="dxa"/>
          </w:tcPr>
          <w:p w14:paraId="07E5212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Real names, approximate coordinates</w:t>
            </w:r>
          </w:p>
        </w:tc>
      </w:tr>
    </w:tbl>
    <w:p w14:paraId="3BA2E884" w14:textId="77777777" w:rsidR="00FF0F80" w:rsidRDefault="00FF0F80">
      <w:pPr>
        <w:spacing w:after="120"/>
      </w:pPr>
    </w:p>
    <w:p w14:paraId="73BEE4D8" w14:textId="77777777" w:rsidR="00FF0F80" w:rsidRDefault="00000000">
      <w:pPr>
        <w:pStyle w:val="Heading2"/>
        <w:spacing w:before="240" w:after="80"/>
      </w:pPr>
      <w:r>
        <w:rPr>
          <w:color w:val="17211C"/>
          <w:sz w:val="25"/>
        </w:rPr>
        <w:t>Synthetic portfolio: exposure_nairobi_with_hazard.csv</w:t>
      </w:r>
    </w:p>
    <w:tbl>
      <w:tblPr>
        <w:tblStyle w:val="LightGrid-Accent1"/>
        <w:tblW w:w="0" w:type="auto"/>
        <w:tblLook w:val="04A0" w:firstRow="1" w:lastRow="0" w:firstColumn="1" w:lastColumn="0" w:noHBand="0" w:noVBand="1"/>
      </w:tblPr>
      <w:tblGrid>
        <w:gridCol w:w="553"/>
        <w:gridCol w:w="594"/>
        <w:gridCol w:w="663"/>
        <w:gridCol w:w="1343"/>
        <w:gridCol w:w="1051"/>
        <w:gridCol w:w="1205"/>
        <w:gridCol w:w="765"/>
        <w:gridCol w:w="712"/>
        <w:gridCol w:w="802"/>
        <w:gridCol w:w="771"/>
        <w:gridCol w:w="587"/>
        <w:gridCol w:w="688"/>
      </w:tblGrid>
      <w:tr w:rsidR="00FF0F80" w14:paraId="385B3FD3" w14:textId="77777777" w:rsidTr="00FF0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7D5E2AF3" w14:textId="77777777" w:rsidR="00FF0F80" w:rsidRDefault="00000000">
            <w:r>
              <w:rPr>
                <w:sz w:val="15"/>
              </w:rPr>
              <w:t>loc_id</w:t>
            </w:r>
          </w:p>
        </w:tc>
        <w:tc>
          <w:tcPr>
            <w:tcW w:w="793" w:type="dxa"/>
          </w:tcPr>
          <w:p w14:paraId="20A2AF7B"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5"/>
              </w:rPr>
              <w:t>lat</w:t>
            </w:r>
          </w:p>
        </w:tc>
        <w:tc>
          <w:tcPr>
            <w:tcW w:w="793" w:type="dxa"/>
          </w:tcPr>
          <w:p w14:paraId="1C32B743"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5"/>
              </w:rPr>
              <w:t>lon</w:t>
            </w:r>
          </w:p>
        </w:tc>
        <w:tc>
          <w:tcPr>
            <w:tcW w:w="793" w:type="dxa"/>
          </w:tcPr>
          <w:p w14:paraId="60AD33F2"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5"/>
              </w:rPr>
              <w:t>housing_class</w:t>
            </w:r>
          </w:p>
        </w:tc>
        <w:tc>
          <w:tcPr>
            <w:tcW w:w="793" w:type="dxa"/>
          </w:tcPr>
          <w:p w14:paraId="6FAEA400"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5"/>
              </w:rPr>
              <w:t>floor_area_m2</w:t>
            </w:r>
          </w:p>
        </w:tc>
        <w:tc>
          <w:tcPr>
            <w:tcW w:w="793" w:type="dxa"/>
          </w:tcPr>
          <w:p w14:paraId="19D69315"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5"/>
              </w:rPr>
              <w:t>cost_per_m2_kes</w:t>
            </w:r>
          </w:p>
        </w:tc>
        <w:tc>
          <w:tcPr>
            <w:tcW w:w="793" w:type="dxa"/>
          </w:tcPr>
          <w:p w14:paraId="57D54280"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5"/>
              </w:rPr>
              <w:t>tiv_kes</w:t>
            </w:r>
          </w:p>
        </w:tc>
        <w:tc>
          <w:tcPr>
            <w:tcW w:w="793" w:type="dxa"/>
          </w:tcPr>
          <w:p w14:paraId="2B651958"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5"/>
              </w:rPr>
              <w:t>common</w:t>
            </w:r>
          </w:p>
        </w:tc>
        <w:tc>
          <w:tcPr>
            <w:tcW w:w="793" w:type="dxa"/>
          </w:tcPr>
          <w:p w14:paraId="608A0D93"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5"/>
              </w:rPr>
              <w:t>occasional</w:t>
            </w:r>
          </w:p>
        </w:tc>
        <w:tc>
          <w:tcPr>
            <w:tcW w:w="793" w:type="dxa"/>
          </w:tcPr>
          <w:p w14:paraId="2B379A9E"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5"/>
              </w:rPr>
              <w:t>moderate</w:t>
            </w:r>
          </w:p>
        </w:tc>
        <w:tc>
          <w:tcPr>
            <w:tcW w:w="793" w:type="dxa"/>
          </w:tcPr>
          <w:p w14:paraId="0F336D8D"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5"/>
              </w:rPr>
              <w:t>severe</w:t>
            </w:r>
          </w:p>
        </w:tc>
        <w:tc>
          <w:tcPr>
            <w:tcW w:w="793" w:type="dxa"/>
          </w:tcPr>
          <w:p w14:paraId="42FE7F02"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5"/>
              </w:rPr>
              <w:t>extreme</w:t>
            </w:r>
          </w:p>
        </w:tc>
      </w:tr>
      <w:tr w:rsidR="00FF0F80" w14:paraId="0D0FE5C5"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1FAC622A" w14:textId="77777777" w:rsidR="00FF0F80" w:rsidRDefault="00000000">
            <w:r>
              <w:rPr>
                <w:sz w:val="15"/>
              </w:rPr>
              <w:t>NBO-0000</w:t>
            </w:r>
          </w:p>
        </w:tc>
        <w:tc>
          <w:tcPr>
            <w:tcW w:w="793" w:type="dxa"/>
          </w:tcPr>
          <w:p w14:paraId="333E96F0"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-1.3149</w:t>
            </w:r>
          </w:p>
        </w:tc>
        <w:tc>
          <w:tcPr>
            <w:tcW w:w="793" w:type="dxa"/>
          </w:tcPr>
          <w:p w14:paraId="03313914"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36.9359</w:t>
            </w:r>
          </w:p>
        </w:tc>
        <w:tc>
          <w:tcPr>
            <w:tcW w:w="793" w:type="dxa"/>
          </w:tcPr>
          <w:p w14:paraId="1267571C"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semi_permanent</w:t>
            </w:r>
          </w:p>
        </w:tc>
        <w:tc>
          <w:tcPr>
            <w:tcW w:w="793" w:type="dxa"/>
          </w:tcPr>
          <w:p w14:paraId="21859269"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38</w:t>
            </w:r>
          </w:p>
        </w:tc>
        <w:tc>
          <w:tcPr>
            <w:tcW w:w="793" w:type="dxa"/>
          </w:tcPr>
          <w:p w14:paraId="1C4E8A5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13,600</w:t>
            </w:r>
          </w:p>
        </w:tc>
        <w:tc>
          <w:tcPr>
            <w:tcW w:w="793" w:type="dxa"/>
          </w:tcPr>
          <w:p w14:paraId="0C1D9D99"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515,000</w:t>
            </w:r>
          </w:p>
        </w:tc>
        <w:tc>
          <w:tcPr>
            <w:tcW w:w="793" w:type="dxa"/>
          </w:tcPr>
          <w:p w14:paraId="6733AB54"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0.023</w:t>
            </w:r>
          </w:p>
        </w:tc>
        <w:tc>
          <w:tcPr>
            <w:tcW w:w="793" w:type="dxa"/>
          </w:tcPr>
          <w:p w14:paraId="4440B0EC"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0.0</w:t>
            </w:r>
          </w:p>
        </w:tc>
        <w:tc>
          <w:tcPr>
            <w:tcW w:w="793" w:type="dxa"/>
          </w:tcPr>
          <w:p w14:paraId="00D02DCC"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0.0</w:t>
            </w:r>
          </w:p>
        </w:tc>
        <w:tc>
          <w:tcPr>
            <w:tcW w:w="793" w:type="dxa"/>
          </w:tcPr>
          <w:p w14:paraId="4D799957"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0.0</w:t>
            </w:r>
          </w:p>
        </w:tc>
        <w:tc>
          <w:tcPr>
            <w:tcW w:w="793" w:type="dxa"/>
          </w:tcPr>
          <w:p w14:paraId="4CFC7B38"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0.0</w:t>
            </w:r>
          </w:p>
        </w:tc>
      </w:tr>
      <w:tr w:rsidR="00FF0F80" w14:paraId="3AAF1AB5"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35EE628D" w14:textId="77777777" w:rsidR="00FF0F80" w:rsidRDefault="00000000">
            <w:r>
              <w:rPr>
                <w:sz w:val="15"/>
              </w:rPr>
              <w:t>NBO-0001</w:t>
            </w:r>
          </w:p>
        </w:tc>
        <w:tc>
          <w:tcPr>
            <w:tcW w:w="793" w:type="dxa"/>
          </w:tcPr>
          <w:p w14:paraId="1547869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-1.22</w:t>
            </w:r>
          </w:p>
        </w:tc>
        <w:tc>
          <w:tcPr>
            <w:tcW w:w="793" w:type="dxa"/>
          </w:tcPr>
          <w:p w14:paraId="74039171"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36.7899</w:t>
            </w:r>
          </w:p>
        </w:tc>
        <w:tc>
          <w:tcPr>
            <w:tcW w:w="793" w:type="dxa"/>
          </w:tcPr>
          <w:p w14:paraId="47EF918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informal_iron_sheet</w:t>
            </w:r>
          </w:p>
        </w:tc>
        <w:tc>
          <w:tcPr>
            <w:tcW w:w="793" w:type="dxa"/>
          </w:tcPr>
          <w:p w14:paraId="4CAF2DC7"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8</w:t>
            </w:r>
          </w:p>
        </w:tc>
        <w:tc>
          <w:tcPr>
            <w:tcW w:w="793" w:type="dxa"/>
          </w:tcPr>
          <w:p w14:paraId="777C128B"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7,800</w:t>
            </w:r>
          </w:p>
        </w:tc>
        <w:tc>
          <w:tcPr>
            <w:tcW w:w="793" w:type="dxa"/>
          </w:tcPr>
          <w:p w14:paraId="6DE043DF"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60,000</w:t>
            </w:r>
          </w:p>
        </w:tc>
        <w:tc>
          <w:tcPr>
            <w:tcW w:w="793" w:type="dxa"/>
          </w:tcPr>
          <w:p w14:paraId="4F98B912"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0.0</w:t>
            </w:r>
          </w:p>
        </w:tc>
        <w:tc>
          <w:tcPr>
            <w:tcW w:w="793" w:type="dxa"/>
          </w:tcPr>
          <w:p w14:paraId="3100D982"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0.0</w:t>
            </w:r>
          </w:p>
        </w:tc>
        <w:tc>
          <w:tcPr>
            <w:tcW w:w="793" w:type="dxa"/>
          </w:tcPr>
          <w:p w14:paraId="08A50E45"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0.0</w:t>
            </w:r>
          </w:p>
        </w:tc>
        <w:tc>
          <w:tcPr>
            <w:tcW w:w="793" w:type="dxa"/>
          </w:tcPr>
          <w:p w14:paraId="3F212FD4"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0.0</w:t>
            </w:r>
          </w:p>
        </w:tc>
        <w:tc>
          <w:tcPr>
            <w:tcW w:w="793" w:type="dxa"/>
          </w:tcPr>
          <w:p w14:paraId="7734ABC8"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0.0</w:t>
            </w:r>
          </w:p>
        </w:tc>
      </w:tr>
      <w:tr w:rsidR="00FF0F80" w14:paraId="1262C00B"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6AA05FC1" w14:textId="77777777" w:rsidR="00FF0F80" w:rsidRDefault="00000000">
            <w:r>
              <w:rPr>
                <w:sz w:val="15"/>
              </w:rPr>
              <w:t>NBO-0002</w:t>
            </w:r>
          </w:p>
        </w:tc>
        <w:tc>
          <w:tcPr>
            <w:tcW w:w="793" w:type="dxa"/>
          </w:tcPr>
          <w:p w14:paraId="25864C53"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-1.2576</w:t>
            </w:r>
          </w:p>
        </w:tc>
        <w:tc>
          <w:tcPr>
            <w:tcW w:w="793" w:type="dxa"/>
          </w:tcPr>
          <w:p w14:paraId="2C2AE47F"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36.8962</w:t>
            </w:r>
          </w:p>
        </w:tc>
        <w:tc>
          <w:tcPr>
            <w:tcW w:w="793" w:type="dxa"/>
          </w:tcPr>
          <w:p w14:paraId="048C9589"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semi_permanent</w:t>
            </w:r>
          </w:p>
        </w:tc>
        <w:tc>
          <w:tcPr>
            <w:tcW w:w="793" w:type="dxa"/>
          </w:tcPr>
          <w:p w14:paraId="2051617E"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33</w:t>
            </w:r>
          </w:p>
        </w:tc>
        <w:tc>
          <w:tcPr>
            <w:tcW w:w="793" w:type="dxa"/>
          </w:tcPr>
          <w:p w14:paraId="6D15E581"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10,000</w:t>
            </w:r>
          </w:p>
        </w:tc>
        <w:tc>
          <w:tcPr>
            <w:tcW w:w="793" w:type="dxa"/>
          </w:tcPr>
          <w:p w14:paraId="7C1271AF"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330,000</w:t>
            </w:r>
          </w:p>
        </w:tc>
        <w:tc>
          <w:tcPr>
            <w:tcW w:w="793" w:type="dxa"/>
          </w:tcPr>
          <w:p w14:paraId="6AA02F19"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0.458</w:t>
            </w:r>
          </w:p>
        </w:tc>
        <w:tc>
          <w:tcPr>
            <w:tcW w:w="793" w:type="dxa"/>
          </w:tcPr>
          <w:p w14:paraId="1E3BBAE9"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0.407</w:t>
            </w:r>
          </w:p>
        </w:tc>
        <w:tc>
          <w:tcPr>
            <w:tcW w:w="793" w:type="dxa"/>
          </w:tcPr>
          <w:p w14:paraId="747E348A"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0.345</w:t>
            </w:r>
          </w:p>
        </w:tc>
        <w:tc>
          <w:tcPr>
            <w:tcW w:w="793" w:type="dxa"/>
          </w:tcPr>
          <w:p w14:paraId="28B27F4E"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0.247</w:t>
            </w:r>
          </w:p>
        </w:tc>
        <w:tc>
          <w:tcPr>
            <w:tcW w:w="793" w:type="dxa"/>
          </w:tcPr>
          <w:p w14:paraId="62CA9FD6"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0.135</w:t>
            </w:r>
          </w:p>
        </w:tc>
      </w:tr>
      <w:tr w:rsidR="00FF0F80" w14:paraId="34090012"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716E1DAA" w14:textId="77777777" w:rsidR="00FF0F80" w:rsidRDefault="00000000">
            <w:r>
              <w:rPr>
                <w:sz w:val="15"/>
              </w:rPr>
              <w:t>NBO-0003</w:t>
            </w:r>
          </w:p>
        </w:tc>
        <w:tc>
          <w:tcPr>
            <w:tcW w:w="793" w:type="dxa"/>
          </w:tcPr>
          <w:p w14:paraId="28750163"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-1.1941</w:t>
            </w:r>
          </w:p>
        </w:tc>
        <w:tc>
          <w:tcPr>
            <w:tcW w:w="793" w:type="dxa"/>
          </w:tcPr>
          <w:p w14:paraId="2BC30BE8"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36.8478</w:t>
            </w:r>
          </w:p>
        </w:tc>
        <w:tc>
          <w:tcPr>
            <w:tcW w:w="793" w:type="dxa"/>
          </w:tcPr>
          <w:p w14:paraId="74AC8E0F"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semi_permanent</w:t>
            </w:r>
          </w:p>
        </w:tc>
        <w:tc>
          <w:tcPr>
            <w:tcW w:w="793" w:type="dxa"/>
          </w:tcPr>
          <w:p w14:paraId="1AD2B9EE"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58</w:t>
            </w:r>
          </w:p>
        </w:tc>
        <w:tc>
          <w:tcPr>
            <w:tcW w:w="793" w:type="dxa"/>
          </w:tcPr>
          <w:p w14:paraId="2133A944"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13,700</w:t>
            </w:r>
          </w:p>
        </w:tc>
        <w:tc>
          <w:tcPr>
            <w:tcW w:w="793" w:type="dxa"/>
          </w:tcPr>
          <w:p w14:paraId="55F16C52"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795,000</w:t>
            </w:r>
          </w:p>
        </w:tc>
        <w:tc>
          <w:tcPr>
            <w:tcW w:w="793" w:type="dxa"/>
          </w:tcPr>
          <w:p w14:paraId="29D55EBB"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0.114</w:t>
            </w:r>
          </w:p>
        </w:tc>
        <w:tc>
          <w:tcPr>
            <w:tcW w:w="793" w:type="dxa"/>
          </w:tcPr>
          <w:p w14:paraId="799FF6B5"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0.03</w:t>
            </w:r>
          </w:p>
        </w:tc>
        <w:tc>
          <w:tcPr>
            <w:tcW w:w="793" w:type="dxa"/>
          </w:tcPr>
          <w:p w14:paraId="08C8889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0.0</w:t>
            </w:r>
          </w:p>
        </w:tc>
        <w:tc>
          <w:tcPr>
            <w:tcW w:w="793" w:type="dxa"/>
          </w:tcPr>
          <w:p w14:paraId="102D1F64"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0.0</w:t>
            </w:r>
          </w:p>
        </w:tc>
        <w:tc>
          <w:tcPr>
            <w:tcW w:w="793" w:type="dxa"/>
          </w:tcPr>
          <w:p w14:paraId="2E19EF95"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0.0</w:t>
            </w:r>
          </w:p>
        </w:tc>
      </w:tr>
      <w:tr w:rsidR="00FF0F80" w14:paraId="7E3BA2A2"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58547D51" w14:textId="77777777" w:rsidR="00FF0F80" w:rsidRDefault="00000000">
            <w:r>
              <w:rPr>
                <w:sz w:val="15"/>
              </w:rPr>
              <w:t>NBO-0004</w:t>
            </w:r>
          </w:p>
        </w:tc>
        <w:tc>
          <w:tcPr>
            <w:tcW w:w="793" w:type="dxa"/>
          </w:tcPr>
          <w:p w14:paraId="3C5870E8"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-1.2632</w:t>
            </w:r>
          </w:p>
        </w:tc>
        <w:tc>
          <w:tcPr>
            <w:tcW w:w="793" w:type="dxa"/>
          </w:tcPr>
          <w:p w14:paraId="27F03E03"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36.7736</w:t>
            </w:r>
          </w:p>
        </w:tc>
        <w:tc>
          <w:tcPr>
            <w:tcW w:w="793" w:type="dxa"/>
          </w:tcPr>
          <w:p w14:paraId="4687C8B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semi_permanent</w:t>
            </w:r>
          </w:p>
        </w:tc>
        <w:tc>
          <w:tcPr>
            <w:tcW w:w="793" w:type="dxa"/>
          </w:tcPr>
          <w:p w14:paraId="622CD7B8"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78</w:t>
            </w:r>
          </w:p>
        </w:tc>
        <w:tc>
          <w:tcPr>
            <w:tcW w:w="793" w:type="dxa"/>
          </w:tcPr>
          <w:p w14:paraId="6D5C9E9C"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15,900</w:t>
            </w:r>
          </w:p>
        </w:tc>
        <w:tc>
          <w:tcPr>
            <w:tcW w:w="793" w:type="dxa"/>
          </w:tcPr>
          <w:p w14:paraId="153DAEA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1,240,000</w:t>
            </w:r>
          </w:p>
        </w:tc>
        <w:tc>
          <w:tcPr>
            <w:tcW w:w="793" w:type="dxa"/>
          </w:tcPr>
          <w:p w14:paraId="7A62DAD1"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0.141</w:t>
            </w:r>
          </w:p>
        </w:tc>
        <w:tc>
          <w:tcPr>
            <w:tcW w:w="793" w:type="dxa"/>
          </w:tcPr>
          <w:p w14:paraId="3D717811"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0.06</w:t>
            </w:r>
          </w:p>
        </w:tc>
        <w:tc>
          <w:tcPr>
            <w:tcW w:w="793" w:type="dxa"/>
          </w:tcPr>
          <w:p w14:paraId="4517ECA2"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0.0</w:t>
            </w:r>
          </w:p>
        </w:tc>
        <w:tc>
          <w:tcPr>
            <w:tcW w:w="793" w:type="dxa"/>
          </w:tcPr>
          <w:p w14:paraId="41DDCF21"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0.0</w:t>
            </w:r>
          </w:p>
        </w:tc>
        <w:tc>
          <w:tcPr>
            <w:tcW w:w="793" w:type="dxa"/>
          </w:tcPr>
          <w:p w14:paraId="755FFB61"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5"/>
              </w:rPr>
              <w:t>0.0</w:t>
            </w:r>
          </w:p>
        </w:tc>
      </w:tr>
      <w:tr w:rsidR="00FF0F80" w14:paraId="69B08385"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50DB1E5B" w14:textId="77777777" w:rsidR="00FF0F80" w:rsidRDefault="00000000">
            <w:r>
              <w:rPr>
                <w:sz w:val="15"/>
              </w:rPr>
              <w:t>NBO-0005</w:t>
            </w:r>
          </w:p>
        </w:tc>
        <w:tc>
          <w:tcPr>
            <w:tcW w:w="793" w:type="dxa"/>
          </w:tcPr>
          <w:p w14:paraId="01286C7E"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-1.2023</w:t>
            </w:r>
          </w:p>
        </w:tc>
        <w:tc>
          <w:tcPr>
            <w:tcW w:w="793" w:type="dxa"/>
          </w:tcPr>
          <w:p w14:paraId="06D6D2AD"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36.9307</w:t>
            </w:r>
          </w:p>
        </w:tc>
        <w:tc>
          <w:tcPr>
            <w:tcW w:w="793" w:type="dxa"/>
          </w:tcPr>
          <w:p w14:paraId="7A5CF376"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informal_iron_sheet</w:t>
            </w:r>
          </w:p>
        </w:tc>
        <w:tc>
          <w:tcPr>
            <w:tcW w:w="793" w:type="dxa"/>
          </w:tcPr>
          <w:p w14:paraId="5AF4FF8C"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16</w:t>
            </w:r>
          </w:p>
        </w:tc>
        <w:tc>
          <w:tcPr>
            <w:tcW w:w="793" w:type="dxa"/>
          </w:tcPr>
          <w:p w14:paraId="03FC81E5"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9,800</w:t>
            </w:r>
          </w:p>
        </w:tc>
        <w:tc>
          <w:tcPr>
            <w:tcW w:w="793" w:type="dxa"/>
          </w:tcPr>
          <w:p w14:paraId="090FCE1D"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155,000</w:t>
            </w:r>
          </w:p>
        </w:tc>
        <w:tc>
          <w:tcPr>
            <w:tcW w:w="793" w:type="dxa"/>
          </w:tcPr>
          <w:p w14:paraId="3E62F08C"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0.67</w:t>
            </w:r>
          </w:p>
        </w:tc>
        <w:tc>
          <w:tcPr>
            <w:tcW w:w="793" w:type="dxa"/>
          </w:tcPr>
          <w:p w14:paraId="74B305AB"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0.639</w:t>
            </w:r>
          </w:p>
        </w:tc>
        <w:tc>
          <w:tcPr>
            <w:tcW w:w="793" w:type="dxa"/>
          </w:tcPr>
          <w:p w14:paraId="12ED7705"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0.601</w:t>
            </w:r>
          </w:p>
        </w:tc>
        <w:tc>
          <w:tcPr>
            <w:tcW w:w="793" w:type="dxa"/>
          </w:tcPr>
          <w:p w14:paraId="3AFBC512"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0.541</w:t>
            </w:r>
          </w:p>
        </w:tc>
        <w:tc>
          <w:tcPr>
            <w:tcW w:w="793" w:type="dxa"/>
          </w:tcPr>
          <w:p w14:paraId="67C41D9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5"/>
              </w:rPr>
              <w:t>0.472</w:t>
            </w:r>
          </w:p>
        </w:tc>
      </w:tr>
    </w:tbl>
    <w:p w14:paraId="33B278B5" w14:textId="77777777" w:rsidR="00FF0F80" w:rsidRDefault="00000000">
      <w:pPr>
        <w:spacing w:before="60"/>
      </w:pPr>
      <w:r>
        <w:rPr>
          <w:i/>
          <w:color w:val="48564E"/>
          <w:sz w:val="18"/>
        </w:rPr>
        <w:t>First six of 600 rows. The last five columns are hazard_score_common to hazard_score_extreme, shortened here to fit the page. A score of 0 means the building sits on a cell the proxy does not flag at that tier.</w:t>
      </w:r>
    </w:p>
    <w:p w14:paraId="60CD871A" w14:textId="77777777" w:rsidR="00FF0F80" w:rsidRDefault="00000000">
      <w:pPr>
        <w:jc w:val="center"/>
      </w:pPr>
      <w:r>
        <w:rPr>
          <w:noProof/>
        </w:rPr>
        <w:drawing>
          <wp:inline distT="0" distB="0" distL="0" distR="0" wp14:anchorId="27AC2B8A" wp14:editId="130F0721">
            <wp:extent cx="4500000" cy="32837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irobi_overlay.png"/>
                    <pic:cNvPicPr/>
                  </pic:nvPicPr>
                  <pic:blipFill>
                    <a:blip r:embed="rId10"/>
                    <a:stretch>
                      <a:fillRect/>
                    </a:stretch>
                  </pic:blipFill>
                  <pic:spPr>
                    <a:xfrm>
                      <a:off x="0" y="0"/>
                      <a:ext cx="4500000" cy="3283784"/>
                    </a:xfrm>
                    <a:prstGeom prst="rect">
                      <a:avLst/>
                    </a:prstGeom>
                  </pic:spPr>
                </pic:pic>
              </a:graphicData>
            </a:graphic>
          </wp:inline>
        </w:drawing>
      </w:r>
    </w:p>
    <w:p w14:paraId="47C4D7FF" w14:textId="77777777" w:rsidR="00FF0F80" w:rsidRDefault="00000000">
      <w:pPr>
        <w:jc w:val="center"/>
      </w:pPr>
      <w:r>
        <w:rPr>
          <w:i/>
          <w:color w:val="48564E"/>
          <w:sz w:val="18"/>
        </w:rPr>
        <w:t>The 600 buildings on the 'severe' tier. Dot colour is housing class; dot size is insured value.</w:t>
      </w:r>
    </w:p>
    <w:p w14:paraId="659F2C86" w14:textId="77777777" w:rsidR="00FF0F80" w:rsidRDefault="00000000">
      <w:pPr>
        <w:spacing w:before="160" w:after="40"/>
      </w:pPr>
      <w:r>
        <w:rPr>
          <w:b/>
          <w:color w:val="1F6E5C"/>
          <w:sz w:val="18"/>
        </w:rPr>
        <w:t>WHAT YOU ARE LOOKING AT</w:t>
      </w:r>
    </w:p>
    <w:p w14:paraId="267BF72F" w14:textId="77777777" w:rsidR="00FF0F80" w:rsidRDefault="00000000">
      <w:pPr>
        <w:spacing w:after="160"/>
      </w:pPr>
      <w:r>
        <w:rPr>
          <w:color w:val="48564E"/>
          <w:sz w:val="21"/>
        </w:rPr>
        <w:t xml:space="preserve">Six hundred invented buildings spread at random across Nairobi, each with the five hazard scores already read from the maps. Placement is random, so the portfolio is not concentrated where flooding is worst. 259 </w:t>
      </w:r>
      <w:r>
        <w:rPr>
          <w:color w:val="48564E"/>
          <w:sz w:val="21"/>
        </w:rPr>
        <w:lastRenderedPageBreak/>
        <w:t>buildings have a score above zero in the 'common' tier, 174 in 'occasional', 110 in 'moderate', 51 in 'severe' and 32 in 'extreme'.</w:t>
      </w:r>
    </w:p>
    <w:p w14:paraId="7CC68C21" w14:textId="77777777" w:rsidR="00FF0F80" w:rsidRDefault="00000000">
      <w:pPr>
        <w:spacing w:before="160" w:after="40"/>
      </w:pPr>
      <w:r>
        <w:rPr>
          <w:b/>
          <w:color w:val="1F6E5C"/>
          <w:sz w:val="18"/>
        </w:rPr>
        <w:t>HOW TO USE IT</w:t>
      </w:r>
    </w:p>
    <w:p w14:paraId="67FAC7D2" w14:textId="77777777" w:rsidR="00FF0F80" w:rsidRDefault="00000000">
      <w:pPr>
        <w:pStyle w:val="ListBullet"/>
        <w:spacing w:after="80"/>
      </w:pPr>
      <w:r>
        <w:rPr>
          <w:color w:val="48564E"/>
          <w:sz w:val="21"/>
        </w:rPr>
        <w:t>Start here if you want to skip raster handling: each row already has the hazard value for every tier.</w:t>
      </w:r>
    </w:p>
    <w:p w14:paraId="1AD0AA9E" w14:textId="77777777" w:rsidR="00FF0F80" w:rsidRDefault="00000000">
      <w:pPr>
        <w:pStyle w:val="ListBullet"/>
        <w:spacing w:after="80"/>
      </w:pPr>
      <w:r>
        <w:rPr>
          <w:color w:val="48564E"/>
          <w:sz w:val="21"/>
        </w:rPr>
        <w:t>Use housing_class to choose the damage curve and tiv_kes as the value at risk.</w:t>
      </w:r>
    </w:p>
    <w:p w14:paraId="522E3561" w14:textId="77777777" w:rsidR="00FF0F80" w:rsidRDefault="00000000">
      <w:pPr>
        <w:pStyle w:val="ListBullet"/>
        <w:spacing w:after="80"/>
      </w:pPr>
      <w:r>
        <w:rPr>
          <w:color w:val="48564E"/>
          <w:sz w:val="21"/>
        </w:rPr>
        <w:t>Keep the 'synthetic' column. The same caution applies as for Nzoia: never present this as a real portfolio.</w:t>
      </w:r>
    </w:p>
    <w:p w14:paraId="51C2BD1A" w14:textId="77777777" w:rsidR="00FF0F80" w:rsidRDefault="00000000">
      <w:pPr>
        <w:pStyle w:val="ListBullet"/>
        <w:spacing w:after="80"/>
      </w:pPr>
      <w:r>
        <w:rPr>
          <w:color w:val="48564E"/>
          <w:sz w:val="21"/>
        </w:rPr>
        <w:t>exposure_nairobi_synthetic.csv is the same 600 buildings without the five hazard columns. Use it only if you are building your own hazard layer and need to look the values up again.</w:t>
      </w:r>
    </w:p>
    <w:tbl>
      <w:tblPr>
        <w:tblStyle w:val="LightGrid-Accent1"/>
        <w:tblW w:w="0" w:type="auto"/>
        <w:tblLook w:val="04A0" w:firstRow="1" w:lastRow="0" w:firstColumn="1" w:lastColumn="0" w:noHBand="0" w:noVBand="1"/>
      </w:tblPr>
      <w:tblGrid>
        <w:gridCol w:w="4759"/>
        <w:gridCol w:w="4759"/>
      </w:tblGrid>
      <w:tr w:rsidR="00FF0F80" w14:paraId="7936B3B6" w14:textId="77777777" w:rsidTr="00FF0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36DD79BE" w14:textId="77777777" w:rsidR="00FF0F80" w:rsidRDefault="00000000">
            <w:r>
              <w:rPr>
                <w:sz w:val="18"/>
              </w:rPr>
              <w:t>Field</w:t>
            </w:r>
          </w:p>
        </w:tc>
        <w:tc>
          <w:tcPr>
            <w:tcW w:w="4759" w:type="dxa"/>
          </w:tcPr>
          <w:p w14:paraId="69944C0E"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FF0F80" w14:paraId="109EE1A9"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42994C45" w14:textId="77777777" w:rsidR="00FF0F80" w:rsidRDefault="00000000">
            <w:r>
              <w:rPr>
                <w:sz w:val="19"/>
              </w:rPr>
              <w:t>Rows</w:t>
            </w:r>
          </w:p>
        </w:tc>
        <w:tc>
          <w:tcPr>
            <w:tcW w:w="4759" w:type="dxa"/>
          </w:tcPr>
          <w:p w14:paraId="0E0FD65A"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600 in each of the two Nairobi exposure files</w:t>
            </w:r>
          </w:p>
        </w:tc>
      </w:tr>
      <w:tr w:rsidR="00FF0F80" w14:paraId="0AD5F09A"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3A43D541" w14:textId="77777777" w:rsidR="00FF0F80" w:rsidRDefault="00000000">
            <w:r>
              <w:rPr>
                <w:sz w:val="19"/>
              </w:rPr>
              <w:t>Columns (with_hazard)</w:t>
            </w:r>
          </w:p>
        </w:tc>
        <w:tc>
          <w:tcPr>
            <w:tcW w:w="4759" w:type="dxa"/>
          </w:tcPr>
          <w:p w14:paraId="5758F5AE"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loc_id, lat, lon, housing_class, floor_area_m2, cost_per_m2_kes, tiv_kes, synthetic, source, hazard_score_common, hazard_score_occasional, hazard_score_moderate, hazard_score_severe, hazard_score_extreme</w:t>
            </w:r>
          </w:p>
        </w:tc>
      </w:tr>
      <w:tr w:rsidR="00FF0F80" w14:paraId="6F2EB0BF"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4C7BF5FF" w14:textId="77777777" w:rsidR="00FF0F80" w:rsidRDefault="00000000">
            <w:r>
              <w:rPr>
                <w:sz w:val="19"/>
              </w:rPr>
              <w:t>loc_id</w:t>
            </w:r>
          </w:p>
        </w:tc>
        <w:tc>
          <w:tcPr>
            <w:tcW w:w="4759" w:type="dxa"/>
          </w:tcPr>
          <w:p w14:paraId="4A991E5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Text identifier, NBO-0000 to NBO-0599</w:t>
            </w:r>
          </w:p>
        </w:tc>
      </w:tr>
      <w:tr w:rsidR="00FF0F80" w14:paraId="6DA73CB6"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6D3F7CDB" w14:textId="77777777" w:rsidR="00FF0F80" w:rsidRDefault="00000000">
            <w:r>
              <w:rPr>
                <w:sz w:val="19"/>
              </w:rPr>
              <w:t>housing_class</w:t>
            </w:r>
          </w:p>
        </w:tc>
        <w:tc>
          <w:tcPr>
            <w:tcW w:w="4759" w:type="dxa"/>
          </w:tcPr>
          <w:p w14:paraId="37A5C5EF"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semi_permanent (181), informal_iron_sheet (179), permanent_masonry (156), concrete_rcc (84)</w:t>
            </w:r>
          </w:p>
        </w:tc>
      </w:tr>
      <w:tr w:rsidR="00FF0F80" w14:paraId="745898C2"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43D0F89F" w14:textId="77777777" w:rsidR="00FF0F80" w:rsidRDefault="00000000">
            <w:r>
              <w:rPr>
                <w:sz w:val="19"/>
              </w:rPr>
              <w:t>tiv_kes</w:t>
            </w:r>
          </w:p>
        </w:tc>
        <w:tc>
          <w:tcPr>
            <w:tcW w:w="4759" w:type="dxa"/>
          </w:tcPr>
          <w:p w14:paraId="42DEB1D2"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Total insured value in KES, the cost to rebuild the structure. Minimum 40,000; median 520,000; maximum 159,200,000; total 6,363,470,000</w:t>
            </w:r>
          </w:p>
        </w:tc>
      </w:tr>
      <w:tr w:rsidR="00FF0F80" w14:paraId="74195DE1"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05E931A8" w14:textId="77777777" w:rsidR="00FF0F80" w:rsidRDefault="00000000">
            <w:r>
              <w:rPr>
                <w:sz w:val="19"/>
              </w:rPr>
              <w:t>Real or synthetic</w:t>
            </w:r>
          </w:p>
        </w:tc>
        <w:tc>
          <w:tcPr>
            <w:tcW w:w="4759" w:type="dxa"/>
          </w:tcPr>
          <w:p w14:paraId="5E22B227"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Synthetic buildings. The hazard columns are read from the proxy maps, so they carry the proxy's limits</w:t>
            </w:r>
          </w:p>
        </w:tc>
      </w:tr>
    </w:tbl>
    <w:p w14:paraId="0C33672B" w14:textId="77777777" w:rsidR="00FF0F80" w:rsidRDefault="00FF0F80">
      <w:pPr>
        <w:spacing w:after="120"/>
      </w:pPr>
    </w:p>
    <w:p w14:paraId="2B099BCA" w14:textId="77777777" w:rsidR="00FF0F80" w:rsidRDefault="00000000">
      <w:pPr>
        <w:pStyle w:val="Heading1"/>
        <w:pBdr>
          <w:bottom w:val="single" w:sz="6" w:space="4" w:color="C3CDC5"/>
        </w:pBdr>
        <w:spacing w:before="440" w:after="160"/>
      </w:pPr>
      <w:r>
        <w:rPr>
          <w:color w:val="1F6E5C"/>
          <w:sz w:val="30"/>
        </w:rPr>
        <w:t xml:space="preserve">4.  </w:t>
      </w:r>
      <w:r>
        <w:rPr>
          <w:color w:val="17211C"/>
          <w:sz w:val="30"/>
        </w:rPr>
        <w:t>Source data behind the Nairobi maps</w:t>
      </w:r>
    </w:p>
    <w:tbl>
      <w:tblPr>
        <w:tblStyle w:val="LightGrid-Accent1"/>
        <w:tblW w:w="0" w:type="auto"/>
        <w:tblLook w:val="04A0" w:firstRow="1" w:lastRow="0" w:firstColumn="1" w:lastColumn="0" w:noHBand="0" w:noVBand="1"/>
      </w:tblPr>
      <w:tblGrid>
        <w:gridCol w:w="4759"/>
        <w:gridCol w:w="4759"/>
      </w:tblGrid>
      <w:tr w:rsidR="00FF0F80" w14:paraId="190C73B9" w14:textId="77777777" w:rsidTr="00FF0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2AAA4C95" w14:textId="77777777" w:rsidR="00FF0F80" w:rsidRDefault="00000000">
            <w:r>
              <w:rPr>
                <w:sz w:val="18"/>
              </w:rPr>
              <w:t>Dataset</w:t>
            </w:r>
          </w:p>
        </w:tc>
        <w:tc>
          <w:tcPr>
            <w:tcW w:w="4759" w:type="dxa"/>
          </w:tcPr>
          <w:p w14:paraId="6248AC72"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Detail</w:t>
            </w:r>
          </w:p>
        </w:tc>
      </w:tr>
      <w:tr w:rsidR="00FF0F80" w14:paraId="6E7882C8"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0DC03FAD" w14:textId="77777777" w:rsidR="00FF0F80" w:rsidRDefault="00000000">
            <w:r>
              <w:rPr>
                <w:sz w:val="19"/>
              </w:rPr>
              <w:t>Copernicus GLO-30 elevation model</w:t>
            </w:r>
          </w:p>
        </w:tc>
        <w:tc>
          <w:tcPr>
            <w:tcW w:w="4759" w:type="dxa"/>
          </w:tcPr>
          <w:p w14:paraId="23577D8E"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Global 30 m height model from the European Space Agency and the Copernicus programme. Taken from the public AWS copy, tile Copernicus_DSM_COG_10_S02_00_E036_00_DEM, which covers Nairobi. Free to use.</w:t>
            </w:r>
          </w:p>
        </w:tc>
      </w:tr>
      <w:tr w:rsidR="00FF0F80" w14:paraId="0E1C230D"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203E1677" w14:textId="77777777" w:rsidR="00FF0F80" w:rsidRDefault="00000000">
            <w:r>
              <w:rPr>
                <w:sz w:val="19"/>
              </w:rPr>
              <w:t>OpenStreetMap rivers and streams</w:t>
            </w:r>
          </w:p>
        </w:tc>
        <w:tc>
          <w:tcPr>
            <w:tcW w:w="4759" w:type="dxa"/>
          </w:tcPr>
          <w:p w14:paraId="08F0849D"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Lines tagged 'river' or 'stream' in OpenStreetMap, fetched through the public Overpass service for the Nairobi area. Licensed under the Open Database Licence; anything you republish must credit OpenStreetMap contributors.</w:t>
            </w:r>
          </w:p>
        </w:tc>
      </w:tr>
    </w:tbl>
    <w:p w14:paraId="68795D0C" w14:textId="77777777" w:rsidR="00FF0F80" w:rsidRDefault="00FF0F80">
      <w:pPr>
        <w:spacing w:after="120"/>
      </w:pPr>
    </w:p>
    <w:p w14:paraId="12F37F76" w14:textId="77777777" w:rsidR="00FF0F80" w:rsidRDefault="00000000">
      <w:pPr>
        <w:pStyle w:val="Heading1"/>
        <w:pBdr>
          <w:bottom w:val="single" w:sz="6" w:space="4" w:color="C3CDC5"/>
        </w:pBdr>
        <w:spacing w:before="440" w:after="160"/>
      </w:pPr>
      <w:r>
        <w:rPr>
          <w:color w:val="1F6E5C"/>
          <w:sz w:val="30"/>
        </w:rPr>
        <w:t xml:space="preserve">5.  </w:t>
      </w:r>
      <w:r>
        <w:rPr>
          <w:color w:val="17211C"/>
          <w:sz w:val="30"/>
        </w:rPr>
        <w:t>How the insured values were set</w:t>
      </w:r>
    </w:p>
    <w:p w14:paraId="226D8D23" w14:textId="00CAA744" w:rsidR="00FF0F80" w:rsidRDefault="00000000">
      <w:pPr>
        <w:spacing w:after="160"/>
      </w:pPr>
      <w:r>
        <w:rPr>
          <w:color w:val="48564E"/>
          <w:sz w:val="21"/>
        </w:rPr>
        <w:t xml:space="preserve">Each building's value is its floor area multiplied by a rebuilding cost per square </w:t>
      </w:r>
      <w:proofErr w:type="spellStart"/>
      <w:r>
        <w:rPr>
          <w:color w:val="48564E"/>
          <w:sz w:val="21"/>
        </w:rPr>
        <w:t>metre</w:t>
      </w:r>
      <w:proofErr w:type="spellEnd"/>
      <w:r>
        <w:rPr>
          <w:color w:val="48564E"/>
          <w:sz w:val="21"/>
        </w:rPr>
        <w:t>. Both inputs depend on the housing class, and both are shown in the file (floor_area_m2 and cost_per_m2_kes) so any value can be checked by hand. The values cover the structure only, not its contents or any land.</w:t>
      </w:r>
    </w:p>
    <w:tbl>
      <w:tblPr>
        <w:tblStyle w:val="LightGrid-Accent1"/>
        <w:tblW w:w="0" w:type="auto"/>
        <w:tblLook w:val="04A0" w:firstRow="1" w:lastRow="0" w:firstColumn="1" w:lastColumn="0" w:noHBand="0" w:noVBand="1"/>
      </w:tblPr>
      <w:tblGrid>
        <w:gridCol w:w="2379"/>
        <w:gridCol w:w="2379"/>
        <w:gridCol w:w="2379"/>
        <w:gridCol w:w="2379"/>
      </w:tblGrid>
      <w:tr w:rsidR="00FF0F80" w14:paraId="0E0835D2" w14:textId="77777777" w:rsidTr="00FF0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5FCC4530" w14:textId="77777777" w:rsidR="00FF0F80" w:rsidRDefault="00000000">
            <w:r>
              <w:rPr>
                <w:sz w:val="18"/>
              </w:rPr>
              <w:t>Housing class</w:t>
            </w:r>
          </w:p>
        </w:tc>
        <w:tc>
          <w:tcPr>
            <w:tcW w:w="2379" w:type="dxa"/>
          </w:tcPr>
          <w:p w14:paraId="3A873B99"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Floor area</w:t>
            </w:r>
          </w:p>
        </w:tc>
        <w:tc>
          <w:tcPr>
            <w:tcW w:w="2379" w:type="dxa"/>
          </w:tcPr>
          <w:p w14:paraId="71062B67"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Cost per m²</w:t>
            </w:r>
          </w:p>
        </w:tc>
        <w:tc>
          <w:tcPr>
            <w:tcW w:w="2379" w:type="dxa"/>
          </w:tcPr>
          <w:p w14:paraId="14BC11EC" w14:textId="77777777" w:rsidR="00FF0F80" w:rsidRDefault="00000000">
            <w:pPr>
              <w:cnfStyle w:val="100000000000" w:firstRow="1" w:lastRow="0" w:firstColumn="0" w:lastColumn="0" w:oddVBand="0" w:evenVBand="0" w:oddHBand="0" w:evenHBand="0" w:firstRowFirstColumn="0" w:firstRowLastColumn="0" w:lastRowFirstColumn="0" w:lastRowLastColumn="0"/>
            </w:pPr>
            <w:r>
              <w:rPr>
                <w:sz w:val="18"/>
              </w:rPr>
              <w:t>Published figure it was set against</w:t>
            </w:r>
          </w:p>
        </w:tc>
      </w:tr>
      <w:tr w:rsidR="00FF0F80" w14:paraId="28EA595E"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6C057DC5" w14:textId="77777777" w:rsidR="00FF0F80" w:rsidRDefault="00000000">
            <w:r>
              <w:rPr>
                <w:sz w:val="19"/>
              </w:rPr>
              <w:t>informal_iron_sheet</w:t>
            </w:r>
          </w:p>
        </w:tc>
        <w:tc>
          <w:tcPr>
            <w:tcW w:w="2379" w:type="dxa"/>
          </w:tcPr>
          <w:p w14:paraId="29B6EF8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8 to 28 m², about 14 typical</w:t>
            </w:r>
          </w:p>
        </w:tc>
        <w:tc>
          <w:tcPr>
            <w:tcW w:w="2379" w:type="dxa"/>
          </w:tcPr>
          <w:p w14:paraId="6A0F8C05"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KES 5,000 to 10,000</w:t>
            </w:r>
          </w:p>
        </w:tc>
        <w:tc>
          <w:tcPr>
            <w:tcW w:w="2379" w:type="dxa"/>
          </w:tcPr>
          <w:p w14:paraId="717B7953"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A basic two-room unit is </w:t>
            </w:r>
            <w:r>
              <w:rPr>
                <w:sz w:val="19"/>
              </w:rPr>
              <w:lastRenderedPageBreak/>
              <w:t>reported at about KES 80,000</w:t>
            </w:r>
          </w:p>
        </w:tc>
      </w:tr>
      <w:tr w:rsidR="00FF0F80" w14:paraId="265E8489"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41733A7F" w14:textId="77777777" w:rsidR="00FF0F80" w:rsidRDefault="00000000">
            <w:r>
              <w:rPr>
                <w:sz w:val="19"/>
              </w:rPr>
              <w:lastRenderedPageBreak/>
              <w:t>semi_permanent</w:t>
            </w:r>
          </w:p>
        </w:tc>
        <w:tc>
          <w:tcPr>
            <w:tcW w:w="2379" w:type="dxa"/>
          </w:tcPr>
          <w:p w14:paraId="7C9801AF"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20 to 80 m², about 38 typical</w:t>
            </w:r>
          </w:p>
        </w:tc>
        <w:tc>
          <w:tcPr>
            <w:tcW w:w="2379" w:type="dxa"/>
          </w:tcPr>
          <w:p w14:paraId="6E8597D3"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KES 8,000 to 16,000</w:t>
            </w:r>
          </w:p>
        </w:tc>
        <w:tc>
          <w:tcPr>
            <w:tcW w:w="2379" w:type="dxa"/>
          </w:tcPr>
          <w:p w14:paraId="161E603B"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Semi-permanent houses are reported at KES 200,000 to 500,000</w:t>
            </w:r>
          </w:p>
        </w:tc>
      </w:tr>
      <w:tr w:rsidR="00FF0F80" w14:paraId="45436CB7" w14:textId="77777777" w:rsidTr="00FF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130F5217" w14:textId="77777777" w:rsidR="00FF0F80" w:rsidRDefault="00000000">
            <w:r>
              <w:rPr>
                <w:sz w:val="19"/>
              </w:rPr>
              <w:t>permanent_masonry</w:t>
            </w:r>
          </w:p>
        </w:tc>
        <w:tc>
          <w:tcPr>
            <w:tcW w:w="2379" w:type="dxa"/>
          </w:tcPr>
          <w:p w14:paraId="4DCCF96C"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45 to 300 m², about 100 typical</w:t>
            </w:r>
          </w:p>
        </w:tc>
        <w:tc>
          <w:tcPr>
            <w:tcW w:w="2379" w:type="dxa"/>
          </w:tcPr>
          <w:p w14:paraId="4B897F7F"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KES 35,000 to 65,000</w:t>
            </w:r>
          </w:p>
        </w:tc>
        <w:tc>
          <w:tcPr>
            <w:tcW w:w="2379" w:type="dxa"/>
          </w:tcPr>
          <w:p w14:paraId="74ED0E1D" w14:textId="77777777" w:rsidR="00FF0F80" w:rsidRDefault="00000000">
            <w:pPr>
              <w:cnfStyle w:val="000000100000" w:firstRow="0" w:lastRow="0" w:firstColumn="0" w:lastColumn="0" w:oddVBand="0" w:evenVBand="0" w:oddHBand="1" w:evenHBand="0" w:firstRowFirstColumn="0" w:firstRowLastColumn="0" w:lastRowFirstColumn="0" w:lastRowLastColumn="0"/>
            </w:pPr>
            <w:r>
              <w:rPr>
                <w:sz w:val="19"/>
              </w:rPr>
              <w:t>Formal construction costs KES 35,000 to 65,000 per m² for basic to mid-range finishes; KES 54,730 for a standard Nairobi bungalow</w:t>
            </w:r>
          </w:p>
        </w:tc>
      </w:tr>
      <w:tr w:rsidR="00FF0F80" w14:paraId="20C93781" w14:textId="77777777" w:rsidTr="00FF0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46AE7DD3" w14:textId="77777777" w:rsidR="00FF0F80" w:rsidRDefault="00000000">
            <w:r>
              <w:rPr>
                <w:sz w:val="19"/>
              </w:rPr>
              <w:t>concrete_rcc</w:t>
            </w:r>
          </w:p>
        </w:tc>
        <w:tc>
          <w:tcPr>
            <w:tcW w:w="2379" w:type="dxa"/>
          </w:tcPr>
          <w:p w14:paraId="2F1DDD39"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Nairobi 250 to 4,000 m²; Nzoia 150 to 1,800 m²</w:t>
            </w:r>
          </w:p>
        </w:tc>
        <w:tc>
          <w:tcPr>
            <w:tcW w:w="2379" w:type="dxa"/>
          </w:tcPr>
          <w:p w14:paraId="27BC97D2"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KES 50,000 to 85,000</w:t>
            </w:r>
          </w:p>
        </w:tc>
        <w:tc>
          <w:tcPr>
            <w:tcW w:w="2379" w:type="dxa"/>
          </w:tcPr>
          <w:p w14:paraId="09190B0A" w14:textId="77777777" w:rsidR="00FF0F80" w:rsidRDefault="00000000">
            <w:pPr>
              <w:cnfStyle w:val="000000010000" w:firstRow="0" w:lastRow="0" w:firstColumn="0" w:lastColumn="0" w:oddVBand="0" w:evenVBand="0" w:oddHBand="0" w:evenHBand="1" w:firstRowFirstColumn="0" w:firstRowLastColumn="0" w:lastRowFirstColumn="0" w:lastRowLastColumn="0"/>
            </w:pPr>
            <w:r>
              <w:rPr>
                <w:sz w:val="19"/>
              </w:rPr>
              <w:t>Blocks, shops and institutions, so far larger than a house. Rural buildings are smaller</w:t>
            </w:r>
          </w:p>
        </w:tc>
      </w:tr>
    </w:tbl>
    <w:p w14:paraId="62632488" w14:textId="77777777" w:rsidR="00FF0F80" w:rsidRDefault="00FF0F80">
      <w:pPr>
        <w:spacing w:after="120"/>
      </w:pPr>
    </w:p>
    <w:p w14:paraId="107D58FD" w14:textId="77777777" w:rsidR="00FF0F80" w:rsidRDefault="00000000">
      <w:pPr>
        <w:spacing w:after="160"/>
      </w:pPr>
      <w:r>
        <w:rPr>
          <w:color w:val="48564E"/>
          <w:sz w:val="21"/>
        </w:rPr>
        <w:t>The cost figures come from published 2025 Kenyan construction guides (for example Integrum Construction's 'Construction Costs in Kenya'). The floor areas are invented but typical for each class. These are illustrative replacement costs, not valuations of any real building, and a real portfolio would carry the insured sums on the policy schedule instead.</w:t>
      </w:r>
    </w:p>
    <w:p w14:paraId="33CBA4BF" w14:textId="77777777" w:rsidR="00FF0F80" w:rsidRDefault="00000000">
      <w:pPr>
        <w:pStyle w:val="Heading1"/>
        <w:pBdr>
          <w:bottom w:val="single" w:sz="6" w:space="4" w:color="C3CDC5"/>
        </w:pBdr>
        <w:spacing w:before="440" w:after="160"/>
      </w:pPr>
      <w:r>
        <w:rPr>
          <w:color w:val="1F6E5C"/>
          <w:sz w:val="30"/>
        </w:rPr>
        <w:t xml:space="preserve">6.  </w:t>
      </w:r>
      <w:r>
        <w:rPr>
          <w:color w:val="17211C"/>
          <w:sz w:val="30"/>
        </w:rPr>
        <w:t>Conventions</w:t>
      </w:r>
    </w:p>
    <w:p w14:paraId="267C0E20" w14:textId="77777777" w:rsidR="00FF0F80" w:rsidRDefault="00000000">
      <w:pPr>
        <w:pStyle w:val="ListBullet"/>
        <w:spacing w:after="80"/>
      </w:pPr>
      <w:r>
        <w:rPr>
          <w:color w:val="48564E"/>
          <w:sz w:val="21"/>
        </w:rPr>
        <w:t>Coordinates are decimal degrees, latitude and longitude, WGS84 (EPSG:4326), in both the rasters and the CSVs.</w:t>
      </w:r>
    </w:p>
    <w:p w14:paraId="0036BA32" w14:textId="797F7ED7" w:rsidR="00FF0F80" w:rsidRDefault="00000000">
      <w:pPr>
        <w:pStyle w:val="ListBullet"/>
        <w:spacing w:after="80"/>
      </w:pPr>
      <w:r>
        <w:rPr>
          <w:color w:val="48564E"/>
          <w:sz w:val="21"/>
        </w:rPr>
        <w:t>Money is in Kenyan shillings.</w:t>
      </w:r>
    </w:p>
    <w:p w14:paraId="4E91B81A" w14:textId="68A40035" w:rsidR="00FF0F80" w:rsidRDefault="00000000">
      <w:pPr>
        <w:pStyle w:val="ListBullet"/>
        <w:spacing w:after="80"/>
      </w:pPr>
      <w:r>
        <w:rPr>
          <w:color w:val="48564E"/>
          <w:sz w:val="21"/>
        </w:rPr>
        <w:t xml:space="preserve">A synthetic file carries a 'synthetic' column set to True. </w:t>
      </w:r>
    </w:p>
    <w:p w14:paraId="3649D5BF" w14:textId="26B1C4DF" w:rsidR="00FF0F80" w:rsidRDefault="00000000" w:rsidP="007C5133">
      <w:pPr>
        <w:pStyle w:val="ListBullet"/>
        <w:spacing w:after="80"/>
      </w:pPr>
      <w:r>
        <w:rPr>
          <w:color w:val="48564E"/>
          <w:sz w:val="21"/>
        </w:rPr>
        <w:t xml:space="preserve">Nzoia dry cells are no-data; Nairobi dry cells are 0. </w:t>
      </w:r>
    </w:p>
    <w:sectPr w:rsidR="00FF0F80"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435684">
    <w:abstractNumId w:val="8"/>
  </w:num>
  <w:num w:numId="2" w16cid:durableId="948051816">
    <w:abstractNumId w:val="6"/>
  </w:num>
  <w:num w:numId="3" w16cid:durableId="1670519849">
    <w:abstractNumId w:val="5"/>
  </w:num>
  <w:num w:numId="4" w16cid:durableId="410202791">
    <w:abstractNumId w:val="4"/>
  </w:num>
  <w:num w:numId="5" w16cid:durableId="1935047884">
    <w:abstractNumId w:val="7"/>
  </w:num>
  <w:num w:numId="6" w16cid:durableId="1151290797">
    <w:abstractNumId w:val="3"/>
  </w:num>
  <w:num w:numId="7" w16cid:durableId="274682191">
    <w:abstractNumId w:val="2"/>
  </w:num>
  <w:num w:numId="8" w16cid:durableId="850992995">
    <w:abstractNumId w:val="1"/>
  </w:num>
  <w:num w:numId="9" w16cid:durableId="24557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F4E"/>
    <w:rsid w:val="007C5133"/>
    <w:rsid w:val="008A35F4"/>
    <w:rsid w:val="009C2FAE"/>
    <w:rsid w:val="00AA1D8D"/>
    <w:rsid w:val="00B47730"/>
    <w:rsid w:val="00CB0664"/>
    <w:rsid w:val="00FC693F"/>
    <w:rsid w:val="00FF0F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224FE"/>
  <w14:defaultImageDpi w14:val="300"/>
  <w15:docId w15:val="{8C65A43D-B43F-495D-9C81-C8636EB6B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7211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Pages>
  <Words>2362</Words>
  <Characters>13469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Ojiambo</cp:lastModifiedBy>
  <cp:revision>3</cp:revision>
  <dcterms:created xsi:type="dcterms:W3CDTF">2013-12-23T23:15:00Z</dcterms:created>
  <dcterms:modified xsi:type="dcterms:W3CDTF">2026-10-06T06:12:00Z</dcterms:modified>
  <cp:category/>
</cp:coreProperties>
</file>