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6DE2D" w14:textId="0DC2B059" w:rsidR="002003DB" w:rsidRDefault="0066739E">
      <w:pPr>
        <w:jc w:val="center"/>
        <w:rPr>
          <w:rFonts w:ascii="Arial" w:hAnsi="Arial" w:cs="Arial"/>
          <w:b/>
          <w:color w:val="0F766E"/>
          <w:sz w:val="84"/>
          <w:lang w:val="fr-FR"/>
        </w:rPr>
      </w:pPr>
      <w:r>
        <w:rPr>
          <w:rFonts w:ascii="Arial" w:hAnsi="Arial" w:cs="Arial"/>
          <w:b/>
          <w:noProof/>
          <w:sz w:val="36"/>
          <w:lang w:val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5D24733" wp14:editId="08ACCAB3">
                <wp:simplePos x="0" y="0"/>
                <wp:positionH relativeFrom="column">
                  <wp:posOffset>734060</wp:posOffset>
                </wp:positionH>
                <wp:positionV relativeFrom="paragraph">
                  <wp:posOffset>679450</wp:posOffset>
                </wp:positionV>
                <wp:extent cx="4851400" cy="742950"/>
                <wp:effectExtent l="57150" t="19050" r="82550" b="95250"/>
                <wp:wrapNone/>
                <wp:docPr id="110422664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1400" cy="742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F766E"/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5A4696" w14:textId="77777777" w:rsidR="0066739E" w:rsidRPr="0066739E" w:rsidRDefault="0066739E" w:rsidP="0066739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  <w:lang w:val="fr-FR"/>
                              </w:rPr>
                            </w:pPr>
                            <w:r w:rsidRPr="0066739E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  <w:lang w:val="fr-FR"/>
                              </w:rPr>
                              <w:t xml:space="preserve">CAHIER DES CHARGES </w:t>
                            </w:r>
                          </w:p>
                          <w:p w14:paraId="62ABD301" w14:textId="77777777" w:rsidR="0066739E" w:rsidRDefault="0066739E" w:rsidP="006673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D24733" id="Rectangle: Rounded Corners 1" o:spid="_x0000_s1026" style="position:absolute;left:0;text-align:left;margin-left:57.8pt;margin-top:53.5pt;width:382pt;height:58.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" fillcolor="#0f766e" strokecolor="#7f7f7f [1612]">
                <v:shadow on="t" color="black" opacity="22937f" origin=",.5" offset="0,.63889mm"/>
                <v:textbox>
                  <w:txbxContent>
                    <w:p w14:paraId="205A4696" w14:textId="77777777" w:rsidR="0066739E" w:rsidRPr="0066739E" w:rsidRDefault="0066739E" w:rsidP="0066739E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  <w:lang w:val="fr-FR"/>
                        </w:rPr>
                      </w:pPr>
                      <w:r w:rsidRPr="0066739E"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  <w:lang w:val="fr-FR"/>
                        </w:rPr>
                        <w:t xml:space="preserve">CAHIER DES CHARGES </w:t>
                      </w:r>
                    </w:p>
                    <w:p w14:paraId="62ABD301" w14:textId="77777777" w:rsidR="0066739E" w:rsidRDefault="0066739E" w:rsidP="0066739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44F47DC" w14:textId="4695CDCC" w:rsidR="0066739E" w:rsidRDefault="0066739E" w:rsidP="0066739E">
      <w:pPr>
        <w:jc w:val="center"/>
        <w:rPr>
          <w:rFonts w:ascii="Arial" w:hAnsi="Arial" w:cs="Arial"/>
          <w:b/>
          <w:sz w:val="36"/>
          <w:lang w:val="fr-FR"/>
        </w:rPr>
      </w:pPr>
    </w:p>
    <w:p w14:paraId="5FDBCB70" w14:textId="77777777" w:rsidR="002003DB" w:rsidRDefault="002003DB" w:rsidP="0066739E">
      <w:pPr>
        <w:rPr>
          <w:rFonts w:ascii="Arial" w:hAnsi="Arial" w:cs="Arial"/>
          <w:b/>
          <w:color w:val="0F766E"/>
          <w:sz w:val="84"/>
          <w:lang w:val="fr-FR"/>
        </w:rPr>
      </w:pPr>
    </w:p>
    <w:p w14:paraId="52E16E8B" w14:textId="33953948" w:rsidR="00A82D5F" w:rsidRPr="002003DB" w:rsidRDefault="00000000">
      <w:pPr>
        <w:jc w:val="center"/>
        <w:rPr>
          <w:rFonts w:ascii="Arial" w:hAnsi="Arial" w:cs="Arial"/>
          <w:lang w:val="fr-FR"/>
        </w:rPr>
      </w:pPr>
      <w:r w:rsidRPr="002003DB">
        <w:rPr>
          <w:rFonts w:ascii="Arial" w:hAnsi="Arial" w:cs="Arial"/>
          <w:b/>
          <w:color w:val="0F766E"/>
          <w:sz w:val="84"/>
          <w:lang w:val="fr-FR"/>
        </w:rPr>
        <w:t>BRICELO</w:t>
      </w:r>
    </w:p>
    <w:p w14:paraId="089EB195" w14:textId="77777777" w:rsidR="00A82D5F" w:rsidRPr="002003DB" w:rsidRDefault="00000000">
      <w:pPr>
        <w:jc w:val="center"/>
        <w:rPr>
          <w:rFonts w:ascii="Arial" w:hAnsi="Arial" w:cs="Arial"/>
          <w:b/>
          <w:bCs/>
          <w:sz w:val="36"/>
          <w:szCs w:val="36"/>
          <w:lang w:val="fr-FR"/>
        </w:rPr>
      </w:pPr>
      <w:r w:rsidRPr="002003DB">
        <w:rPr>
          <w:rFonts w:ascii="Arial" w:hAnsi="Arial" w:cs="Arial"/>
          <w:b/>
          <w:bCs/>
          <w:color w:val="52606D"/>
          <w:sz w:val="36"/>
          <w:szCs w:val="36"/>
          <w:lang w:val="fr-FR"/>
        </w:rPr>
        <w:t>Plateforme web de marketplace multi-vendeurs</w:t>
      </w:r>
    </w:p>
    <w:p w14:paraId="4B0F5BB9" w14:textId="77777777" w:rsidR="00A82D5F" w:rsidRPr="002003DB" w:rsidRDefault="00A82D5F">
      <w:pPr>
        <w:rPr>
          <w:rFonts w:ascii="Arial" w:hAnsi="Arial" w:cs="Arial"/>
          <w:lang w:val="fr-FR"/>
        </w:rPr>
      </w:pPr>
    </w:p>
    <w:p w14:paraId="0EAFEF0A" w14:textId="77777777" w:rsidR="00A82D5F" w:rsidRPr="002003DB" w:rsidRDefault="00A82D5F">
      <w:pPr>
        <w:rPr>
          <w:rFonts w:ascii="Arial" w:hAnsi="Arial" w:cs="Arial"/>
          <w:lang w:val="fr-FR"/>
        </w:rPr>
      </w:pPr>
    </w:p>
    <w:p w14:paraId="0E71FCD2" w14:textId="272BB7F6" w:rsidR="00A82D5F" w:rsidRDefault="00A82D5F">
      <w:pPr>
        <w:jc w:val="center"/>
        <w:rPr>
          <w:rFonts w:ascii="Arial" w:hAnsi="Arial" w:cs="Arial"/>
          <w:lang w:val="fr-FR"/>
        </w:rPr>
      </w:pPr>
    </w:p>
    <w:p w14:paraId="5D646EC2" w14:textId="77777777" w:rsidR="0066739E" w:rsidRDefault="0066739E">
      <w:pPr>
        <w:jc w:val="center"/>
        <w:rPr>
          <w:rFonts w:ascii="Arial" w:hAnsi="Arial" w:cs="Arial"/>
          <w:lang w:val="fr-FR"/>
        </w:rPr>
      </w:pPr>
    </w:p>
    <w:p w14:paraId="4231B822" w14:textId="77777777" w:rsidR="0066739E" w:rsidRDefault="0066739E">
      <w:pPr>
        <w:jc w:val="center"/>
        <w:rPr>
          <w:rFonts w:ascii="Arial" w:hAnsi="Arial" w:cs="Arial"/>
          <w:lang w:val="fr-FR"/>
        </w:rPr>
      </w:pPr>
    </w:p>
    <w:p w14:paraId="1254F53B" w14:textId="77777777" w:rsidR="0066739E" w:rsidRDefault="0066739E">
      <w:pPr>
        <w:jc w:val="center"/>
        <w:rPr>
          <w:rFonts w:ascii="Arial" w:hAnsi="Arial" w:cs="Arial"/>
          <w:lang w:val="fr-FR"/>
        </w:rPr>
      </w:pPr>
    </w:p>
    <w:p w14:paraId="10055970" w14:textId="77777777" w:rsidR="0066739E" w:rsidRDefault="0066739E">
      <w:pPr>
        <w:jc w:val="center"/>
        <w:rPr>
          <w:rFonts w:ascii="Arial" w:hAnsi="Arial" w:cs="Arial"/>
          <w:lang w:val="fr-FR"/>
        </w:rPr>
      </w:pPr>
    </w:p>
    <w:p w14:paraId="42331447" w14:textId="77777777" w:rsidR="0066739E" w:rsidRDefault="0066739E">
      <w:pPr>
        <w:jc w:val="center"/>
        <w:rPr>
          <w:rFonts w:ascii="Arial" w:hAnsi="Arial" w:cs="Arial"/>
          <w:lang w:val="fr-FR"/>
        </w:rPr>
      </w:pPr>
    </w:p>
    <w:p w14:paraId="08B31134" w14:textId="77777777" w:rsidR="0066739E" w:rsidRDefault="0066739E">
      <w:pPr>
        <w:jc w:val="center"/>
        <w:rPr>
          <w:rFonts w:ascii="Arial" w:hAnsi="Arial" w:cs="Arial"/>
          <w:lang w:val="fr-FR"/>
        </w:rPr>
      </w:pPr>
    </w:p>
    <w:p w14:paraId="33438860" w14:textId="77777777" w:rsidR="0066739E" w:rsidRDefault="0066739E">
      <w:pPr>
        <w:jc w:val="center"/>
        <w:rPr>
          <w:rFonts w:ascii="Arial" w:hAnsi="Arial" w:cs="Arial"/>
          <w:lang w:val="fr-FR"/>
        </w:rPr>
      </w:pPr>
    </w:p>
    <w:p w14:paraId="0E3B4202" w14:textId="77777777" w:rsidR="0066739E" w:rsidRDefault="0066739E">
      <w:pPr>
        <w:jc w:val="center"/>
        <w:rPr>
          <w:rFonts w:ascii="Arial" w:hAnsi="Arial" w:cs="Arial"/>
          <w:lang w:val="fr-FR"/>
        </w:rPr>
      </w:pPr>
    </w:p>
    <w:p w14:paraId="05878028" w14:textId="77777777" w:rsidR="0066739E" w:rsidRDefault="0066739E">
      <w:pPr>
        <w:jc w:val="center"/>
        <w:rPr>
          <w:rFonts w:ascii="Arial" w:hAnsi="Arial" w:cs="Arial"/>
          <w:lang w:val="fr-FR"/>
        </w:rPr>
      </w:pPr>
    </w:p>
    <w:p w14:paraId="15D7230B" w14:textId="77777777" w:rsidR="0066739E" w:rsidRDefault="0066739E">
      <w:pPr>
        <w:jc w:val="center"/>
        <w:rPr>
          <w:rFonts w:ascii="Arial" w:hAnsi="Arial" w:cs="Arial"/>
          <w:lang w:val="fr-FR"/>
        </w:rPr>
      </w:pPr>
    </w:p>
    <w:p w14:paraId="28F93BDF" w14:textId="77777777" w:rsidR="0066739E" w:rsidRDefault="0066739E">
      <w:pPr>
        <w:jc w:val="center"/>
        <w:rPr>
          <w:rFonts w:ascii="Arial" w:hAnsi="Arial" w:cs="Arial"/>
          <w:lang w:val="fr-FR"/>
        </w:rPr>
      </w:pPr>
    </w:p>
    <w:p w14:paraId="39208BF0" w14:textId="77777777" w:rsidR="0066739E" w:rsidRDefault="0066739E">
      <w:pPr>
        <w:jc w:val="center"/>
        <w:rPr>
          <w:rFonts w:ascii="Arial" w:hAnsi="Arial" w:cs="Arial"/>
          <w:lang w:val="fr-FR"/>
        </w:rPr>
      </w:pPr>
    </w:p>
    <w:p w14:paraId="2D2AD47C" w14:textId="77777777" w:rsidR="0066739E" w:rsidRDefault="0066739E">
      <w:pPr>
        <w:jc w:val="center"/>
        <w:rPr>
          <w:rFonts w:ascii="Arial" w:hAnsi="Arial" w:cs="Arial"/>
          <w:lang w:val="fr-FR"/>
        </w:rPr>
      </w:pPr>
    </w:p>
    <w:p w14:paraId="219BD460" w14:textId="189EEBFE" w:rsidR="0066739E" w:rsidRPr="002003DB" w:rsidRDefault="0066739E" w:rsidP="0066739E">
      <w:pPr>
        <w:rPr>
          <w:rFonts w:ascii="Arial" w:hAnsi="Arial" w:cs="Arial"/>
          <w:lang w:val="fr-FR"/>
        </w:rPr>
      </w:pPr>
    </w:p>
    <w:p w14:paraId="45FCC1E1" w14:textId="33FB1832" w:rsidR="00A82D5F" w:rsidRPr="002003DB" w:rsidRDefault="002003DB">
      <w:pPr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u w:val="single"/>
          <w:lang w:val="fr-FR"/>
        </w:rPr>
        <w:t>Rédigé par</w:t>
      </w:r>
      <w:r w:rsidRPr="002003DB">
        <w:rPr>
          <w:rFonts w:ascii="Arial" w:hAnsi="Arial" w:cs="Arial"/>
          <w:sz w:val="24"/>
          <w:szCs w:val="24"/>
          <w:lang w:val="fr-FR"/>
        </w:rPr>
        <w:t xml:space="preserve"> : </w:t>
      </w:r>
      <w:r w:rsidRPr="002003DB">
        <w:rPr>
          <w:rFonts w:ascii="Arial" w:hAnsi="Arial" w:cs="Arial"/>
          <w:b/>
          <w:bCs/>
          <w:sz w:val="24"/>
          <w:szCs w:val="24"/>
          <w:lang w:val="fr-FR"/>
        </w:rPr>
        <w:t>Franklin NJIEPI</w:t>
      </w:r>
      <w:r w:rsidR="00000000" w:rsidRPr="002003DB">
        <w:rPr>
          <w:rFonts w:ascii="Arial" w:hAnsi="Arial" w:cs="Arial"/>
          <w:sz w:val="24"/>
          <w:szCs w:val="24"/>
          <w:lang w:val="fr-FR"/>
        </w:rPr>
        <w:br w:type="page"/>
      </w:r>
    </w:p>
    <w:p w14:paraId="0CA6BA6B" w14:textId="77777777" w:rsidR="00A82D5F" w:rsidRPr="002003DB" w:rsidRDefault="00000000" w:rsidP="002003DB">
      <w:pPr>
        <w:pStyle w:val="Heading1"/>
        <w:jc w:val="center"/>
        <w:rPr>
          <w:rFonts w:ascii="Arial" w:hAnsi="Arial" w:cs="Arial"/>
          <w:lang w:val="fr-FR"/>
        </w:rPr>
      </w:pPr>
      <w:r w:rsidRPr="002003DB">
        <w:rPr>
          <w:rFonts w:ascii="Arial" w:hAnsi="Arial" w:cs="Arial"/>
          <w:lang w:val="fr-FR"/>
        </w:rPr>
        <w:lastRenderedPageBreak/>
        <w:t>1. Présentation générale</w:t>
      </w:r>
    </w:p>
    <w:p w14:paraId="69A59C00" w14:textId="115E894A" w:rsidR="002003DB" w:rsidRPr="002003DB" w:rsidRDefault="00000000" w:rsidP="002003DB">
      <w:pPr>
        <w:pStyle w:val="Heading2"/>
        <w:jc w:val="center"/>
        <w:rPr>
          <w:rFonts w:ascii="Arial" w:hAnsi="Arial" w:cs="Arial"/>
          <w:lang w:val="fr-FR"/>
        </w:rPr>
      </w:pPr>
      <w:r w:rsidRPr="002003DB">
        <w:rPr>
          <w:rFonts w:ascii="Arial" w:hAnsi="Arial" w:cs="Arial"/>
          <w:lang w:val="fr-FR"/>
        </w:rPr>
        <w:t>1.1 Contexte</w:t>
      </w:r>
    </w:p>
    <w:p w14:paraId="07783DCE" w14:textId="77777777" w:rsidR="00A82D5F" w:rsidRDefault="00000000" w:rsidP="002003DB">
      <w:pPr>
        <w:jc w:val="both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BRICELO est une plateforme web de marketplace multi-vendeurs destinée à mettre en relation des acheteurs et des vendeurs sur une même infrastructure numérique. Le projet vise, pour sa première version, à proposer une expérience comparable aux grandes plateformes e-commerce locales telles qu’</w:t>
      </w:r>
      <w:proofErr w:type="spellStart"/>
      <w:r w:rsidRPr="002003DB">
        <w:rPr>
          <w:rFonts w:ascii="Arial" w:hAnsi="Arial" w:cs="Arial"/>
          <w:sz w:val="24"/>
          <w:szCs w:val="24"/>
          <w:lang w:val="fr-FR"/>
        </w:rPr>
        <w:t>Iziway</w:t>
      </w:r>
      <w:proofErr w:type="spellEnd"/>
      <w:r w:rsidRPr="002003DB">
        <w:rPr>
          <w:rFonts w:ascii="Arial" w:hAnsi="Arial" w:cs="Arial"/>
          <w:sz w:val="24"/>
          <w:szCs w:val="24"/>
          <w:lang w:val="fr-FR"/>
        </w:rPr>
        <w:t xml:space="preserve"> et </w:t>
      </w:r>
      <w:proofErr w:type="spellStart"/>
      <w:r w:rsidRPr="002003DB">
        <w:rPr>
          <w:rFonts w:ascii="Arial" w:hAnsi="Arial" w:cs="Arial"/>
          <w:sz w:val="24"/>
          <w:szCs w:val="24"/>
          <w:lang w:val="fr-FR"/>
        </w:rPr>
        <w:t>Glotelho</w:t>
      </w:r>
      <w:proofErr w:type="spellEnd"/>
      <w:r w:rsidRPr="002003DB">
        <w:rPr>
          <w:rFonts w:ascii="Arial" w:hAnsi="Arial" w:cs="Arial"/>
          <w:sz w:val="24"/>
          <w:szCs w:val="24"/>
          <w:lang w:val="fr-FR"/>
        </w:rPr>
        <w:t xml:space="preserve"> : catalogue de produits, boutiques vendeurs, panier, commande, paiement, livraison, suivi et gestion administrative.</w:t>
      </w:r>
    </w:p>
    <w:p w14:paraId="20EB64A8" w14:textId="77777777" w:rsidR="002003DB" w:rsidRPr="002003DB" w:rsidRDefault="002003DB" w:rsidP="002003DB">
      <w:pPr>
        <w:jc w:val="both"/>
        <w:rPr>
          <w:rFonts w:ascii="Arial" w:hAnsi="Arial" w:cs="Arial"/>
          <w:sz w:val="24"/>
          <w:szCs w:val="24"/>
          <w:lang w:val="fr-FR"/>
        </w:rPr>
      </w:pPr>
    </w:p>
    <w:p w14:paraId="2AE7C49B" w14:textId="77777777" w:rsidR="00A82D5F" w:rsidRPr="002003DB" w:rsidRDefault="00000000" w:rsidP="002003DB">
      <w:pPr>
        <w:pStyle w:val="Heading2"/>
        <w:jc w:val="center"/>
        <w:rPr>
          <w:rFonts w:ascii="Arial" w:hAnsi="Arial" w:cs="Arial"/>
          <w:lang w:val="fr-FR"/>
        </w:rPr>
      </w:pPr>
      <w:r w:rsidRPr="002003DB">
        <w:rPr>
          <w:rFonts w:ascii="Arial" w:hAnsi="Arial" w:cs="Arial"/>
          <w:lang w:val="fr-FR"/>
        </w:rPr>
        <w:t>1.2 Vision</w:t>
      </w:r>
    </w:p>
    <w:p w14:paraId="186E2DB3" w14:textId="77777777" w:rsidR="00A82D5F" w:rsidRDefault="00000000" w:rsidP="002003DB">
      <w:pPr>
        <w:jc w:val="both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Construire une marketplace moderne, fiable, responsive et évolutive, capable d’accueillir progressivement un grand nombre de vendeurs, de produits et d’utilisateurs, tout en conservant une architecture simple à exploiter au démarrage.</w:t>
      </w:r>
    </w:p>
    <w:p w14:paraId="55A2A712" w14:textId="77777777" w:rsidR="002003DB" w:rsidRPr="002003DB" w:rsidRDefault="002003DB" w:rsidP="002003DB">
      <w:pPr>
        <w:jc w:val="both"/>
        <w:rPr>
          <w:rFonts w:ascii="Arial" w:hAnsi="Arial" w:cs="Arial"/>
          <w:sz w:val="24"/>
          <w:szCs w:val="24"/>
          <w:lang w:val="fr-FR"/>
        </w:rPr>
      </w:pPr>
    </w:p>
    <w:p w14:paraId="55DBF921" w14:textId="77777777" w:rsidR="00A82D5F" w:rsidRPr="002003DB" w:rsidRDefault="00000000" w:rsidP="002003DB">
      <w:pPr>
        <w:pStyle w:val="Heading2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 xml:space="preserve">1.3 </w:t>
      </w:r>
      <w:proofErr w:type="spellStart"/>
      <w:r w:rsidRPr="002003DB">
        <w:rPr>
          <w:rFonts w:ascii="Arial" w:hAnsi="Arial" w:cs="Arial"/>
        </w:rPr>
        <w:t>Périmètre</w:t>
      </w:r>
      <w:proofErr w:type="spellEnd"/>
      <w:r w:rsidRPr="002003DB">
        <w:rPr>
          <w:rFonts w:ascii="Arial" w:hAnsi="Arial" w:cs="Arial"/>
        </w:rPr>
        <w:t xml:space="preserve"> initial</w:t>
      </w:r>
    </w:p>
    <w:p w14:paraId="72F13D4E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Marketplace multi-vendeurs accessible sur navigateur web.</w:t>
      </w:r>
    </w:p>
    <w:p w14:paraId="2BC9BCC4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Inscription, authentification et gestion des profils.</w:t>
      </w:r>
    </w:p>
    <w:p w14:paraId="755B868A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Création et administration de boutiques vendeurs.</w:t>
      </w:r>
    </w:p>
    <w:p w14:paraId="53454615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Catalogue, catégories, recherche, filtres et fiches produits.</w:t>
      </w:r>
    </w:p>
    <w:p w14:paraId="239E677A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Panier et commande, y compris la gestion de plusieurs articles.</w:t>
      </w:r>
    </w:p>
    <w:p w14:paraId="0EF4709D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 xml:space="preserve">Paiement en ligne via </w:t>
      </w:r>
      <w:proofErr w:type="spellStart"/>
      <w:r w:rsidRPr="002003DB">
        <w:rPr>
          <w:rFonts w:ascii="Arial" w:hAnsi="Arial" w:cs="Arial"/>
          <w:sz w:val="24"/>
          <w:szCs w:val="24"/>
          <w:lang w:val="fr-FR"/>
        </w:rPr>
        <w:t>CinetPay</w:t>
      </w:r>
      <w:proofErr w:type="spellEnd"/>
      <w:r w:rsidRPr="002003DB">
        <w:rPr>
          <w:rFonts w:ascii="Arial" w:hAnsi="Arial" w:cs="Arial"/>
          <w:sz w:val="24"/>
          <w:szCs w:val="24"/>
          <w:lang w:val="fr-FR"/>
        </w:rPr>
        <w:t>.</w:t>
      </w:r>
    </w:p>
    <w:p w14:paraId="529100D7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Gestion des commandes, statuts, livraison et suivi.</w:t>
      </w:r>
    </w:p>
    <w:p w14:paraId="1FDA0EBA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2003DB">
        <w:rPr>
          <w:rFonts w:ascii="Arial" w:hAnsi="Arial" w:cs="Arial"/>
          <w:sz w:val="24"/>
          <w:szCs w:val="24"/>
        </w:rPr>
        <w:t xml:space="preserve">Notifications </w:t>
      </w:r>
      <w:proofErr w:type="spellStart"/>
      <w:r w:rsidRPr="002003DB">
        <w:rPr>
          <w:rFonts w:ascii="Arial" w:hAnsi="Arial" w:cs="Arial"/>
          <w:sz w:val="24"/>
          <w:szCs w:val="24"/>
        </w:rPr>
        <w:t>transactionnelles</w:t>
      </w:r>
      <w:proofErr w:type="spellEnd"/>
      <w:r w:rsidRPr="002003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003DB">
        <w:rPr>
          <w:rFonts w:ascii="Arial" w:hAnsi="Arial" w:cs="Arial"/>
          <w:sz w:val="24"/>
          <w:szCs w:val="24"/>
        </w:rPr>
        <w:t>essentielles</w:t>
      </w:r>
      <w:proofErr w:type="spellEnd"/>
      <w:r w:rsidRPr="002003DB">
        <w:rPr>
          <w:rFonts w:ascii="Arial" w:hAnsi="Arial" w:cs="Arial"/>
          <w:sz w:val="24"/>
          <w:szCs w:val="24"/>
        </w:rPr>
        <w:t>.</w:t>
      </w:r>
    </w:p>
    <w:p w14:paraId="0B73A827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Évaluations et avis sur les produits/commandes.</w:t>
      </w:r>
    </w:p>
    <w:p w14:paraId="6F068495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Tableaux de bord client, vendeur et administrateur.</w:t>
      </w:r>
    </w:p>
    <w:p w14:paraId="68192C9B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proofErr w:type="spellStart"/>
      <w:r w:rsidRPr="002003DB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2003DB">
        <w:rPr>
          <w:rFonts w:ascii="Arial" w:hAnsi="Arial" w:cs="Arial"/>
          <w:sz w:val="24"/>
          <w:szCs w:val="24"/>
          <w:lang w:val="fr-FR"/>
        </w:rPr>
        <w:t xml:space="preserve"> IA intégré avec </w:t>
      </w:r>
      <w:proofErr w:type="spellStart"/>
      <w:r w:rsidRPr="002003DB">
        <w:rPr>
          <w:rFonts w:ascii="Arial" w:hAnsi="Arial" w:cs="Arial"/>
          <w:sz w:val="24"/>
          <w:szCs w:val="24"/>
          <w:lang w:val="fr-FR"/>
        </w:rPr>
        <w:t>Groq</w:t>
      </w:r>
      <w:proofErr w:type="spellEnd"/>
      <w:r w:rsidRPr="002003DB">
        <w:rPr>
          <w:rFonts w:ascii="Arial" w:hAnsi="Arial" w:cs="Arial"/>
          <w:sz w:val="24"/>
          <w:szCs w:val="24"/>
          <w:lang w:val="fr-FR"/>
        </w:rPr>
        <w:t xml:space="preserve"> pour l’assistance et l’orientation des utilisateurs.</w:t>
      </w:r>
    </w:p>
    <w:p w14:paraId="28D1267A" w14:textId="77777777" w:rsidR="00A82D5F" w:rsidRPr="002003DB" w:rsidRDefault="00000000">
      <w:pPr>
        <w:rPr>
          <w:rFonts w:ascii="Arial" w:hAnsi="Arial" w:cs="Arial"/>
          <w:sz w:val="24"/>
          <w:szCs w:val="24"/>
        </w:rPr>
      </w:pPr>
      <w:r w:rsidRPr="002003DB">
        <w:rPr>
          <w:rFonts w:ascii="Arial" w:hAnsi="Arial" w:cs="Arial"/>
          <w:sz w:val="24"/>
          <w:szCs w:val="24"/>
          <w:lang w:val="fr-FR"/>
        </w:rPr>
        <w:t xml:space="preserve">Hors périmètre V1 : moteur de recommandation avancé, </w:t>
      </w:r>
      <w:proofErr w:type="spellStart"/>
      <w:r w:rsidRPr="002003DB">
        <w:rPr>
          <w:rFonts w:ascii="Arial" w:hAnsi="Arial" w:cs="Arial"/>
          <w:sz w:val="24"/>
          <w:szCs w:val="24"/>
          <w:lang w:val="fr-FR"/>
        </w:rPr>
        <w:t>scoring</w:t>
      </w:r>
      <w:proofErr w:type="spellEnd"/>
      <w:r w:rsidRPr="002003DB">
        <w:rPr>
          <w:rFonts w:ascii="Arial" w:hAnsi="Arial" w:cs="Arial"/>
          <w:sz w:val="24"/>
          <w:szCs w:val="24"/>
          <w:lang w:val="fr-FR"/>
        </w:rPr>
        <w:t xml:space="preserve"> intelligent des vendeurs, comparaison intelligente, </w:t>
      </w:r>
      <w:proofErr w:type="spellStart"/>
      <w:r w:rsidRPr="002003DB">
        <w:rPr>
          <w:rFonts w:ascii="Arial" w:hAnsi="Arial" w:cs="Arial"/>
          <w:sz w:val="24"/>
          <w:szCs w:val="24"/>
          <w:lang w:val="fr-FR"/>
        </w:rPr>
        <w:t>pricing</w:t>
      </w:r>
      <w:proofErr w:type="spellEnd"/>
      <w:r w:rsidRPr="002003DB">
        <w:rPr>
          <w:rFonts w:ascii="Arial" w:hAnsi="Arial" w:cs="Arial"/>
          <w:sz w:val="24"/>
          <w:szCs w:val="24"/>
          <w:lang w:val="fr-FR"/>
        </w:rPr>
        <w:t xml:space="preserve"> dynamique, détection automatisée de fraude, recherche sémantique avancée et autres fonctions IA. </w:t>
      </w:r>
      <w:proofErr w:type="spellStart"/>
      <w:r w:rsidRPr="002003DB">
        <w:rPr>
          <w:rFonts w:ascii="Arial" w:hAnsi="Arial" w:cs="Arial"/>
          <w:sz w:val="24"/>
          <w:szCs w:val="24"/>
        </w:rPr>
        <w:t>Ces</w:t>
      </w:r>
      <w:proofErr w:type="spellEnd"/>
      <w:r w:rsidRPr="002003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003DB">
        <w:rPr>
          <w:rFonts w:ascii="Arial" w:hAnsi="Arial" w:cs="Arial"/>
          <w:sz w:val="24"/>
          <w:szCs w:val="24"/>
        </w:rPr>
        <w:t>éléments</w:t>
      </w:r>
      <w:proofErr w:type="spellEnd"/>
      <w:r w:rsidRPr="002003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003DB">
        <w:rPr>
          <w:rFonts w:ascii="Arial" w:hAnsi="Arial" w:cs="Arial"/>
          <w:sz w:val="24"/>
          <w:szCs w:val="24"/>
        </w:rPr>
        <w:t>sont</w:t>
      </w:r>
      <w:proofErr w:type="spellEnd"/>
      <w:r w:rsidRPr="002003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003DB">
        <w:rPr>
          <w:rFonts w:ascii="Arial" w:hAnsi="Arial" w:cs="Arial"/>
          <w:sz w:val="24"/>
          <w:szCs w:val="24"/>
        </w:rPr>
        <w:t>conservés</w:t>
      </w:r>
      <w:proofErr w:type="spellEnd"/>
      <w:r w:rsidRPr="002003DB">
        <w:rPr>
          <w:rFonts w:ascii="Arial" w:hAnsi="Arial" w:cs="Arial"/>
          <w:sz w:val="24"/>
          <w:szCs w:val="24"/>
        </w:rPr>
        <w:t xml:space="preserve"> comme perspectives d’évolution.</w:t>
      </w:r>
    </w:p>
    <w:p w14:paraId="7ABDECEF" w14:textId="77777777" w:rsidR="00A82D5F" w:rsidRPr="002003DB" w:rsidRDefault="00000000" w:rsidP="002003DB">
      <w:pPr>
        <w:pStyle w:val="Heading1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>2. Objectifs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82D5F" w:rsidRPr="00C821FD" w14:paraId="6F7F5B8D" w14:textId="77777777">
        <w:trPr>
          <w:jc w:val="center"/>
        </w:trPr>
        <w:tc>
          <w:tcPr>
            <w:tcW w:w="4986" w:type="dxa"/>
            <w:shd w:val="clear" w:color="auto" w:fill="102A43"/>
            <w:vAlign w:val="center"/>
          </w:tcPr>
          <w:p w14:paraId="63378C20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b/>
                <w:color w:val="FFFFFF"/>
                <w:sz w:val="24"/>
                <w:szCs w:val="24"/>
              </w:rPr>
              <w:t>Objectif</w:t>
            </w:r>
          </w:p>
        </w:tc>
        <w:tc>
          <w:tcPr>
            <w:tcW w:w="4986" w:type="dxa"/>
            <w:shd w:val="clear" w:color="auto" w:fill="102A43"/>
            <w:vAlign w:val="center"/>
          </w:tcPr>
          <w:p w14:paraId="650798D7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A82D5F" w:rsidRPr="00C821FD" w14:paraId="46F53CD9" w14:textId="77777777">
        <w:trPr>
          <w:jc w:val="center"/>
        </w:trPr>
        <w:tc>
          <w:tcPr>
            <w:tcW w:w="4986" w:type="dxa"/>
            <w:vAlign w:val="center"/>
          </w:tcPr>
          <w:p w14:paraId="03E81C33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O1</w:t>
            </w:r>
          </w:p>
        </w:tc>
        <w:tc>
          <w:tcPr>
            <w:tcW w:w="4986" w:type="dxa"/>
            <w:vAlign w:val="center"/>
          </w:tcPr>
          <w:p w14:paraId="7A8E7A42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Centraliser l’offre de plusieurs vendeurs sur une plateforme unique.</w:t>
            </w:r>
          </w:p>
        </w:tc>
      </w:tr>
      <w:tr w:rsidR="00A82D5F" w:rsidRPr="00C821FD" w14:paraId="40BD1C8C" w14:textId="77777777">
        <w:trPr>
          <w:jc w:val="center"/>
        </w:trPr>
        <w:tc>
          <w:tcPr>
            <w:tcW w:w="4986" w:type="dxa"/>
            <w:vAlign w:val="center"/>
          </w:tcPr>
          <w:p w14:paraId="492C28DF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O2</w:t>
            </w:r>
          </w:p>
        </w:tc>
        <w:tc>
          <w:tcPr>
            <w:tcW w:w="4986" w:type="dxa"/>
            <w:vAlign w:val="center"/>
          </w:tcPr>
          <w:p w14:paraId="3E28DD43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Permettre à un particulier de rechercher, comparer et acheter des produits en ligne.</w:t>
            </w:r>
          </w:p>
        </w:tc>
      </w:tr>
      <w:tr w:rsidR="00A82D5F" w:rsidRPr="00C821FD" w14:paraId="6DE7807B" w14:textId="77777777">
        <w:trPr>
          <w:jc w:val="center"/>
        </w:trPr>
        <w:tc>
          <w:tcPr>
            <w:tcW w:w="4986" w:type="dxa"/>
            <w:vAlign w:val="center"/>
          </w:tcPr>
          <w:p w14:paraId="31FCEC18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O3</w:t>
            </w:r>
          </w:p>
        </w:tc>
        <w:tc>
          <w:tcPr>
            <w:tcW w:w="4986" w:type="dxa"/>
            <w:vAlign w:val="center"/>
          </w:tcPr>
          <w:p w14:paraId="4EFA2843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 xml:space="preserve">Donner aux vendeurs un espace autonome </w:t>
            </w: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lastRenderedPageBreak/>
              <w:t>pour gérer boutique, produits, stock et commandes.</w:t>
            </w:r>
          </w:p>
        </w:tc>
      </w:tr>
      <w:tr w:rsidR="00A82D5F" w:rsidRPr="00C821FD" w14:paraId="17EC0F52" w14:textId="77777777">
        <w:trPr>
          <w:jc w:val="center"/>
        </w:trPr>
        <w:tc>
          <w:tcPr>
            <w:tcW w:w="4986" w:type="dxa"/>
            <w:vAlign w:val="center"/>
          </w:tcPr>
          <w:p w14:paraId="6538EF55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lastRenderedPageBreak/>
              <w:t>O4</w:t>
            </w:r>
          </w:p>
        </w:tc>
        <w:tc>
          <w:tcPr>
            <w:tcW w:w="4986" w:type="dxa"/>
            <w:vAlign w:val="center"/>
          </w:tcPr>
          <w:p w14:paraId="54428B6F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Sécuriser le cycle de paiement et de traitement des commandes.</w:t>
            </w:r>
          </w:p>
        </w:tc>
      </w:tr>
      <w:tr w:rsidR="00A82D5F" w:rsidRPr="00C821FD" w14:paraId="1CD039F8" w14:textId="77777777">
        <w:trPr>
          <w:jc w:val="center"/>
        </w:trPr>
        <w:tc>
          <w:tcPr>
            <w:tcW w:w="4986" w:type="dxa"/>
            <w:vAlign w:val="center"/>
          </w:tcPr>
          <w:p w14:paraId="56148924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O5</w:t>
            </w:r>
          </w:p>
        </w:tc>
        <w:tc>
          <w:tcPr>
            <w:tcW w:w="4986" w:type="dxa"/>
            <w:vAlign w:val="center"/>
          </w:tcPr>
          <w:p w14:paraId="6CDE0770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Fournir à l’administrateur des outils de contrôle, modération et pilotage.</w:t>
            </w:r>
          </w:p>
        </w:tc>
      </w:tr>
      <w:tr w:rsidR="00A82D5F" w:rsidRPr="00C821FD" w14:paraId="75D702C9" w14:textId="77777777">
        <w:trPr>
          <w:jc w:val="center"/>
        </w:trPr>
        <w:tc>
          <w:tcPr>
            <w:tcW w:w="4986" w:type="dxa"/>
            <w:vAlign w:val="center"/>
          </w:tcPr>
          <w:p w14:paraId="7B4C9051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O6</w:t>
            </w:r>
          </w:p>
        </w:tc>
        <w:tc>
          <w:tcPr>
            <w:tcW w:w="4986" w:type="dxa"/>
            <w:vAlign w:val="center"/>
          </w:tcPr>
          <w:p w14:paraId="43498097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Préparer une architecture pouvant évoluer sans refonte complète.</w:t>
            </w:r>
          </w:p>
        </w:tc>
      </w:tr>
    </w:tbl>
    <w:p w14:paraId="5492C25E" w14:textId="77777777" w:rsidR="00A82D5F" w:rsidRPr="002003DB" w:rsidRDefault="00000000">
      <w:pPr>
        <w:pStyle w:val="Heading1"/>
        <w:rPr>
          <w:rFonts w:ascii="Arial" w:hAnsi="Arial" w:cs="Arial"/>
        </w:rPr>
      </w:pPr>
      <w:r w:rsidRPr="002003DB">
        <w:rPr>
          <w:rFonts w:ascii="Arial" w:hAnsi="Arial" w:cs="Arial"/>
        </w:rPr>
        <w:t>3. Parties prenantes et rôles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82D5F" w:rsidRPr="00C821FD" w14:paraId="5B5C47A6" w14:textId="77777777">
        <w:trPr>
          <w:jc w:val="center"/>
        </w:trPr>
        <w:tc>
          <w:tcPr>
            <w:tcW w:w="4986" w:type="dxa"/>
            <w:shd w:val="clear" w:color="auto" w:fill="102A43"/>
            <w:vAlign w:val="center"/>
          </w:tcPr>
          <w:p w14:paraId="1D3778FA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b/>
                <w:color w:val="FFFFFF"/>
                <w:sz w:val="24"/>
                <w:szCs w:val="24"/>
              </w:rPr>
              <w:t>Rôle</w:t>
            </w:r>
          </w:p>
        </w:tc>
        <w:tc>
          <w:tcPr>
            <w:tcW w:w="4986" w:type="dxa"/>
            <w:shd w:val="clear" w:color="auto" w:fill="102A43"/>
            <w:vAlign w:val="center"/>
          </w:tcPr>
          <w:p w14:paraId="7428C6B7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b/>
                <w:color w:val="FFFFFF"/>
                <w:sz w:val="24"/>
                <w:szCs w:val="24"/>
              </w:rPr>
              <w:t>Responsabilités principales</w:t>
            </w:r>
          </w:p>
        </w:tc>
      </w:tr>
      <w:tr w:rsidR="00A82D5F" w:rsidRPr="00C821FD" w14:paraId="609F8F68" w14:textId="77777777">
        <w:trPr>
          <w:jc w:val="center"/>
        </w:trPr>
        <w:tc>
          <w:tcPr>
            <w:tcW w:w="4986" w:type="dxa"/>
            <w:vAlign w:val="center"/>
          </w:tcPr>
          <w:p w14:paraId="7E359E2B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Visiteur</w:t>
            </w:r>
          </w:p>
        </w:tc>
        <w:tc>
          <w:tcPr>
            <w:tcW w:w="4986" w:type="dxa"/>
            <w:vAlign w:val="center"/>
          </w:tcPr>
          <w:p w14:paraId="6A01C2EB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Consulter le catalogue, rechercher des produits, consulter les boutiques et s’inscrire.</w:t>
            </w:r>
          </w:p>
        </w:tc>
      </w:tr>
      <w:tr w:rsidR="00A82D5F" w:rsidRPr="00C821FD" w14:paraId="5C40AF02" w14:textId="77777777">
        <w:trPr>
          <w:jc w:val="center"/>
        </w:trPr>
        <w:tc>
          <w:tcPr>
            <w:tcW w:w="4986" w:type="dxa"/>
            <w:vAlign w:val="center"/>
          </w:tcPr>
          <w:p w14:paraId="644D610B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Client</w:t>
            </w:r>
          </w:p>
        </w:tc>
        <w:tc>
          <w:tcPr>
            <w:tcW w:w="4986" w:type="dxa"/>
            <w:vAlign w:val="center"/>
          </w:tcPr>
          <w:p w14:paraId="0790E227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Gérer son profil, panier, commandes, paiements, adresses, avis et notifications.</w:t>
            </w:r>
          </w:p>
        </w:tc>
      </w:tr>
      <w:tr w:rsidR="00A82D5F" w:rsidRPr="00C821FD" w14:paraId="041B892C" w14:textId="77777777">
        <w:trPr>
          <w:jc w:val="center"/>
        </w:trPr>
        <w:tc>
          <w:tcPr>
            <w:tcW w:w="4986" w:type="dxa"/>
            <w:vAlign w:val="center"/>
          </w:tcPr>
          <w:p w14:paraId="3886CC73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821FD">
              <w:rPr>
                <w:rFonts w:ascii="Arial" w:hAnsi="Arial" w:cs="Arial"/>
                <w:sz w:val="24"/>
                <w:szCs w:val="24"/>
              </w:rPr>
              <w:t>Vendeur</w:t>
            </w:r>
            <w:proofErr w:type="spellEnd"/>
          </w:p>
        </w:tc>
        <w:tc>
          <w:tcPr>
            <w:tcW w:w="4986" w:type="dxa"/>
            <w:vAlign w:val="center"/>
          </w:tcPr>
          <w:p w14:paraId="265E20C2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Gérer boutique, catalogue, variantes, prix, stock, commandes et informations commerciales.</w:t>
            </w:r>
          </w:p>
        </w:tc>
      </w:tr>
      <w:tr w:rsidR="00A82D5F" w:rsidRPr="00C821FD" w14:paraId="589418AA" w14:textId="77777777">
        <w:trPr>
          <w:jc w:val="center"/>
        </w:trPr>
        <w:tc>
          <w:tcPr>
            <w:tcW w:w="4986" w:type="dxa"/>
            <w:vAlign w:val="center"/>
          </w:tcPr>
          <w:p w14:paraId="2F6A1688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821FD">
              <w:rPr>
                <w:rFonts w:ascii="Arial" w:hAnsi="Arial" w:cs="Arial"/>
                <w:sz w:val="24"/>
                <w:szCs w:val="24"/>
              </w:rPr>
              <w:t>Administrateur</w:t>
            </w:r>
            <w:proofErr w:type="spellEnd"/>
          </w:p>
        </w:tc>
        <w:tc>
          <w:tcPr>
            <w:tcW w:w="4986" w:type="dxa"/>
            <w:vAlign w:val="center"/>
          </w:tcPr>
          <w:p w14:paraId="13EF2611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Gérer utilisateurs, vendeurs, produits, catégories, commandes, paiements, contenus et paramètres.</w:t>
            </w:r>
          </w:p>
        </w:tc>
      </w:tr>
      <w:tr w:rsidR="00A82D5F" w:rsidRPr="00C821FD" w14:paraId="353305AB" w14:textId="77777777">
        <w:trPr>
          <w:jc w:val="center"/>
        </w:trPr>
        <w:tc>
          <w:tcPr>
            <w:tcW w:w="4986" w:type="dxa"/>
            <w:vAlign w:val="center"/>
          </w:tcPr>
          <w:p w14:paraId="44831E54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Support</w:t>
            </w:r>
          </w:p>
        </w:tc>
        <w:tc>
          <w:tcPr>
            <w:tcW w:w="4986" w:type="dxa"/>
            <w:vAlign w:val="center"/>
          </w:tcPr>
          <w:p w14:paraId="752F5DEB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Consulter les demandes et assister les utilisateurs selon les droits attribués.</w:t>
            </w:r>
          </w:p>
        </w:tc>
      </w:tr>
    </w:tbl>
    <w:p w14:paraId="016D505C" w14:textId="77777777" w:rsidR="00A82D5F" w:rsidRPr="002003DB" w:rsidRDefault="00000000" w:rsidP="00C821FD">
      <w:pPr>
        <w:pStyle w:val="Heading1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>4. Fonctionnalités détaillées</w:t>
      </w:r>
    </w:p>
    <w:p w14:paraId="59B087BA" w14:textId="77777777" w:rsidR="00A82D5F" w:rsidRPr="002003DB" w:rsidRDefault="00000000" w:rsidP="00C821FD">
      <w:pPr>
        <w:pStyle w:val="Heading2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>4.1 Authentification et comptes</w:t>
      </w:r>
    </w:p>
    <w:p w14:paraId="6453CE26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Inscription par e-mail et mot de passe.</w:t>
      </w:r>
    </w:p>
    <w:p w14:paraId="7E187C77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Connexion, déconnexion et récupération de mot de passe.</w:t>
      </w:r>
    </w:p>
    <w:p w14:paraId="0C6BDA51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Gestion du profil et des informations de contact.</w:t>
      </w:r>
    </w:p>
    <w:p w14:paraId="20A31D49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Gestion des adresses de livraison.</w:t>
      </w:r>
    </w:p>
    <w:p w14:paraId="2CA7346A" w14:textId="77777777" w:rsidR="00A82D5F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Gestion des rôles et des permissions.</w:t>
      </w:r>
    </w:p>
    <w:p w14:paraId="35B20CEC" w14:textId="77777777" w:rsidR="00C821FD" w:rsidRPr="00C821FD" w:rsidRDefault="00C821FD" w:rsidP="00C821FD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  <w:lang w:val="fr-FR"/>
        </w:rPr>
      </w:pPr>
    </w:p>
    <w:p w14:paraId="25929782" w14:textId="77777777" w:rsidR="00A82D5F" w:rsidRPr="002003DB" w:rsidRDefault="00000000" w:rsidP="00C821FD">
      <w:pPr>
        <w:pStyle w:val="Heading2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>4.2 Catalogue et recherche</w:t>
      </w:r>
    </w:p>
    <w:p w14:paraId="03CB1745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Catégories et sous-catégories.</w:t>
      </w:r>
    </w:p>
    <w:p w14:paraId="214858A8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Produits avec nom, description, prix, images, stock, variantes et caractéristiques.</w:t>
      </w:r>
    </w:p>
    <w:p w14:paraId="6F7DED69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Recherche par mots-</w:t>
      </w:r>
      <w:proofErr w:type="spellStart"/>
      <w:r w:rsidRPr="00C821FD">
        <w:rPr>
          <w:rFonts w:ascii="Arial" w:hAnsi="Arial" w:cs="Arial"/>
          <w:sz w:val="24"/>
          <w:szCs w:val="24"/>
        </w:rPr>
        <w:t>clés</w:t>
      </w:r>
      <w:proofErr w:type="spellEnd"/>
      <w:r w:rsidRPr="00C821FD">
        <w:rPr>
          <w:rFonts w:ascii="Arial" w:hAnsi="Arial" w:cs="Arial"/>
          <w:sz w:val="24"/>
          <w:szCs w:val="24"/>
        </w:rPr>
        <w:t>.</w:t>
      </w:r>
    </w:p>
    <w:p w14:paraId="4D09C0D1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Filtres par catégorie, prix, disponibilité et autres attributs.</w:t>
      </w:r>
    </w:p>
    <w:p w14:paraId="0A36EC85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Tri par prix, pertinence, nouveauté et popularité.</w:t>
      </w:r>
    </w:p>
    <w:p w14:paraId="781C4E94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 xml:space="preserve">Pagination et </w:t>
      </w:r>
      <w:proofErr w:type="spellStart"/>
      <w:r w:rsidRPr="00C821FD">
        <w:rPr>
          <w:rFonts w:ascii="Arial" w:hAnsi="Arial" w:cs="Arial"/>
          <w:sz w:val="24"/>
          <w:szCs w:val="24"/>
        </w:rPr>
        <w:t>chargement</w:t>
      </w:r>
      <w:proofErr w:type="spellEnd"/>
      <w:r w:rsidRPr="00C82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21FD">
        <w:rPr>
          <w:rFonts w:ascii="Arial" w:hAnsi="Arial" w:cs="Arial"/>
          <w:sz w:val="24"/>
          <w:szCs w:val="24"/>
        </w:rPr>
        <w:t>optimisé</w:t>
      </w:r>
      <w:proofErr w:type="spellEnd"/>
      <w:r w:rsidRPr="00C821FD">
        <w:rPr>
          <w:rFonts w:ascii="Arial" w:hAnsi="Arial" w:cs="Arial"/>
          <w:sz w:val="24"/>
          <w:szCs w:val="24"/>
        </w:rPr>
        <w:t>.</w:t>
      </w:r>
    </w:p>
    <w:p w14:paraId="70FF80AB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Fiche produit avec informations vendeur et avis.</w:t>
      </w:r>
    </w:p>
    <w:p w14:paraId="14F81889" w14:textId="77777777" w:rsidR="00A82D5F" w:rsidRPr="002003DB" w:rsidRDefault="00000000" w:rsidP="00C821FD">
      <w:pPr>
        <w:pStyle w:val="Heading2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lastRenderedPageBreak/>
        <w:t xml:space="preserve">4.3 Marketplace </w:t>
      </w:r>
      <w:proofErr w:type="spellStart"/>
      <w:r w:rsidRPr="002003DB">
        <w:rPr>
          <w:rFonts w:ascii="Arial" w:hAnsi="Arial" w:cs="Arial"/>
        </w:rPr>
        <w:t>vendeurs</w:t>
      </w:r>
      <w:proofErr w:type="spellEnd"/>
    </w:p>
    <w:p w14:paraId="0CD1EF5A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Demande/activation d’un compte vendeur.</w:t>
      </w:r>
    </w:p>
    <w:p w14:paraId="6CD81048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Création et personnalisation de la boutique.</w:t>
      </w:r>
    </w:p>
    <w:p w14:paraId="37F58A06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Gestion du catalogue et des variantes.</w:t>
      </w:r>
    </w:p>
    <w:p w14:paraId="61BCE95C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Gestion des stocks et disponibilité.</w:t>
      </w:r>
    </w:p>
    <w:p w14:paraId="27515ED1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 xml:space="preserve">Gestion des </w:t>
      </w:r>
      <w:proofErr w:type="spellStart"/>
      <w:r w:rsidRPr="00C821FD">
        <w:rPr>
          <w:rFonts w:ascii="Arial" w:hAnsi="Arial" w:cs="Arial"/>
          <w:sz w:val="24"/>
          <w:szCs w:val="24"/>
        </w:rPr>
        <w:t>commandes</w:t>
      </w:r>
      <w:proofErr w:type="spellEnd"/>
      <w:r w:rsidRPr="00C821FD">
        <w:rPr>
          <w:rFonts w:ascii="Arial" w:hAnsi="Arial" w:cs="Arial"/>
          <w:sz w:val="24"/>
          <w:szCs w:val="24"/>
        </w:rPr>
        <w:t xml:space="preserve"> reçues.</w:t>
      </w:r>
    </w:p>
    <w:p w14:paraId="77AF3D15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Consultation des performances commerciales de base.</w:t>
      </w:r>
    </w:p>
    <w:p w14:paraId="18C74192" w14:textId="77777777" w:rsidR="00A82D5F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Possibilité de suspendre un produit ou une boutique selon les règles de la plateforme.</w:t>
      </w:r>
    </w:p>
    <w:p w14:paraId="10C82C85" w14:textId="77777777" w:rsidR="00C821FD" w:rsidRPr="00C821FD" w:rsidRDefault="00C821FD" w:rsidP="00C821FD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  <w:lang w:val="fr-FR"/>
        </w:rPr>
      </w:pPr>
    </w:p>
    <w:p w14:paraId="2F2B4A18" w14:textId="77777777" w:rsidR="00A82D5F" w:rsidRPr="002003DB" w:rsidRDefault="00000000" w:rsidP="00C821FD">
      <w:pPr>
        <w:pStyle w:val="Heading2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 xml:space="preserve">4.4 Panier et </w:t>
      </w:r>
      <w:proofErr w:type="spellStart"/>
      <w:r w:rsidRPr="002003DB">
        <w:rPr>
          <w:rFonts w:ascii="Arial" w:hAnsi="Arial" w:cs="Arial"/>
        </w:rPr>
        <w:t>commande</w:t>
      </w:r>
      <w:proofErr w:type="spellEnd"/>
    </w:p>
    <w:p w14:paraId="2AC63C35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Ajout, modification et suppression d’articles.</w:t>
      </w:r>
    </w:p>
    <w:p w14:paraId="12008DA8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Gestion des quantités et disponibilité.</w:t>
      </w:r>
    </w:p>
    <w:p w14:paraId="3A4715B0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Calcul du sous-total, frais de livraison et total.</w:t>
      </w:r>
    </w:p>
    <w:p w14:paraId="5417C87E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Création d’une commande et de ses lignes.</w:t>
      </w:r>
    </w:p>
    <w:p w14:paraId="2F737586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Gestion des statuts : en attente, confirmée, préparée, expédiée, livrée, annulée, retournée.</w:t>
      </w:r>
    </w:p>
    <w:p w14:paraId="7B7050CB" w14:textId="77777777" w:rsidR="00A82D5F" w:rsidRDefault="00000000">
      <w:pPr>
        <w:pStyle w:val="ListBullet"/>
        <w:rPr>
          <w:rFonts w:ascii="Arial" w:hAnsi="Arial" w:cs="Arial"/>
          <w:sz w:val="24"/>
          <w:szCs w:val="24"/>
        </w:rPr>
      </w:pPr>
      <w:proofErr w:type="spellStart"/>
      <w:r w:rsidRPr="00C821FD">
        <w:rPr>
          <w:rFonts w:ascii="Arial" w:hAnsi="Arial" w:cs="Arial"/>
          <w:sz w:val="24"/>
          <w:szCs w:val="24"/>
        </w:rPr>
        <w:t>Historique</w:t>
      </w:r>
      <w:proofErr w:type="spellEnd"/>
      <w:r w:rsidRPr="00C821FD">
        <w:rPr>
          <w:rFonts w:ascii="Arial" w:hAnsi="Arial" w:cs="Arial"/>
          <w:sz w:val="24"/>
          <w:szCs w:val="24"/>
        </w:rPr>
        <w:t xml:space="preserve"> des </w:t>
      </w:r>
      <w:proofErr w:type="spellStart"/>
      <w:r w:rsidRPr="00C821FD">
        <w:rPr>
          <w:rFonts w:ascii="Arial" w:hAnsi="Arial" w:cs="Arial"/>
          <w:sz w:val="24"/>
          <w:szCs w:val="24"/>
        </w:rPr>
        <w:t>commandes</w:t>
      </w:r>
      <w:proofErr w:type="spellEnd"/>
      <w:r w:rsidRPr="00C821FD">
        <w:rPr>
          <w:rFonts w:ascii="Arial" w:hAnsi="Arial" w:cs="Arial"/>
          <w:sz w:val="24"/>
          <w:szCs w:val="24"/>
        </w:rPr>
        <w:t xml:space="preserve"> client.</w:t>
      </w:r>
    </w:p>
    <w:p w14:paraId="01CDF003" w14:textId="77777777" w:rsidR="00C821FD" w:rsidRPr="00C821FD" w:rsidRDefault="00C821FD" w:rsidP="00C821FD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14:paraId="1ED88804" w14:textId="77777777" w:rsidR="00A82D5F" w:rsidRPr="002003DB" w:rsidRDefault="00000000" w:rsidP="00C821FD">
      <w:pPr>
        <w:pStyle w:val="Heading2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>4.5 Paiement</w:t>
      </w:r>
    </w:p>
    <w:p w14:paraId="73E6B620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Intégration CinetPay.</w:t>
      </w:r>
    </w:p>
    <w:p w14:paraId="74E5DE10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Initialisation du paiement depuis la commande.</w:t>
      </w:r>
    </w:p>
    <w:p w14:paraId="3184F025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Réception et vérification des notifications/</w:t>
      </w:r>
      <w:proofErr w:type="spellStart"/>
      <w:r w:rsidRPr="00C821FD">
        <w:rPr>
          <w:rFonts w:ascii="Arial" w:hAnsi="Arial" w:cs="Arial"/>
          <w:sz w:val="24"/>
          <w:szCs w:val="24"/>
          <w:lang w:val="fr-FR"/>
        </w:rPr>
        <w:t>webhooks</w:t>
      </w:r>
      <w:proofErr w:type="spellEnd"/>
      <w:r w:rsidRPr="00C821FD">
        <w:rPr>
          <w:rFonts w:ascii="Arial" w:hAnsi="Arial" w:cs="Arial"/>
          <w:sz w:val="24"/>
          <w:szCs w:val="24"/>
          <w:lang w:val="fr-FR"/>
        </w:rPr>
        <w:t xml:space="preserve"> de paiement côté serveur.</w:t>
      </w:r>
    </w:p>
    <w:p w14:paraId="53FD774F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Enregistrement du statut de transaction.</w:t>
      </w:r>
    </w:p>
    <w:p w14:paraId="3DD6F08F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Gestion des paiements réussis, échoués ou en attente.</w:t>
      </w:r>
    </w:p>
    <w:p w14:paraId="79D77623" w14:textId="77777777" w:rsidR="00A82D5F" w:rsidRPr="00C821FD" w:rsidRDefault="00000000">
      <w:pPr>
        <w:pStyle w:val="ListBullet"/>
        <w:rPr>
          <w:rFonts w:ascii="Arial" w:hAnsi="Arial" w:cs="Arial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Traçabilité des références de transaction.</w:t>
      </w:r>
    </w:p>
    <w:p w14:paraId="05DB3F04" w14:textId="77777777" w:rsidR="00C821FD" w:rsidRPr="002003DB" w:rsidRDefault="00C821FD" w:rsidP="00C821FD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lang w:val="fr-FR"/>
        </w:rPr>
      </w:pPr>
    </w:p>
    <w:p w14:paraId="59DC14E6" w14:textId="77777777" w:rsidR="00A82D5F" w:rsidRPr="002003DB" w:rsidRDefault="00000000" w:rsidP="00C821FD">
      <w:pPr>
        <w:pStyle w:val="Heading2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>4.6 Livraison</w:t>
      </w:r>
    </w:p>
    <w:p w14:paraId="6B1AA2E1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Saisie de l’adresse et des informations de livraison.</w:t>
      </w:r>
    </w:p>
    <w:p w14:paraId="77E77E15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Calcul ou configuration des frais selon les zones/modes définis.</w:t>
      </w:r>
    </w:p>
    <w:p w14:paraId="06DCDEA6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Choix d’un mode de livraison.</w:t>
      </w:r>
    </w:p>
    <w:p w14:paraId="625632E3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Suivi du statut de livraison.</w:t>
      </w:r>
    </w:p>
    <w:p w14:paraId="1FEB0B3A" w14:textId="77777777" w:rsidR="00A82D5F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Gestion des informations de livraison côté vendeur/admin.</w:t>
      </w:r>
    </w:p>
    <w:p w14:paraId="283F396C" w14:textId="77777777" w:rsidR="00C821FD" w:rsidRPr="00C821FD" w:rsidRDefault="00C821FD" w:rsidP="00C821FD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  <w:lang w:val="fr-FR"/>
        </w:rPr>
      </w:pPr>
    </w:p>
    <w:p w14:paraId="171A84F8" w14:textId="77777777" w:rsidR="00A82D5F" w:rsidRPr="002003DB" w:rsidRDefault="00000000" w:rsidP="00C821FD">
      <w:pPr>
        <w:pStyle w:val="Heading2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 xml:space="preserve">4.7 Avis et </w:t>
      </w:r>
      <w:proofErr w:type="spellStart"/>
      <w:r w:rsidRPr="002003DB">
        <w:rPr>
          <w:rFonts w:ascii="Arial" w:hAnsi="Arial" w:cs="Arial"/>
        </w:rPr>
        <w:t>évaluations</w:t>
      </w:r>
      <w:proofErr w:type="spellEnd"/>
    </w:p>
    <w:p w14:paraId="6F6BC9D9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Notation après achat.</w:t>
      </w:r>
    </w:p>
    <w:p w14:paraId="152B8D09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Commentaire sur le produit.</w:t>
      </w:r>
    </w:p>
    <w:p w14:paraId="42CE47D8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Modération des avis par l’administrateur.</w:t>
      </w:r>
    </w:p>
    <w:p w14:paraId="7EA6FE6F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Affichage de la note moyenne et du nombre d’avis.</w:t>
      </w:r>
    </w:p>
    <w:p w14:paraId="677BE7C6" w14:textId="77777777" w:rsidR="00A82D5F" w:rsidRPr="002003DB" w:rsidRDefault="00000000" w:rsidP="00C821FD">
      <w:pPr>
        <w:pStyle w:val="Heading2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lastRenderedPageBreak/>
        <w:t>4.8 Notifications</w:t>
      </w:r>
    </w:p>
    <w:p w14:paraId="17779616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Notifications liées aux commandes et paiements.</w:t>
      </w:r>
    </w:p>
    <w:p w14:paraId="61C586D5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Confirmation de création de commande.</w:t>
      </w:r>
    </w:p>
    <w:p w14:paraId="71D28619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Notification de changement de statut.</w:t>
      </w:r>
    </w:p>
    <w:p w14:paraId="346F5C6D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Notifications vendeur pour nouvelles commandes.</w:t>
      </w:r>
    </w:p>
    <w:p w14:paraId="2F399871" w14:textId="77777777" w:rsidR="00A82D5F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Architecture prête pour e-mail et notifications web.</w:t>
      </w:r>
    </w:p>
    <w:p w14:paraId="5A0400A2" w14:textId="77777777" w:rsidR="00C821FD" w:rsidRPr="00C821FD" w:rsidRDefault="00C821FD" w:rsidP="00C821FD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  <w:lang w:val="fr-FR"/>
        </w:rPr>
      </w:pPr>
    </w:p>
    <w:p w14:paraId="4F99EE88" w14:textId="77777777" w:rsidR="00A82D5F" w:rsidRPr="002003DB" w:rsidRDefault="00000000" w:rsidP="00C821FD">
      <w:pPr>
        <w:pStyle w:val="Heading2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 xml:space="preserve">4.9 Chatbot IA </w:t>
      </w:r>
      <w:proofErr w:type="spellStart"/>
      <w:r w:rsidRPr="002003DB">
        <w:rPr>
          <w:rFonts w:ascii="Arial" w:hAnsi="Arial" w:cs="Arial"/>
        </w:rPr>
        <w:t>Groq</w:t>
      </w:r>
      <w:proofErr w:type="spellEnd"/>
    </w:p>
    <w:p w14:paraId="5F60BC2F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Interface conversationnelle accessible depuis la plateforme.</w:t>
      </w:r>
    </w:p>
    <w:p w14:paraId="1D203CAE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Réponses aux questions générales sur le fonctionnement de BRICELO.</w:t>
      </w:r>
    </w:p>
    <w:p w14:paraId="78C49E5F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Orientation vers les catégories, produits et fonctionnalités.</w:t>
      </w:r>
    </w:p>
    <w:p w14:paraId="29FCA770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Assistance de premier niveau pour les commandes et procédures.</w:t>
      </w:r>
    </w:p>
    <w:p w14:paraId="5CB03027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 xml:space="preserve">Accès contrôlé aux données : le </w:t>
      </w:r>
      <w:proofErr w:type="spellStart"/>
      <w:r w:rsidRPr="00C821FD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C821FD">
        <w:rPr>
          <w:rFonts w:ascii="Arial" w:hAnsi="Arial" w:cs="Arial"/>
          <w:sz w:val="24"/>
          <w:szCs w:val="24"/>
          <w:lang w:val="fr-FR"/>
        </w:rPr>
        <w:t xml:space="preserve"> ne doit pas exposer de données privées non autorisées.</w:t>
      </w:r>
    </w:p>
    <w:p w14:paraId="6E343868" w14:textId="77777777" w:rsidR="00A82D5F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Les opérations sensibles (paiement, remboursement, changement de données critiques) restent soumises aux règles applicatives et ne doivent pas être exécutées sur simple réponse générée.</w:t>
      </w:r>
    </w:p>
    <w:p w14:paraId="1D34B017" w14:textId="77777777" w:rsidR="00C821FD" w:rsidRPr="00C821FD" w:rsidRDefault="00C821FD" w:rsidP="00C821FD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  <w:lang w:val="fr-FR"/>
        </w:rPr>
      </w:pPr>
    </w:p>
    <w:p w14:paraId="6464F1BA" w14:textId="77777777" w:rsidR="00A82D5F" w:rsidRPr="002003DB" w:rsidRDefault="00000000" w:rsidP="00C821FD">
      <w:pPr>
        <w:pStyle w:val="Heading2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>4.10 Administration</w:t>
      </w:r>
    </w:p>
    <w:p w14:paraId="0F9A67D5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Dashboard global.</w:t>
      </w:r>
    </w:p>
    <w:p w14:paraId="318E0223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Gestion des utilisateurs et rôles.</w:t>
      </w:r>
    </w:p>
    <w:p w14:paraId="2FF4D58D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Validation, suspension et gestion des vendeurs.</w:t>
      </w:r>
    </w:p>
    <w:p w14:paraId="5EB15E15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Gestion des catégories et attributs.</w:t>
      </w:r>
    </w:p>
    <w:p w14:paraId="55733FFE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proofErr w:type="spellStart"/>
      <w:r w:rsidRPr="00C821FD">
        <w:rPr>
          <w:rFonts w:ascii="Arial" w:hAnsi="Arial" w:cs="Arial"/>
          <w:sz w:val="24"/>
          <w:szCs w:val="24"/>
        </w:rPr>
        <w:t>Modération</w:t>
      </w:r>
      <w:proofErr w:type="spellEnd"/>
      <w:r w:rsidRPr="00C821FD">
        <w:rPr>
          <w:rFonts w:ascii="Arial" w:hAnsi="Arial" w:cs="Arial"/>
          <w:sz w:val="24"/>
          <w:szCs w:val="24"/>
        </w:rPr>
        <w:t xml:space="preserve"> des </w:t>
      </w:r>
      <w:proofErr w:type="spellStart"/>
      <w:r w:rsidRPr="00C821FD">
        <w:rPr>
          <w:rFonts w:ascii="Arial" w:hAnsi="Arial" w:cs="Arial"/>
          <w:sz w:val="24"/>
          <w:szCs w:val="24"/>
        </w:rPr>
        <w:t>produits</w:t>
      </w:r>
      <w:proofErr w:type="spellEnd"/>
      <w:r w:rsidRPr="00C821FD">
        <w:rPr>
          <w:rFonts w:ascii="Arial" w:hAnsi="Arial" w:cs="Arial"/>
          <w:sz w:val="24"/>
          <w:szCs w:val="24"/>
        </w:rPr>
        <w:t>.</w:t>
      </w:r>
    </w:p>
    <w:p w14:paraId="416AD07C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Consultation et suivi des commandes.</w:t>
      </w:r>
    </w:p>
    <w:p w14:paraId="39CCFD63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Consultation des paiements et transactions.</w:t>
      </w:r>
    </w:p>
    <w:p w14:paraId="08219EBA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Gestion des contenus de la plateforme.</w:t>
      </w:r>
    </w:p>
    <w:p w14:paraId="0CD2FE4B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Paramétrage des frais, zones et règles selon les besoins.</w:t>
      </w:r>
    </w:p>
    <w:p w14:paraId="157249FB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Journalisation des actions administratives importantes.</w:t>
      </w:r>
    </w:p>
    <w:p w14:paraId="5C8CE7A4" w14:textId="77777777" w:rsidR="00A82D5F" w:rsidRPr="002003DB" w:rsidRDefault="00000000" w:rsidP="00C821FD">
      <w:pPr>
        <w:pStyle w:val="Heading1"/>
        <w:jc w:val="center"/>
        <w:rPr>
          <w:rFonts w:ascii="Arial" w:hAnsi="Arial" w:cs="Arial"/>
          <w:lang w:val="fr-FR"/>
        </w:rPr>
      </w:pPr>
      <w:r w:rsidRPr="002003DB">
        <w:rPr>
          <w:rFonts w:ascii="Arial" w:hAnsi="Arial" w:cs="Arial"/>
          <w:lang w:val="fr-FR"/>
        </w:rPr>
        <w:t>5. Modèle de données conceptuel</w:t>
      </w:r>
    </w:p>
    <w:p w14:paraId="249F6708" w14:textId="77777777" w:rsidR="00A82D5F" w:rsidRPr="00C821FD" w:rsidRDefault="00000000">
      <w:pPr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Les principales entités prévues sont :</w:t>
      </w:r>
    </w:p>
    <w:p w14:paraId="12405954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User</w:t>
      </w:r>
    </w:p>
    <w:p w14:paraId="49AFA091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Role / Permission</w:t>
      </w:r>
    </w:p>
    <w:p w14:paraId="71AFA53A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Seller</w:t>
      </w:r>
    </w:p>
    <w:p w14:paraId="7A629801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Store</w:t>
      </w:r>
    </w:p>
    <w:p w14:paraId="336E5AF8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Category</w:t>
      </w:r>
    </w:p>
    <w:p w14:paraId="2BA4B8A2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Product</w:t>
      </w:r>
    </w:p>
    <w:p w14:paraId="694BDED7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lastRenderedPageBreak/>
        <w:t>ProductImage</w:t>
      </w:r>
    </w:p>
    <w:p w14:paraId="1EB0BC98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ProductVariant</w:t>
      </w:r>
    </w:p>
    <w:p w14:paraId="7D3FC890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Inventory</w:t>
      </w:r>
    </w:p>
    <w:p w14:paraId="12FE491B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Cart</w:t>
      </w:r>
    </w:p>
    <w:p w14:paraId="40474FF9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CartItem</w:t>
      </w:r>
    </w:p>
    <w:p w14:paraId="0AD3E205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Order</w:t>
      </w:r>
    </w:p>
    <w:p w14:paraId="7D929621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OrderItem</w:t>
      </w:r>
    </w:p>
    <w:p w14:paraId="7B9678A7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Payment</w:t>
      </w:r>
    </w:p>
    <w:p w14:paraId="569FAADC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Delivery</w:t>
      </w:r>
    </w:p>
    <w:p w14:paraId="466A8E11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Address</w:t>
      </w:r>
    </w:p>
    <w:p w14:paraId="00D8FB58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Review</w:t>
      </w:r>
    </w:p>
    <w:p w14:paraId="1F2F184B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Notification</w:t>
      </w:r>
    </w:p>
    <w:p w14:paraId="6CC3A6FF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SupportConversation</w:t>
      </w:r>
    </w:p>
    <w:p w14:paraId="28EA815B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AIConversation</w:t>
      </w:r>
    </w:p>
    <w:p w14:paraId="477153E7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AIMessage</w:t>
      </w:r>
    </w:p>
    <w:p w14:paraId="61ACA892" w14:textId="77777777" w:rsidR="00A82D5F" w:rsidRPr="00C821FD" w:rsidRDefault="00000000" w:rsidP="00C821FD">
      <w:pPr>
        <w:jc w:val="both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 xml:space="preserve">Les images et autres fichiers sont stockés dans </w:t>
      </w:r>
      <w:proofErr w:type="spellStart"/>
      <w:r w:rsidRPr="00C821FD">
        <w:rPr>
          <w:rFonts w:ascii="Arial" w:hAnsi="Arial" w:cs="Arial"/>
          <w:sz w:val="24"/>
          <w:szCs w:val="24"/>
          <w:lang w:val="fr-FR"/>
        </w:rPr>
        <w:t>Supabase</w:t>
      </w:r>
      <w:proofErr w:type="spellEnd"/>
      <w:r w:rsidRPr="00C821FD">
        <w:rPr>
          <w:rFonts w:ascii="Arial" w:hAnsi="Arial" w:cs="Arial"/>
          <w:sz w:val="24"/>
          <w:szCs w:val="24"/>
          <w:lang w:val="fr-FR"/>
        </w:rPr>
        <w:t xml:space="preserve"> Storage ; PostgreSQL conserve les métadonnées et références nécessaires. Les mots de passe ne sont pas gérés directement dans les tables métier : l’authentification est déléguée à </w:t>
      </w:r>
      <w:proofErr w:type="spellStart"/>
      <w:r w:rsidRPr="00C821FD">
        <w:rPr>
          <w:rFonts w:ascii="Arial" w:hAnsi="Arial" w:cs="Arial"/>
          <w:sz w:val="24"/>
          <w:szCs w:val="24"/>
          <w:lang w:val="fr-FR"/>
        </w:rPr>
        <w:t>Supabase</w:t>
      </w:r>
      <w:proofErr w:type="spellEnd"/>
      <w:r w:rsidRPr="00C821FD">
        <w:rPr>
          <w:rFonts w:ascii="Arial" w:hAnsi="Arial" w:cs="Arial"/>
          <w:sz w:val="24"/>
          <w:szCs w:val="24"/>
          <w:lang w:val="fr-FR"/>
        </w:rPr>
        <w:t xml:space="preserve"> Auth.</w:t>
      </w:r>
    </w:p>
    <w:p w14:paraId="37CBD935" w14:textId="77777777" w:rsidR="00A82D5F" w:rsidRPr="002003DB" w:rsidRDefault="00000000">
      <w:pPr>
        <w:pStyle w:val="Heading1"/>
        <w:rPr>
          <w:rFonts w:ascii="Arial" w:hAnsi="Arial" w:cs="Arial"/>
        </w:rPr>
      </w:pPr>
      <w:r w:rsidRPr="002003DB">
        <w:rPr>
          <w:rFonts w:ascii="Arial" w:hAnsi="Arial" w:cs="Arial"/>
        </w:rPr>
        <w:t>6. Architecture technique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82D5F" w:rsidRPr="00C821FD" w14:paraId="1FB02E6C" w14:textId="77777777">
        <w:trPr>
          <w:jc w:val="center"/>
        </w:trPr>
        <w:tc>
          <w:tcPr>
            <w:tcW w:w="4986" w:type="dxa"/>
            <w:shd w:val="clear" w:color="auto" w:fill="102A43"/>
            <w:vAlign w:val="center"/>
          </w:tcPr>
          <w:p w14:paraId="22589CE0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b/>
                <w:color w:val="FFFFFF"/>
                <w:sz w:val="24"/>
                <w:szCs w:val="24"/>
              </w:rPr>
              <w:t>Couche</w:t>
            </w:r>
          </w:p>
        </w:tc>
        <w:tc>
          <w:tcPr>
            <w:tcW w:w="4986" w:type="dxa"/>
            <w:shd w:val="clear" w:color="auto" w:fill="102A43"/>
            <w:vAlign w:val="center"/>
          </w:tcPr>
          <w:p w14:paraId="3C86EFF4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b/>
                <w:color w:val="FFFFFF"/>
                <w:sz w:val="24"/>
                <w:szCs w:val="24"/>
              </w:rPr>
              <w:t>Technologie / principe</w:t>
            </w:r>
          </w:p>
        </w:tc>
      </w:tr>
      <w:tr w:rsidR="00A82D5F" w:rsidRPr="00C821FD" w14:paraId="7E1C8E3E" w14:textId="77777777">
        <w:trPr>
          <w:jc w:val="center"/>
        </w:trPr>
        <w:tc>
          <w:tcPr>
            <w:tcW w:w="4986" w:type="dxa"/>
            <w:vAlign w:val="center"/>
          </w:tcPr>
          <w:p w14:paraId="44F1A35A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Frontend</w:t>
            </w:r>
          </w:p>
        </w:tc>
        <w:tc>
          <w:tcPr>
            <w:tcW w:w="4986" w:type="dxa"/>
            <w:vAlign w:val="center"/>
          </w:tcPr>
          <w:p w14:paraId="05147D6E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Next.js basé sur React, TypeScript, interface responsive.</w:t>
            </w:r>
          </w:p>
        </w:tc>
      </w:tr>
      <w:tr w:rsidR="00A82D5F" w:rsidRPr="00C821FD" w14:paraId="479ED9F4" w14:textId="77777777">
        <w:trPr>
          <w:jc w:val="center"/>
        </w:trPr>
        <w:tc>
          <w:tcPr>
            <w:tcW w:w="4986" w:type="dxa"/>
            <w:vAlign w:val="center"/>
          </w:tcPr>
          <w:p w14:paraId="2889E3F3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UI</w:t>
            </w:r>
          </w:p>
        </w:tc>
        <w:tc>
          <w:tcPr>
            <w:tcW w:w="4986" w:type="dxa"/>
            <w:vAlign w:val="center"/>
          </w:tcPr>
          <w:p w14:paraId="4CFAABD5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Système de composants cohérent, design system BRICELO, palette Navy/Teal/Mint/Amber.</w:t>
            </w:r>
          </w:p>
        </w:tc>
      </w:tr>
      <w:tr w:rsidR="00A82D5F" w:rsidRPr="00C821FD" w14:paraId="54E484EA" w14:textId="77777777">
        <w:trPr>
          <w:jc w:val="center"/>
        </w:trPr>
        <w:tc>
          <w:tcPr>
            <w:tcW w:w="4986" w:type="dxa"/>
            <w:vAlign w:val="center"/>
          </w:tcPr>
          <w:p w14:paraId="341C3BBC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Backend</w:t>
            </w:r>
          </w:p>
        </w:tc>
        <w:tc>
          <w:tcPr>
            <w:tcW w:w="4986" w:type="dxa"/>
            <w:vAlign w:val="center"/>
          </w:tcPr>
          <w:p w14:paraId="3A2C69D3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821FD">
              <w:rPr>
                <w:rFonts w:ascii="Arial" w:hAnsi="Arial" w:cs="Arial"/>
                <w:sz w:val="24"/>
                <w:szCs w:val="24"/>
              </w:rPr>
              <w:t>Supabase :</w:t>
            </w:r>
            <w:proofErr w:type="gramEnd"/>
            <w:r w:rsidRPr="00C821FD">
              <w:rPr>
                <w:rFonts w:ascii="Arial" w:hAnsi="Arial" w:cs="Arial"/>
                <w:sz w:val="24"/>
                <w:szCs w:val="24"/>
              </w:rPr>
              <w:t xml:space="preserve"> PostgreSQL, Auth, Storage, Edge Functions.</w:t>
            </w:r>
          </w:p>
        </w:tc>
      </w:tr>
      <w:tr w:rsidR="00A82D5F" w:rsidRPr="00C821FD" w14:paraId="16C1FC8E" w14:textId="77777777">
        <w:trPr>
          <w:jc w:val="center"/>
        </w:trPr>
        <w:tc>
          <w:tcPr>
            <w:tcW w:w="4986" w:type="dxa"/>
            <w:vAlign w:val="center"/>
          </w:tcPr>
          <w:p w14:paraId="5DCBE6DD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Base de données</w:t>
            </w:r>
          </w:p>
        </w:tc>
        <w:tc>
          <w:tcPr>
            <w:tcW w:w="4986" w:type="dxa"/>
            <w:vAlign w:val="center"/>
          </w:tcPr>
          <w:p w14:paraId="72648EAA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PostgreSQL avec contraintes, index, relations et Row Level Security.</w:t>
            </w:r>
          </w:p>
        </w:tc>
      </w:tr>
      <w:tr w:rsidR="00A82D5F" w:rsidRPr="00C821FD" w14:paraId="3DFC96E4" w14:textId="77777777">
        <w:trPr>
          <w:jc w:val="center"/>
        </w:trPr>
        <w:tc>
          <w:tcPr>
            <w:tcW w:w="4986" w:type="dxa"/>
            <w:vAlign w:val="center"/>
          </w:tcPr>
          <w:p w14:paraId="2B02A389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Paiement</w:t>
            </w:r>
          </w:p>
        </w:tc>
        <w:tc>
          <w:tcPr>
            <w:tcW w:w="4986" w:type="dxa"/>
            <w:vAlign w:val="center"/>
          </w:tcPr>
          <w:p w14:paraId="1F489158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proofErr w:type="spellStart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CinetPay</w:t>
            </w:r>
            <w:proofErr w:type="spellEnd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 xml:space="preserve">, avec traitement serveur des </w:t>
            </w:r>
            <w:proofErr w:type="spellStart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webhooks</w:t>
            </w:r>
            <w:proofErr w:type="spellEnd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.</w:t>
            </w:r>
          </w:p>
        </w:tc>
      </w:tr>
      <w:tr w:rsidR="00A82D5F" w:rsidRPr="00C821FD" w14:paraId="5E8E0F43" w14:textId="77777777">
        <w:trPr>
          <w:jc w:val="center"/>
        </w:trPr>
        <w:tc>
          <w:tcPr>
            <w:tcW w:w="4986" w:type="dxa"/>
            <w:vAlign w:val="center"/>
          </w:tcPr>
          <w:p w14:paraId="1E356BF7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IA</w:t>
            </w:r>
          </w:p>
        </w:tc>
        <w:tc>
          <w:tcPr>
            <w:tcW w:w="4986" w:type="dxa"/>
            <w:vAlign w:val="center"/>
          </w:tcPr>
          <w:p w14:paraId="027BB2FC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proofErr w:type="spellStart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Groq</w:t>
            </w:r>
            <w:proofErr w:type="spellEnd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 xml:space="preserve"> via backend/Edge </w:t>
            </w:r>
            <w:proofErr w:type="spellStart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Function</w:t>
            </w:r>
            <w:proofErr w:type="spellEnd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 xml:space="preserve"> ; clé API jamais exposée au navigateur.</w:t>
            </w:r>
          </w:p>
        </w:tc>
      </w:tr>
      <w:tr w:rsidR="00A82D5F" w:rsidRPr="00C821FD" w14:paraId="2E7EC8F6" w14:textId="77777777">
        <w:trPr>
          <w:jc w:val="center"/>
        </w:trPr>
        <w:tc>
          <w:tcPr>
            <w:tcW w:w="4986" w:type="dxa"/>
            <w:vAlign w:val="center"/>
          </w:tcPr>
          <w:p w14:paraId="0AEC7382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821FD">
              <w:rPr>
                <w:rFonts w:ascii="Arial" w:hAnsi="Arial" w:cs="Arial"/>
                <w:sz w:val="24"/>
                <w:szCs w:val="24"/>
              </w:rPr>
              <w:t>Hébergement</w:t>
            </w:r>
            <w:proofErr w:type="spellEnd"/>
            <w:r w:rsidRPr="00C821FD">
              <w:rPr>
                <w:rFonts w:ascii="Arial" w:hAnsi="Arial" w:cs="Arial"/>
                <w:sz w:val="24"/>
                <w:szCs w:val="24"/>
              </w:rPr>
              <w:t xml:space="preserve"> web</w:t>
            </w:r>
          </w:p>
        </w:tc>
        <w:tc>
          <w:tcPr>
            <w:tcW w:w="4986" w:type="dxa"/>
            <w:vAlign w:val="center"/>
          </w:tcPr>
          <w:p w14:paraId="2C17F781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Vercel.</w:t>
            </w:r>
          </w:p>
        </w:tc>
      </w:tr>
      <w:tr w:rsidR="00A82D5F" w:rsidRPr="00C821FD" w14:paraId="53538382" w14:textId="77777777">
        <w:trPr>
          <w:jc w:val="center"/>
        </w:trPr>
        <w:tc>
          <w:tcPr>
            <w:tcW w:w="4986" w:type="dxa"/>
            <w:vAlign w:val="center"/>
          </w:tcPr>
          <w:p w14:paraId="50F04894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Sécurité</w:t>
            </w:r>
          </w:p>
        </w:tc>
        <w:tc>
          <w:tcPr>
            <w:tcW w:w="4986" w:type="dxa"/>
            <w:vAlign w:val="center"/>
          </w:tcPr>
          <w:p w14:paraId="2D1D2CFC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 xml:space="preserve">HTTPS, RLS </w:t>
            </w:r>
            <w:proofErr w:type="spellStart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Supabase</w:t>
            </w:r>
            <w:proofErr w:type="spellEnd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, validation des entrées, contrôle d’accès, secrets côté serveur.</w:t>
            </w:r>
          </w:p>
        </w:tc>
      </w:tr>
      <w:tr w:rsidR="00A82D5F" w:rsidRPr="00C821FD" w14:paraId="14321754" w14:textId="77777777">
        <w:trPr>
          <w:jc w:val="center"/>
        </w:trPr>
        <w:tc>
          <w:tcPr>
            <w:tcW w:w="4986" w:type="dxa"/>
            <w:vAlign w:val="center"/>
          </w:tcPr>
          <w:p w14:paraId="45E8E266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821FD">
              <w:rPr>
                <w:rFonts w:ascii="Arial" w:hAnsi="Arial" w:cs="Arial"/>
                <w:sz w:val="24"/>
                <w:szCs w:val="24"/>
              </w:rPr>
              <w:t>Versionnement</w:t>
            </w:r>
            <w:proofErr w:type="spellEnd"/>
          </w:p>
        </w:tc>
        <w:tc>
          <w:tcPr>
            <w:tcW w:w="4986" w:type="dxa"/>
            <w:vAlign w:val="center"/>
          </w:tcPr>
          <w:p w14:paraId="12424A89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Git + GitHub recommandé.</w:t>
            </w:r>
          </w:p>
        </w:tc>
      </w:tr>
      <w:tr w:rsidR="00A82D5F" w:rsidRPr="00C821FD" w14:paraId="6C6145CF" w14:textId="77777777">
        <w:trPr>
          <w:jc w:val="center"/>
        </w:trPr>
        <w:tc>
          <w:tcPr>
            <w:tcW w:w="4986" w:type="dxa"/>
            <w:vAlign w:val="center"/>
          </w:tcPr>
          <w:p w14:paraId="60B5B5C6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Observabilité</w:t>
            </w:r>
          </w:p>
        </w:tc>
        <w:tc>
          <w:tcPr>
            <w:tcW w:w="4986" w:type="dxa"/>
            <w:vAlign w:val="center"/>
          </w:tcPr>
          <w:p w14:paraId="360B58FA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Logs, suivi des erreurs et métriques à prévoir dès le déploiement.</w:t>
            </w:r>
          </w:p>
        </w:tc>
      </w:tr>
    </w:tbl>
    <w:p w14:paraId="6AC011FA" w14:textId="77777777" w:rsidR="00A82D5F" w:rsidRPr="002003DB" w:rsidRDefault="00000000" w:rsidP="00C821FD">
      <w:pPr>
        <w:pStyle w:val="Heading1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lastRenderedPageBreak/>
        <w:t>7. Exigences non fonctionnelles</w:t>
      </w:r>
    </w:p>
    <w:p w14:paraId="657EA6B8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Responsive design : mobile, tablette et desktop.</w:t>
      </w:r>
    </w:p>
    <w:p w14:paraId="46CEC732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Temps de chargement optimisé et images compressées.</w:t>
      </w:r>
    </w:p>
    <w:p w14:paraId="05BCA7A7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2003DB">
        <w:rPr>
          <w:rFonts w:ascii="Arial" w:hAnsi="Arial" w:cs="Arial"/>
          <w:sz w:val="24"/>
          <w:szCs w:val="24"/>
        </w:rPr>
        <w:t xml:space="preserve">Architecture </w:t>
      </w:r>
      <w:proofErr w:type="spellStart"/>
      <w:r w:rsidRPr="002003DB">
        <w:rPr>
          <w:rFonts w:ascii="Arial" w:hAnsi="Arial" w:cs="Arial"/>
          <w:sz w:val="24"/>
          <w:szCs w:val="24"/>
        </w:rPr>
        <w:t>modulaire</w:t>
      </w:r>
      <w:proofErr w:type="spellEnd"/>
      <w:r w:rsidRPr="002003DB">
        <w:rPr>
          <w:rFonts w:ascii="Arial" w:hAnsi="Arial" w:cs="Arial"/>
          <w:sz w:val="24"/>
          <w:szCs w:val="24"/>
        </w:rPr>
        <w:t xml:space="preserve"> et </w:t>
      </w:r>
      <w:proofErr w:type="spellStart"/>
      <w:r w:rsidRPr="002003DB">
        <w:rPr>
          <w:rFonts w:ascii="Arial" w:hAnsi="Arial" w:cs="Arial"/>
          <w:sz w:val="24"/>
          <w:szCs w:val="24"/>
        </w:rPr>
        <w:t>maintenable</w:t>
      </w:r>
      <w:proofErr w:type="spellEnd"/>
      <w:r w:rsidRPr="002003DB">
        <w:rPr>
          <w:rFonts w:ascii="Arial" w:hAnsi="Arial" w:cs="Arial"/>
          <w:sz w:val="24"/>
          <w:szCs w:val="24"/>
        </w:rPr>
        <w:t>.</w:t>
      </w:r>
    </w:p>
    <w:p w14:paraId="31786705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Validation côté client et côté serveur.</w:t>
      </w:r>
    </w:p>
    <w:p w14:paraId="7314EAE1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 xml:space="preserve">Row Level Security sur les données </w:t>
      </w:r>
      <w:proofErr w:type="spellStart"/>
      <w:r w:rsidRPr="002003DB">
        <w:rPr>
          <w:rFonts w:ascii="Arial" w:hAnsi="Arial" w:cs="Arial"/>
          <w:sz w:val="24"/>
          <w:szCs w:val="24"/>
          <w:lang w:val="fr-FR"/>
        </w:rPr>
        <w:t>Supabase</w:t>
      </w:r>
      <w:proofErr w:type="spellEnd"/>
      <w:r w:rsidRPr="002003DB">
        <w:rPr>
          <w:rFonts w:ascii="Arial" w:hAnsi="Arial" w:cs="Arial"/>
          <w:sz w:val="24"/>
          <w:szCs w:val="24"/>
          <w:lang w:val="fr-FR"/>
        </w:rPr>
        <w:t xml:space="preserve"> sensibles.</w:t>
      </w:r>
    </w:p>
    <w:p w14:paraId="04839F32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Principe du moindre privilège pour les rôles.</w:t>
      </w:r>
    </w:p>
    <w:p w14:paraId="487EF28B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 xml:space="preserve">Secrets </w:t>
      </w:r>
      <w:proofErr w:type="spellStart"/>
      <w:r w:rsidRPr="002003DB">
        <w:rPr>
          <w:rFonts w:ascii="Arial" w:hAnsi="Arial" w:cs="Arial"/>
          <w:sz w:val="24"/>
          <w:szCs w:val="24"/>
          <w:lang w:val="fr-FR"/>
        </w:rPr>
        <w:t>CinetPay</w:t>
      </w:r>
      <w:proofErr w:type="spellEnd"/>
      <w:r w:rsidRPr="002003DB">
        <w:rPr>
          <w:rFonts w:ascii="Arial" w:hAnsi="Arial" w:cs="Arial"/>
          <w:sz w:val="24"/>
          <w:szCs w:val="24"/>
          <w:lang w:val="fr-FR"/>
        </w:rPr>
        <w:t xml:space="preserve"> et </w:t>
      </w:r>
      <w:proofErr w:type="spellStart"/>
      <w:r w:rsidRPr="002003DB">
        <w:rPr>
          <w:rFonts w:ascii="Arial" w:hAnsi="Arial" w:cs="Arial"/>
          <w:sz w:val="24"/>
          <w:szCs w:val="24"/>
          <w:lang w:val="fr-FR"/>
        </w:rPr>
        <w:t>Groq</w:t>
      </w:r>
      <w:proofErr w:type="spellEnd"/>
      <w:r w:rsidRPr="002003DB">
        <w:rPr>
          <w:rFonts w:ascii="Arial" w:hAnsi="Arial" w:cs="Arial"/>
          <w:sz w:val="24"/>
          <w:szCs w:val="24"/>
          <w:lang w:val="fr-FR"/>
        </w:rPr>
        <w:t xml:space="preserve"> uniquement côté serveur.</w:t>
      </w:r>
    </w:p>
    <w:p w14:paraId="492B8CDF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</w:rPr>
      </w:pPr>
      <w:proofErr w:type="spellStart"/>
      <w:r w:rsidRPr="002003DB">
        <w:rPr>
          <w:rFonts w:ascii="Arial" w:hAnsi="Arial" w:cs="Arial"/>
          <w:sz w:val="24"/>
          <w:szCs w:val="24"/>
        </w:rPr>
        <w:t>Traçabilité</w:t>
      </w:r>
      <w:proofErr w:type="spellEnd"/>
      <w:r w:rsidRPr="002003DB">
        <w:rPr>
          <w:rFonts w:ascii="Arial" w:hAnsi="Arial" w:cs="Arial"/>
          <w:sz w:val="24"/>
          <w:szCs w:val="24"/>
        </w:rPr>
        <w:t xml:space="preserve"> des </w:t>
      </w:r>
      <w:proofErr w:type="spellStart"/>
      <w:r w:rsidRPr="002003DB">
        <w:rPr>
          <w:rFonts w:ascii="Arial" w:hAnsi="Arial" w:cs="Arial"/>
          <w:sz w:val="24"/>
          <w:szCs w:val="24"/>
        </w:rPr>
        <w:t>opérations</w:t>
      </w:r>
      <w:proofErr w:type="spellEnd"/>
      <w:r w:rsidRPr="002003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003DB">
        <w:rPr>
          <w:rFonts w:ascii="Arial" w:hAnsi="Arial" w:cs="Arial"/>
          <w:sz w:val="24"/>
          <w:szCs w:val="24"/>
        </w:rPr>
        <w:t>sensibles</w:t>
      </w:r>
      <w:proofErr w:type="spellEnd"/>
      <w:r w:rsidRPr="002003DB">
        <w:rPr>
          <w:rFonts w:ascii="Arial" w:hAnsi="Arial" w:cs="Arial"/>
          <w:sz w:val="24"/>
          <w:szCs w:val="24"/>
        </w:rPr>
        <w:t>.</w:t>
      </w:r>
    </w:p>
    <w:p w14:paraId="26C820B4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Gestion robuste des erreurs et états de paiement.</w:t>
      </w:r>
    </w:p>
    <w:p w14:paraId="669B5D20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 xml:space="preserve">Prévention des doublons de commande et traitement idempotent des </w:t>
      </w:r>
      <w:proofErr w:type="spellStart"/>
      <w:r w:rsidRPr="002003DB">
        <w:rPr>
          <w:rFonts w:ascii="Arial" w:hAnsi="Arial" w:cs="Arial"/>
          <w:sz w:val="24"/>
          <w:szCs w:val="24"/>
          <w:lang w:val="fr-FR"/>
        </w:rPr>
        <w:t>webhooks</w:t>
      </w:r>
      <w:proofErr w:type="spellEnd"/>
      <w:r w:rsidRPr="002003DB">
        <w:rPr>
          <w:rFonts w:ascii="Arial" w:hAnsi="Arial" w:cs="Arial"/>
          <w:sz w:val="24"/>
          <w:szCs w:val="24"/>
          <w:lang w:val="fr-FR"/>
        </w:rPr>
        <w:t>.</w:t>
      </w:r>
    </w:p>
    <w:p w14:paraId="71507641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Pagination pour les listes volumineuses.</w:t>
      </w:r>
    </w:p>
    <w:p w14:paraId="36D58F74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Indexation des colonnes utilisées fréquemment dans les recherches et jointures.</w:t>
      </w:r>
    </w:p>
    <w:p w14:paraId="39ED2816" w14:textId="77777777" w:rsidR="00A82D5F" w:rsidRPr="002003DB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2003DB">
        <w:rPr>
          <w:rFonts w:ascii="Arial" w:hAnsi="Arial" w:cs="Arial"/>
          <w:sz w:val="24"/>
          <w:szCs w:val="24"/>
          <w:lang w:val="fr-FR"/>
        </w:rPr>
        <w:t>Préparation à la montée en charge sans sur-ingénierie initiale.</w:t>
      </w:r>
    </w:p>
    <w:p w14:paraId="5A27B0C1" w14:textId="77777777" w:rsidR="00A82D5F" w:rsidRPr="002003DB" w:rsidRDefault="00000000" w:rsidP="00C821FD">
      <w:pPr>
        <w:pStyle w:val="Heading1"/>
        <w:jc w:val="center"/>
        <w:rPr>
          <w:rFonts w:ascii="Arial" w:hAnsi="Arial" w:cs="Arial"/>
          <w:lang w:val="fr-FR"/>
        </w:rPr>
      </w:pPr>
      <w:r w:rsidRPr="002003DB">
        <w:rPr>
          <w:rFonts w:ascii="Arial" w:hAnsi="Arial" w:cs="Arial"/>
          <w:lang w:val="fr-FR"/>
        </w:rPr>
        <w:t>8. Identité visuelle et UX</w:t>
      </w:r>
    </w:p>
    <w:p w14:paraId="3FB4B102" w14:textId="77777777" w:rsidR="00A82D5F" w:rsidRPr="00C821FD" w:rsidRDefault="00000000">
      <w:pPr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Palette recommandée pour BRICELO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82D5F" w:rsidRPr="00C821FD" w14:paraId="3B1A808C" w14:textId="77777777">
        <w:trPr>
          <w:jc w:val="center"/>
        </w:trPr>
        <w:tc>
          <w:tcPr>
            <w:tcW w:w="3324" w:type="dxa"/>
            <w:shd w:val="clear" w:color="auto" w:fill="102A43"/>
            <w:vAlign w:val="center"/>
          </w:tcPr>
          <w:p w14:paraId="11F76BDA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b/>
                <w:color w:val="FFFFFF"/>
                <w:sz w:val="24"/>
                <w:szCs w:val="24"/>
              </w:rPr>
              <w:t>Couleur</w:t>
            </w:r>
          </w:p>
        </w:tc>
        <w:tc>
          <w:tcPr>
            <w:tcW w:w="3324" w:type="dxa"/>
            <w:shd w:val="clear" w:color="auto" w:fill="102A43"/>
            <w:vAlign w:val="center"/>
          </w:tcPr>
          <w:p w14:paraId="5BF140AB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b/>
                <w:color w:val="FFFFFF"/>
                <w:sz w:val="24"/>
                <w:szCs w:val="24"/>
              </w:rPr>
              <w:t>Hex</w:t>
            </w:r>
          </w:p>
        </w:tc>
        <w:tc>
          <w:tcPr>
            <w:tcW w:w="3324" w:type="dxa"/>
            <w:shd w:val="clear" w:color="auto" w:fill="102A43"/>
            <w:vAlign w:val="center"/>
          </w:tcPr>
          <w:p w14:paraId="514ABBFC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b/>
                <w:color w:val="FFFFFF"/>
                <w:sz w:val="24"/>
                <w:szCs w:val="24"/>
              </w:rPr>
              <w:t>Usage</w:t>
            </w:r>
          </w:p>
        </w:tc>
      </w:tr>
      <w:tr w:rsidR="00A82D5F" w:rsidRPr="00C821FD" w14:paraId="7E17EB4C" w14:textId="77777777">
        <w:trPr>
          <w:jc w:val="center"/>
        </w:trPr>
        <w:tc>
          <w:tcPr>
            <w:tcW w:w="3324" w:type="dxa"/>
            <w:vAlign w:val="center"/>
          </w:tcPr>
          <w:p w14:paraId="02C25813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Deep Navy</w:t>
            </w:r>
          </w:p>
        </w:tc>
        <w:tc>
          <w:tcPr>
            <w:tcW w:w="3324" w:type="dxa"/>
            <w:vAlign w:val="center"/>
          </w:tcPr>
          <w:p w14:paraId="74B982E0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#102A43</w:t>
            </w:r>
          </w:p>
        </w:tc>
        <w:tc>
          <w:tcPr>
            <w:tcW w:w="3324" w:type="dxa"/>
            <w:vAlign w:val="center"/>
          </w:tcPr>
          <w:p w14:paraId="0BDED181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Navigation, titres, éléments structurants</w:t>
            </w:r>
          </w:p>
        </w:tc>
      </w:tr>
      <w:tr w:rsidR="00A82D5F" w:rsidRPr="00C821FD" w14:paraId="3BCBC027" w14:textId="77777777">
        <w:trPr>
          <w:jc w:val="center"/>
        </w:trPr>
        <w:tc>
          <w:tcPr>
            <w:tcW w:w="3324" w:type="dxa"/>
            <w:vAlign w:val="center"/>
          </w:tcPr>
          <w:p w14:paraId="76AAAD9B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Teal</w:t>
            </w:r>
          </w:p>
        </w:tc>
        <w:tc>
          <w:tcPr>
            <w:tcW w:w="3324" w:type="dxa"/>
            <w:vAlign w:val="center"/>
          </w:tcPr>
          <w:p w14:paraId="0CD2FBD6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#0F766E</w:t>
            </w:r>
          </w:p>
        </w:tc>
        <w:tc>
          <w:tcPr>
            <w:tcW w:w="3324" w:type="dxa"/>
            <w:vAlign w:val="center"/>
          </w:tcPr>
          <w:p w14:paraId="15140335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Couleur principale de marque, CTA principaux</w:t>
            </w:r>
          </w:p>
        </w:tc>
      </w:tr>
      <w:tr w:rsidR="00A82D5F" w:rsidRPr="00C821FD" w14:paraId="4E227223" w14:textId="77777777">
        <w:trPr>
          <w:jc w:val="center"/>
        </w:trPr>
        <w:tc>
          <w:tcPr>
            <w:tcW w:w="3324" w:type="dxa"/>
            <w:vAlign w:val="center"/>
          </w:tcPr>
          <w:p w14:paraId="12975EFA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Mint</w:t>
            </w:r>
          </w:p>
        </w:tc>
        <w:tc>
          <w:tcPr>
            <w:tcW w:w="3324" w:type="dxa"/>
            <w:vAlign w:val="center"/>
          </w:tcPr>
          <w:p w14:paraId="5423693F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#14B8A6</w:t>
            </w:r>
          </w:p>
        </w:tc>
        <w:tc>
          <w:tcPr>
            <w:tcW w:w="3324" w:type="dxa"/>
            <w:vAlign w:val="center"/>
          </w:tcPr>
          <w:p w14:paraId="6D897A37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États actifs, accents et éléments interactifs</w:t>
            </w:r>
          </w:p>
        </w:tc>
      </w:tr>
      <w:tr w:rsidR="00A82D5F" w:rsidRPr="00C821FD" w14:paraId="7C963394" w14:textId="77777777">
        <w:trPr>
          <w:jc w:val="center"/>
        </w:trPr>
        <w:tc>
          <w:tcPr>
            <w:tcW w:w="3324" w:type="dxa"/>
            <w:vAlign w:val="center"/>
          </w:tcPr>
          <w:p w14:paraId="1A8180C2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Amber</w:t>
            </w:r>
          </w:p>
        </w:tc>
        <w:tc>
          <w:tcPr>
            <w:tcW w:w="3324" w:type="dxa"/>
            <w:vAlign w:val="center"/>
          </w:tcPr>
          <w:p w14:paraId="7535565C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#F59E0B</w:t>
            </w:r>
          </w:p>
        </w:tc>
        <w:tc>
          <w:tcPr>
            <w:tcW w:w="3324" w:type="dxa"/>
            <w:vAlign w:val="center"/>
          </w:tcPr>
          <w:p w14:paraId="1A3EF6FE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Promotions, alertes positives, mise en avant</w:t>
            </w:r>
          </w:p>
        </w:tc>
      </w:tr>
      <w:tr w:rsidR="00A82D5F" w:rsidRPr="00C821FD" w14:paraId="0002566C" w14:textId="77777777">
        <w:trPr>
          <w:jc w:val="center"/>
        </w:trPr>
        <w:tc>
          <w:tcPr>
            <w:tcW w:w="3324" w:type="dxa"/>
            <w:vAlign w:val="center"/>
          </w:tcPr>
          <w:p w14:paraId="2945B5A5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White</w:t>
            </w:r>
          </w:p>
        </w:tc>
        <w:tc>
          <w:tcPr>
            <w:tcW w:w="3324" w:type="dxa"/>
            <w:vAlign w:val="center"/>
          </w:tcPr>
          <w:p w14:paraId="72563E99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#FFFFFF</w:t>
            </w:r>
          </w:p>
        </w:tc>
        <w:tc>
          <w:tcPr>
            <w:tcW w:w="3324" w:type="dxa"/>
            <w:vAlign w:val="center"/>
          </w:tcPr>
          <w:p w14:paraId="71AC749B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Fonds et contraste</w:t>
            </w:r>
          </w:p>
        </w:tc>
      </w:tr>
      <w:tr w:rsidR="00A82D5F" w:rsidRPr="00C821FD" w14:paraId="29B248F2" w14:textId="77777777">
        <w:trPr>
          <w:jc w:val="center"/>
        </w:trPr>
        <w:tc>
          <w:tcPr>
            <w:tcW w:w="3324" w:type="dxa"/>
            <w:vAlign w:val="center"/>
          </w:tcPr>
          <w:p w14:paraId="74BA274D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Slate</w:t>
            </w:r>
          </w:p>
        </w:tc>
        <w:tc>
          <w:tcPr>
            <w:tcW w:w="3324" w:type="dxa"/>
            <w:vAlign w:val="center"/>
          </w:tcPr>
          <w:p w14:paraId="2482AC69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#52606D</w:t>
            </w:r>
          </w:p>
        </w:tc>
        <w:tc>
          <w:tcPr>
            <w:tcW w:w="3324" w:type="dxa"/>
            <w:vAlign w:val="center"/>
          </w:tcPr>
          <w:p w14:paraId="441D0E16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Texte secondaire et informations</w:t>
            </w:r>
          </w:p>
        </w:tc>
      </w:tr>
    </w:tbl>
    <w:p w14:paraId="37A5356B" w14:textId="77777777" w:rsidR="00A82D5F" w:rsidRPr="00C821FD" w:rsidRDefault="00000000">
      <w:pPr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Direction artistique : moderne, premium mais accessible, forte lisibilité, cartes produits aérées, CTA visibles, iconographie simple et cohérente. La priorité est l’efficacité commerciale plutôt que les effets visuels.</w:t>
      </w:r>
    </w:p>
    <w:p w14:paraId="57FF2AFA" w14:textId="77777777" w:rsidR="00A82D5F" w:rsidRPr="002003DB" w:rsidRDefault="00000000" w:rsidP="00C821FD">
      <w:pPr>
        <w:pStyle w:val="Heading1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>9. Écrans principaux</w:t>
      </w:r>
    </w:p>
    <w:p w14:paraId="7320A23E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Accueil</w:t>
      </w:r>
    </w:p>
    <w:p w14:paraId="45FD142B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Catalogue / catégories</w:t>
      </w:r>
    </w:p>
    <w:p w14:paraId="18FB81FA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Résultats de recherche</w:t>
      </w:r>
    </w:p>
    <w:p w14:paraId="03B60AD2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Fiche produit</w:t>
      </w:r>
    </w:p>
    <w:p w14:paraId="79C9DA33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Page boutique vendeur</w:t>
      </w:r>
    </w:p>
    <w:p w14:paraId="4FC4D468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Panier</w:t>
      </w:r>
    </w:p>
    <w:p w14:paraId="4D15799D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lastRenderedPageBreak/>
        <w:t>Checkout</w:t>
      </w:r>
    </w:p>
    <w:p w14:paraId="4BE76216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Paiement</w:t>
      </w:r>
    </w:p>
    <w:p w14:paraId="06AACEF8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Confirmation de commande</w:t>
      </w:r>
    </w:p>
    <w:p w14:paraId="61D2C5ED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Mes commandes</w:t>
      </w:r>
    </w:p>
    <w:p w14:paraId="6DFFFA06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Détail d’une commande</w:t>
      </w:r>
    </w:p>
    <w:p w14:paraId="1027ABB9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Profil et adresses</w:t>
      </w:r>
    </w:p>
    <w:p w14:paraId="5CF38F47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Favoris</w:t>
      </w:r>
    </w:p>
    <w:p w14:paraId="06CC840B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Centre de notifications</w:t>
      </w:r>
    </w:p>
    <w:p w14:paraId="6EF24707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Chatbot IA</w:t>
      </w:r>
    </w:p>
    <w:p w14:paraId="5F9BB7C0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Dashboard vendeur</w:t>
      </w:r>
    </w:p>
    <w:p w14:paraId="73E52347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Gestion produits vendeur</w:t>
      </w:r>
    </w:p>
    <w:p w14:paraId="38875587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Gestion commandes vendeur</w:t>
      </w:r>
    </w:p>
    <w:p w14:paraId="3AE8E3E6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Dashboard administrateur</w:t>
      </w:r>
    </w:p>
    <w:p w14:paraId="137BCFD1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Gestion utilisateurs/vendeurs</w:t>
      </w:r>
    </w:p>
    <w:p w14:paraId="0FE02F90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Gestion catalogue</w:t>
      </w:r>
    </w:p>
    <w:p w14:paraId="268D685A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Gestion commandes/paiements</w:t>
      </w:r>
    </w:p>
    <w:p w14:paraId="19E911A6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Paramètres</w:t>
      </w:r>
    </w:p>
    <w:p w14:paraId="1D56D5B0" w14:textId="77777777" w:rsidR="00A82D5F" w:rsidRPr="002003DB" w:rsidRDefault="00000000" w:rsidP="00C821FD">
      <w:pPr>
        <w:pStyle w:val="Heading1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>10. Flux fonctionnels critiques</w:t>
      </w:r>
    </w:p>
    <w:p w14:paraId="2750863F" w14:textId="77777777" w:rsidR="00A82D5F" w:rsidRPr="002003DB" w:rsidRDefault="00000000" w:rsidP="00C821FD">
      <w:pPr>
        <w:pStyle w:val="Heading2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>10.1 Achat</w:t>
      </w:r>
    </w:p>
    <w:p w14:paraId="573AF966" w14:textId="77777777" w:rsidR="00A82D5F" w:rsidRDefault="00000000" w:rsidP="00C821FD">
      <w:pPr>
        <w:jc w:val="both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 xml:space="preserve">Recherche → fiche produit → ajout panier → adresse → livraison → récapitulatif → paiement </w:t>
      </w:r>
      <w:proofErr w:type="spellStart"/>
      <w:r w:rsidRPr="00C821FD">
        <w:rPr>
          <w:rFonts w:ascii="Arial" w:hAnsi="Arial" w:cs="Arial"/>
          <w:sz w:val="24"/>
          <w:szCs w:val="24"/>
          <w:lang w:val="fr-FR"/>
        </w:rPr>
        <w:t>CinetPay</w:t>
      </w:r>
      <w:proofErr w:type="spellEnd"/>
      <w:r w:rsidRPr="00C821FD">
        <w:rPr>
          <w:rFonts w:ascii="Arial" w:hAnsi="Arial" w:cs="Arial"/>
          <w:sz w:val="24"/>
          <w:szCs w:val="24"/>
          <w:lang w:val="fr-FR"/>
        </w:rPr>
        <w:t xml:space="preserve"> → confirmation serveur → création/confirmation de commande → notification → traitement vendeur → livraison → clôture.</w:t>
      </w:r>
    </w:p>
    <w:p w14:paraId="77198DE3" w14:textId="77777777" w:rsidR="00C821FD" w:rsidRPr="00C821FD" w:rsidRDefault="00C821FD" w:rsidP="00C821FD">
      <w:pPr>
        <w:jc w:val="both"/>
        <w:rPr>
          <w:rFonts w:ascii="Arial" w:hAnsi="Arial" w:cs="Arial"/>
          <w:sz w:val="24"/>
          <w:szCs w:val="24"/>
          <w:lang w:val="fr-FR"/>
        </w:rPr>
      </w:pPr>
    </w:p>
    <w:p w14:paraId="0C7EA815" w14:textId="77777777" w:rsidR="00A82D5F" w:rsidRPr="002003DB" w:rsidRDefault="00000000" w:rsidP="00C821FD">
      <w:pPr>
        <w:pStyle w:val="Heading2"/>
        <w:jc w:val="center"/>
        <w:rPr>
          <w:rFonts w:ascii="Arial" w:hAnsi="Arial" w:cs="Arial"/>
          <w:lang w:val="fr-FR"/>
        </w:rPr>
      </w:pPr>
      <w:r w:rsidRPr="002003DB">
        <w:rPr>
          <w:rFonts w:ascii="Arial" w:hAnsi="Arial" w:cs="Arial"/>
          <w:lang w:val="fr-FR"/>
        </w:rPr>
        <w:t>10.2 Vente</w:t>
      </w:r>
    </w:p>
    <w:p w14:paraId="7202E1ED" w14:textId="77777777" w:rsidR="00A82D5F" w:rsidRDefault="00000000">
      <w:pPr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Vendeur activé → création boutique → ajout produit → validation/modération si nécessaire → produit publié → réception commande → préparation → expédition → livraison → suivi du paiement et du règlement selon le modèle financier retenu.</w:t>
      </w:r>
    </w:p>
    <w:p w14:paraId="278CB33C" w14:textId="77777777" w:rsidR="00C821FD" w:rsidRPr="00C821FD" w:rsidRDefault="00C821FD">
      <w:pPr>
        <w:rPr>
          <w:rFonts w:ascii="Arial" w:hAnsi="Arial" w:cs="Arial"/>
          <w:sz w:val="24"/>
          <w:szCs w:val="24"/>
          <w:lang w:val="fr-FR"/>
        </w:rPr>
      </w:pPr>
    </w:p>
    <w:p w14:paraId="73A2390E" w14:textId="77777777" w:rsidR="00A82D5F" w:rsidRPr="002003DB" w:rsidRDefault="00000000" w:rsidP="00C821FD">
      <w:pPr>
        <w:pStyle w:val="Heading2"/>
        <w:jc w:val="center"/>
        <w:rPr>
          <w:rFonts w:ascii="Arial" w:hAnsi="Arial" w:cs="Arial"/>
          <w:lang w:val="fr-FR"/>
        </w:rPr>
      </w:pPr>
      <w:r w:rsidRPr="002003DB">
        <w:rPr>
          <w:rFonts w:ascii="Arial" w:hAnsi="Arial" w:cs="Arial"/>
          <w:lang w:val="fr-FR"/>
        </w:rPr>
        <w:t xml:space="preserve">10.3 </w:t>
      </w:r>
      <w:proofErr w:type="spellStart"/>
      <w:r w:rsidRPr="002003DB">
        <w:rPr>
          <w:rFonts w:ascii="Arial" w:hAnsi="Arial" w:cs="Arial"/>
          <w:lang w:val="fr-FR"/>
        </w:rPr>
        <w:t>Chatbot</w:t>
      </w:r>
      <w:proofErr w:type="spellEnd"/>
    </w:p>
    <w:p w14:paraId="3173C6F2" w14:textId="77777777" w:rsidR="00A82D5F" w:rsidRDefault="00000000" w:rsidP="00C821FD">
      <w:pPr>
        <w:jc w:val="both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 xml:space="preserve">Utilisateur → question → backend BRICELO → récupération éventuelle d’un contexte autorisé → appel </w:t>
      </w:r>
      <w:proofErr w:type="spellStart"/>
      <w:r w:rsidRPr="00C821FD">
        <w:rPr>
          <w:rFonts w:ascii="Arial" w:hAnsi="Arial" w:cs="Arial"/>
          <w:sz w:val="24"/>
          <w:szCs w:val="24"/>
          <w:lang w:val="fr-FR"/>
        </w:rPr>
        <w:t>Groq</w:t>
      </w:r>
      <w:proofErr w:type="spellEnd"/>
      <w:r w:rsidRPr="00C821FD">
        <w:rPr>
          <w:rFonts w:ascii="Arial" w:hAnsi="Arial" w:cs="Arial"/>
          <w:sz w:val="24"/>
          <w:szCs w:val="24"/>
          <w:lang w:val="fr-FR"/>
        </w:rPr>
        <w:t xml:space="preserve"> → réponse → journalisation minimale et sécurisée.</w:t>
      </w:r>
    </w:p>
    <w:p w14:paraId="4C7D90D1" w14:textId="77777777" w:rsidR="00C821FD" w:rsidRDefault="00C821FD" w:rsidP="00C821FD">
      <w:pPr>
        <w:jc w:val="both"/>
        <w:rPr>
          <w:rFonts w:ascii="Arial" w:hAnsi="Arial" w:cs="Arial"/>
          <w:sz w:val="24"/>
          <w:szCs w:val="24"/>
          <w:lang w:val="fr-FR"/>
        </w:rPr>
      </w:pPr>
    </w:p>
    <w:p w14:paraId="3B0219ED" w14:textId="77777777" w:rsidR="00C821FD" w:rsidRPr="00C821FD" w:rsidRDefault="00C821FD" w:rsidP="00C821FD">
      <w:pPr>
        <w:jc w:val="both"/>
        <w:rPr>
          <w:rFonts w:ascii="Arial" w:hAnsi="Arial" w:cs="Arial"/>
          <w:sz w:val="24"/>
          <w:szCs w:val="24"/>
          <w:lang w:val="fr-FR"/>
        </w:rPr>
      </w:pPr>
    </w:p>
    <w:p w14:paraId="41A40B4E" w14:textId="77777777" w:rsidR="00A82D5F" w:rsidRPr="002003DB" w:rsidRDefault="00000000" w:rsidP="00C821FD">
      <w:pPr>
        <w:pStyle w:val="Heading1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lastRenderedPageBreak/>
        <w:t xml:space="preserve">11. Perspectives </w:t>
      </w:r>
      <w:proofErr w:type="spellStart"/>
      <w:r w:rsidRPr="002003DB">
        <w:rPr>
          <w:rFonts w:ascii="Arial" w:hAnsi="Arial" w:cs="Arial"/>
        </w:rPr>
        <w:t>d’évolution</w:t>
      </w:r>
      <w:proofErr w:type="spellEnd"/>
    </w:p>
    <w:p w14:paraId="4D527D90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Comparateur intelligent multi-vendeurs.</w:t>
      </w:r>
    </w:p>
    <w:p w14:paraId="70A7C910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Score de confiance automatisé des vendeurs.</w:t>
      </w:r>
    </w:p>
    <w:p w14:paraId="6FD95D27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proofErr w:type="spellStart"/>
      <w:r w:rsidRPr="00C821FD">
        <w:rPr>
          <w:rFonts w:ascii="Arial" w:hAnsi="Arial" w:cs="Arial"/>
          <w:sz w:val="24"/>
          <w:szCs w:val="24"/>
        </w:rPr>
        <w:t>Recommandations</w:t>
      </w:r>
      <w:proofErr w:type="spellEnd"/>
      <w:r w:rsidRPr="00C821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21FD">
        <w:rPr>
          <w:rFonts w:ascii="Arial" w:hAnsi="Arial" w:cs="Arial"/>
          <w:sz w:val="24"/>
          <w:szCs w:val="24"/>
        </w:rPr>
        <w:t>personnalisées</w:t>
      </w:r>
      <w:proofErr w:type="spellEnd"/>
      <w:r w:rsidRPr="00C821FD">
        <w:rPr>
          <w:rFonts w:ascii="Arial" w:hAnsi="Arial" w:cs="Arial"/>
          <w:sz w:val="24"/>
          <w:szCs w:val="24"/>
        </w:rPr>
        <w:t>.</w:t>
      </w:r>
    </w:p>
    <w:p w14:paraId="00D78234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Recherche sémantique et recherche conversationnelle.</w:t>
      </w:r>
    </w:p>
    <w:p w14:paraId="66AAC10E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Détection de fraude et d’anomalies.</w:t>
      </w:r>
    </w:p>
    <w:p w14:paraId="3FBD30D2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 xml:space="preserve">Pricing et promotions </w:t>
      </w:r>
      <w:proofErr w:type="spellStart"/>
      <w:r w:rsidRPr="00C821FD">
        <w:rPr>
          <w:rFonts w:ascii="Arial" w:hAnsi="Arial" w:cs="Arial"/>
          <w:sz w:val="24"/>
          <w:szCs w:val="24"/>
        </w:rPr>
        <w:t>intelligentes</w:t>
      </w:r>
      <w:proofErr w:type="spellEnd"/>
      <w:r w:rsidRPr="00C821FD">
        <w:rPr>
          <w:rFonts w:ascii="Arial" w:hAnsi="Arial" w:cs="Arial"/>
          <w:sz w:val="24"/>
          <w:szCs w:val="24"/>
        </w:rPr>
        <w:t>.</w:t>
      </w:r>
    </w:p>
    <w:p w14:paraId="5806BB75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Optimisation intelligente des itinéraires de livraison.</w:t>
      </w:r>
    </w:p>
    <w:p w14:paraId="1552692C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Personnalisation avancée de la page d’accueil.</w:t>
      </w:r>
    </w:p>
    <w:p w14:paraId="15998585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Analyse prédictive des ventes et des stocks.</w:t>
      </w:r>
    </w:p>
    <w:p w14:paraId="3DA3EC33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 xml:space="preserve">Application mobile </w:t>
      </w:r>
      <w:proofErr w:type="spellStart"/>
      <w:r w:rsidRPr="00C821FD">
        <w:rPr>
          <w:rFonts w:ascii="Arial" w:hAnsi="Arial" w:cs="Arial"/>
          <w:sz w:val="24"/>
          <w:szCs w:val="24"/>
        </w:rPr>
        <w:t>dédiée</w:t>
      </w:r>
      <w:proofErr w:type="spellEnd"/>
      <w:r w:rsidRPr="00C821FD">
        <w:rPr>
          <w:rFonts w:ascii="Arial" w:hAnsi="Arial" w:cs="Arial"/>
          <w:sz w:val="24"/>
          <w:szCs w:val="24"/>
        </w:rPr>
        <w:t>.</w:t>
      </w:r>
    </w:p>
    <w:p w14:paraId="54A932CC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>Programme de fidélité.</w:t>
      </w:r>
    </w:p>
    <w:p w14:paraId="7A0EA6E1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Gestion avancée du paiement/reversement multi-vendeurs.</w:t>
      </w:r>
    </w:p>
    <w:p w14:paraId="1F24FFB9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C821FD">
        <w:rPr>
          <w:rFonts w:ascii="Arial" w:hAnsi="Arial" w:cs="Arial"/>
          <w:sz w:val="24"/>
          <w:szCs w:val="24"/>
        </w:rPr>
        <w:t xml:space="preserve">Extension </w:t>
      </w:r>
      <w:proofErr w:type="spellStart"/>
      <w:r w:rsidRPr="00C821FD">
        <w:rPr>
          <w:rFonts w:ascii="Arial" w:hAnsi="Arial" w:cs="Arial"/>
          <w:sz w:val="24"/>
          <w:szCs w:val="24"/>
        </w:rPr>
        <w:t>régionale</w:t>
      </w:r>
      <w:proofErr w:type="spellEnd"/>
      <w:r w:rsidRPr="00C821FD">
        <w:rPr>
          <w:rFonts w:ascii="Arial" w:hAnsi="Arial" w:cs="Arial"/>
          <w:sz w:val="24"/>
          <w:szCs w:val="24"/>
        </w:rPr>
        <w:t xml:space="preserve"> et </w:t>
      </w:r>
      <w:proofErr w:type="spellStart"/>
      <w:r w:rsidRPr="00C821FD">
        <w:rPr>
          <w:rFonts w:ascii="Arial" w:hAnsi="Arial" w:cs="Arial"/>
          <w:sz w:val="24"/>
          <w:szCs w:val="24"/>
        </w:rPr>
        <w:t>internationale</w:t>
      </w:r>
      <w:proofErr w:type="spellEnd"/>
      <w:r w:rsidRPr="00C821FD">
        <w:rPr>
          <w:rFonts w:ascii="Arial" w:hAnsi="Arial" w:cs="Arial"/>
          <w:sz w:val="24"/>
          <w:szCs w:val="24"/>
        </w:rPr>
        <w:t>.</w:t>
      </w:r>
    </w:p>
    <w:p w14:paraId="69732AF4" w14:textId="77777777" w:rsidR="00A82D5F" w:rsidRPr="002003DB" w:rsidRDefault="00000000" w:rsidP="00C821FD">
      <w:pPr>
        <w:pStyle w:val="Heading1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>12. Plan de réalisation proposé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82D5F" w:rsidRPr="00C821FD" w14:paraId="1B6C4BD4" w14:textId="77777777">
        <w:trPr>
          <w:jc w:val="center"/>
        </w:trPr>
        <w:tc>
          <w:tcPr>
            <w:tcW w:w="4986" w:type="dxa"/>
            <w:shd w:val="clear" w:color="auto" w:fill="102A43"/>
            <w:vAlign w:val="center"/>
          </w:tcPr>
          <w:p w14:paraId="0243CF2D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b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4986" w:type="dxa"/>
            <w:shd w:val="clear" w:color="auto" w:fill="102A43"/>
            <w:vAlign w:val="center"/>
          </w:tcPr>
          <w:p w14:paraId="7E6FA079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b/>
                <w:color w:val="FFFFFF"/>
                <w:sz w:val="24"/>
                <w:szCs w:val="24"/>
              </w:rPr>
              <w:t>Livrables</w:t>
            </w:r>
          </w:p>
        </w:tc>
      </w:tr>
      <w:tr w:rsidR="00A82D5F" w:rsidRPr="00C821FD" w14:paraId="3CF15EE2" w14:textId="77777777">
        <w:trPr>
          <w:jc w:val="center"/>
        </w:trPr>
        <w:tc>
          <w:tcPr>
            <w:tcW w:w="4986" w:type="dxa"/>
            <w:vAlign w:val="center"/>
          </w:tcPr>
          <w:p w14:paraId="24A5D6F7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Phase 1 – Cadrage</w:t>
            </w:r>
          </w:p>
        </w:tc>
        <w:tc>
          <w:tcPr>
            <w:tcW w:w="4986" w:type="dxa"/>
            <w:vAlign w:val="center"/>
          </w:tcPr>
          <w:p w14:paraId="09347822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CDC final, architecture, modèle de données, règles métier.</w:t>
            </w:r>
          </w:p>
        </w:tc>
      </w:tr>
      <w:tr w:rsidR="00A82D5F" w:rsidRPr="00C821FD" w14:paraId="7AF1215B" w14:textId="77777777">
        <w:trPr>
          <w:jc w:val="center"/>
        </w:trPr>
        <w:tc>
          <w:tcPr>
            <w:tcW w:w="4986" w:type="dxa"/>
            <w:vAlign w:val="center"/>
          </w:tcPr>
          <w:p w14:paraId="12D1D63A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 xml:space="preserve">Phase 2 – </w:t>
            </w:r>
            <w:proofErr w:type="spellStart"/>
            <w:r w:rsidRPr="00C821FD">
              <w:rPr>
                <w:rFonts w:ascii="Arial" w:hAnsi="Arial" w:cs="Arial"/>
                <w:sz w:val="24"/>
                <w:szCs w:val="24"/>
              </w:rPr>
              <w:t>Fondations</w:t>
            </w:r>
            <w:proofErr w:type="spellEnd"/>
          </w:p>
        </w:tc>
        <w:tc>
          <w:tcPr>
            <w:tcW w:w="4986" w:type="dxa"/>
            <w:vAlign w:val="center"/>
          </w:tcPr>
          <w:p w14:paraId="1714258C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Projet Next.js/TypeScript, Supabase, Auth, design system, CI/CD.</w:t>
            </w:r>
          </w:p>
        </w:tc>
      </w:tr>
      <w:tr w:rsidR="00A82D5F" w:rsidRPr="00C821FD" w14:paraId="524F5DA0" w14:textId="77777777">
        <w:trPr>
          <w:jc w:val="center"/>
        </w:trPr>
        <w:tc>
          <w:tcPr>
            <w:tcW w:w="4986" w:type="dxa"/>
            <w:vAlign w:val="center"/>
          </w:tcPr>
          <w:p w14:paraId="0F99946D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Phase 3 – Marketplace</w:t>
            </w:r>
          </w:p>
        </w:tc>
        <w:tc>
          <w:tcPr>
            <w:tcW w:w="4986" w:type="dxa"/>
            <w:vAlign w:val="center"/>
          </w:tcPr>
          <w:p w14:paraId="11DFD086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Catalogue, recherche, boutiques, produits, panier.</w:t>
            </w:r>
          </w:p>
        </w:tc>
      </w:tr>
      <w:tr w:rsidR="00A82D5F" w:rsidRPr="00C821FD" w14:paraId="6854132E" w14:textId="77777777">
        <w:trPr>
          <w:jc w:val="center"/>
        </w:trPr>
        <w:tc>
          <w:tcPr>
            <w:tcW w:w="4986" w:type="dxa"/>
            <w:vAlign w:val="center"/>
          </w:tcPr>
          <w:p w14:paraId="49C79EC3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Phase 4 – Transactions</w:t>
            </w:r>
          </w:p>
        </w:tc>
        <w:tc>
          <w:tcPr>
            <w:tcW w:w="4986" w:type="dxa"/>
            <w:vAlign w:val="center"/>
          </w:tcPr>
          <w:p w14:paraId="0A227E4D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Checkout, commandes, CinetPay, statuts et webhooks.</w:t>
            </w:r>
          </w:p>
        </w:tc>
      </w:tr>
      <w:tr w:rsidR="00A82D5F" w:rsidRPr="00C821FD" w14:paraId="72E5EF80" w14:textId="77777777">
        <w:trPr>
          <w:jc w:val="center"/>
        </w:trPr>
        <w:tc>
          <w:tcPr>
            <w:tcW w:w="4986" w:type="dxa"/>
            <w:vAlign w:val="center"/>
          </w:tcPr>
          <w:p w14:paraId="7C70C94A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Phase 5 – Vendeurs</w:t>
            </w:r>
          </w:p>
        </w:tc>
        <w:tc>
          <w:tcPr>
            <w:tcW w:w="4986" w:type="dxa"/>
            <w:vAlign w:val="center"/>
          </w:tcPr>
          <w:p w14:paraId="0DE70636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Dashboard, catalogue vendeur, stocks et commandes.</w:t>
            </w:r>
          </w:p>
        </w:tc>
      </w:tr>
      <w:tr w:rsidR="00A82D5F" w:rsidRPr="00C821FD" w14:paraId="07EB7EEF" w14:textId="77777777">
        <w:trPr>
          <w:jc w:val="center"/>
        </w:trPr>
        <w:tc>
          <w:tcPr>
            <w:tcW w:w="4986" w:type="dxa"/>
            <w:vAlign w:val="center"/>
          </w:tcPr>
          <w:p w14:paraId="7A21EFF1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Phase 6 – Administration</w:t>
            </w:r>
          </w:p>
        </w:tc>
        <w:tc>
          <w:tcPr>
            <w:tcW w:w="4986" w:type="dxa"/>
            <w:vAlign w:val="center"/>
          </w:tcPr>
          <w:p w14:paraId="02FEE6DE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Dashboard admin, modération, gestion utilisateurs/commandes/paiements.</w:t>
            </w:r>
          </w:p>
        </w:tc>
      </w:tr>
      <w:tr w:rsidR="00A82D5F" w:rsidRPr="00C821FD" w14:paraId="51C3E332" w14:textId="77777777">
        <w:trPr>
          <w:jc w:val="center"/>
        </w:trPr>
        <w:tc>
          <w:tcPr>
            <w:tcW w:w="4986" w:type="dxa"/>
            <w:vAlign w:val="center"/>
          </w:tcPr>
          <w:p w14:paraId="707157B6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Phase 7 – IA</w:t>
            </w:r>
          </w:p>
        </w:tc>
        <w:tc>
          <w:tcPr>
            <w:tcW w:w="4986" w:type="dxa"/>
            <w:vAlign w:val="center"/>
          </w:tcPr>
          <w:p w14:paraId="473EDD7D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proofErr w:type="spellStart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Chatbot</w:t>
            </w:r>
            <w:proofErr w:type="spellEnd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Groq</w:t>
            </w:r>
            <w:proofErr w:type="spellEnd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, garde-fous et contexte autorisé.</w:t>
            </w:r>
          </w:p>
        </w:tc>
      </w:tr>
      <w:tr w:rsidR="00A82D5F" w:rsidRPr="00C821FD" w14:paraId="7D0F403B" w14:textId="77777777">
        <w:trPr>
          <w:jc w:val="center"/>
        </w:trPr>
        <w:tc>
          <w:tcPr>
            <w:tcW w:w="4986" w:type="dxa"/>
            <w:vAlign w:val="center"/>
          </w:tcPr>
          <w:p w14:paraId="62EFC662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>Phase 8 – QA &amp; sécurité</w:t>
            </w:r>
          </w:p>
        </w:tc>
        <w:tc>
          <w:tcPr>
            <w:tcW w:w="4986" w:type="dxa"/>
            <w:vAlign w:val="center"/>
          </w:tcPr>
          <w:p w14:paraId="239A99E9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Tests fonctionnels, sécurité, performance, corrections.</w:t>
            </w:r>
          </w:p>
        </w:tc>
      </w:tr>
      <w:tr w:rsidR="00A82D5F" w:rsidRPr="00C821FD" w14:paraId="7F24268F" w14:textId="77777777">
        <w:trPr>
          <w:jc w:val="center"/>
        </w:trPr>
        <w:tc>
          <w:tcPr>
            <w:tcW w:w="4986" w:type="dxa"/>
            <w:vAlign w:val="center"/>
          </w:tcPr>
          <w:p w14:paraId="4D20074D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821FD">
              <w:rPr>
                <w:rFonts w:ascii="Arial" w:hAnsi="Arial" w:cs="Arial"/>
                <w:sz w:val="24"/>
                <w:szCs w:val="24"/>
              </w:rPr>
              <w:t xml:space="preserve">Phase 9 – </w:t>
            </w:r>
            <w:proofErr w:type="spellStart"/>
            <w:r w:rsidRPr="00C821FD">
              <w:rPr>
                <w:rFonts w:ascii="Arial" w:hAnsi="Arial" w:cs="Arial"/>
                <w:sz w:val="24"/>
                <w:szCs w:val="24"/>
              </w:rPr>
              <w:t>Déploiement</w:t>
            </w:r>
            <w:proofErr w:type="spellEnd"/>
          </w:p>
        </w:tc>
        <w:tc>
          <w:tcPr>
            <w:tcW w:w="4986" w:type="dxa"/>
            <w:vAlign w:val="center"/>
          </w:tcPr>
          <w:p w14:paraId="60C4F627" w14:textId="77777777" w:rsidR="00A82D5F" w:rsidRPr="00C821FD" w:rsidRDefault="00000000">
            <w:pPr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 xml:space="preserve">Production </w:t>
            </w:r>
            <w:proofErr w:type="spellStart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Vercel</w:t>
            </w:r>
            <w:proofErr w:type="spellEnd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 xml:space="preserve"> + </w:t>
            </w:r>
            <w:proofErr w:type="spellStart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Supabase</w:t>
            </w:r>
            <w:proofErr w:type="spellEnd"/>
            <w:r w:rsidRPr="00C821FD">
              <w:rPr>
                <w:rFonts w:ascii="Arial" w:hAnsi="Arial" w:cs="Arial"/>
                <w:sz w:val="24"/>
                <w:szCs w:val="24"/>
                <w:lang w:val="fr-FR"/>
              </w:rPr>
              <w:t>, domaine, monitoring et sauvegardes.</w:t>
            </w:r>
          </w:p>
        </w:tc>
      </w:tr>
    </w:tbl>
    <w:p w14:paraId="28E82779" w14:textId="77777777" w:rsidR="00A82D5F" w:rsidRPr="002003DB" w:rsidRDefault="00000000" w:rsidP="00C821FD">
      <w:pPr>
        <w:pStyle w:val="Heading1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>13. Critères d’acceptation V1</w:t>
      </w:r>
    </w:p>
    <w:p w14:paraId="6D3F199B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Un visiteur peut consulter le catalogue sans compte.</w:t>
      </w:r>
    </w:p>
    <w:p w14:paraId="28C6488B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Un client peut créer un compte, gérer ses adresses et passer une commande.</w:t>
      </w:r>
    </w:p>
    <w:p w14:paraId="59D9D270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 xml:space="preserve">Un client peut payer via </w:t>
      </w:r>
      <w:proofErr w:type="spellStart"/>
      <w:r w:rsidRPr="00C821FD">
        <w:rPr>
          <w:rFonts w:ascii="Arial" w:hAnsi="Arial" w:cs="Arial"/>
          <w:sz w:val="24"/>
          <w:szCs w:val="24"/>
          <w:lang w:val="fr-FR"/>
        </w:rPr>
        <w:t>CinetPay</w:t>
      </w:r>
      <w:proofErr w:type="spellEnd"/>
      <w:r w:rsidRPr="00C821FD">
        <w:rPr>
          <w:rFonts w:ascii="Arial" w:hAnsi="Arial" w:cs="Arial"/>
          <w:sz w:val="24"/>
          <w:szCs w:val="24"/>
          <w:lang w:val="fr-FR"/>
        </w:rPr>
        <w:t xml:space="preserve"> et obtenir un statut de paiement cohérent.</w:t>
      </w:r>
    </w:p>
    <w:p w14:paraId="146AF9A4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Un vendeur peut gérer sa boutique, ses produits, son stock et ses commandes.</w:t>
      </w:r>
    </w:p>
    <w:p w14:paraId="66F7D215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lastRenderedPageBreak/>
        <w:t>Un administrateur peut contrôler les comptes, vendeurs, produits, commandes et paiements.</w:t>
      </w:r>
    </w:p>
    <w:p w14:paraId="4C4350BC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Les droits d’accès empêchent un utilisateur d’accéder aux données d’un autre utilisateur ou vendeur.</w:t>
      </w:r>
    </w:p>
    <w:p w14:paraId="4D7D25B8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 xml:space="preserve">Les </w:t>
      </w:r>
      <w:proofErr w:type="spellStart"/>
      <w:r w:rsidRPr="00C821FD">
        <w:rPr>
          <w:rFonts w:ascii="Arial" w:hAnsi="Arial" w:cs="Arial"/>
          <w:sz w:val="24"/>
          <w:szCs w:val="24"/>
          <w:lang w:val="fr-FR"/>
        </w:rPr>
        <w:t>webhooks</w:t>
      </w:r>
      <w:proofErr w:type="spellEnd"/>
      <w:r w:rsidRPr="00C821FD">
        <w:rPr>
          <w:rFonts w:ascii="Arial" w:hAnsi="Arial" w:cs="Arial"/>
          <w:sz w:val="24"/>
          <w:szCs w:val="24"/>
          <w:lang w:val="fr-FR"/>
        </w:rPr>
        <w:t xml:space="preserve"> de paiement sont vérifiés côté serveur et traités de façon idempotente.</w:t>
      </w:r>
    </w:p>
    <w:p w14:paraId="551CF37C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 xml:space="preserve">Les images sont stockées dans </w:t>
      </w:r>
      <w:proofErr w:type="spellStart"/>
      <w:r w:rsidRPr="00C821FD">
        <w:rPr>
          <w:rFonts w:ascii="Arial" w:hAnsi="Arial" w:cs="Arial"/>
          <w:sz w:val="24"/>
          <w:szCs w:val="24"/>
          <w:lang w:val="fr-FR"/>
        </w:rPr>
        <w:t>Supabase</w:t>
      </w:r>
      <w:proofErr w:type="spellEnd"/>
      <w:r w:rsidRPr="00C821FD">
        <w:rPr>
          <w:rFonts w:ascii="Arial" w:hAnsi="Arial" w:cs="Arial"/>
          <w:sz w:val="24"/>
          <w:szCs w:val="24"/>
          <w:lang w:val="fr-FR"/>
        </w:rPr>
        <w:t xml:space="preserve"> Storage et non dans PostgreSQL.</w:t>
      </w:r>
    </w:p>
    <w:p w14:paraId="52B5CE9D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 xml:space="preserve">Le site est </w:t>
      </w:r>
      <w:proofErr w:type="gramStart"/>
      <w:r w:rsidRPr="00C821FD">
        <w:rPr>
          <w:rFonts w:ascii="Arial" w:hAnsi="Arial" w:cs="Arial"/>
          <w:sz w:val="24"/>
          <w:szCs w:val="24"/>
          <w:lang w:val="fr-FR"/>
        </w:rPr>
        <w:t>responsive</w:t>
      </w:r>
      <w:proofErr w:type="gramEnd"/>
      <w:r w:rsidRPr="00C821FD">
        <w:rPr>
          <w:rFonts w:ascii="Arial" w:hAnsi="Arial" w:cs="Arial"/>
          <w:sz w:val="24"/>
          <w:szCs w:val="24"/>
          <w:lang w:val="fr-FR"/>
        </w:rPr>
        <w:t xml:space="preserve"> sur mobile, tablette et desktop.</w:t>
      </w:r>
    </w:p>
    <w:p w14:paraId="23C42C76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 xml:space="preserve">Le </w:t>
      </w:r>
      <w:proofErr w:type="spellStart"/>
      <w:r w:rsidRPr="00C821FD">
        <w:rPr>
          <w:rFonts w:ascii="Arial" w:hAnsi="Arial" w:cs="Arial"/>
          <w:sz w:val="24"/>
          <w:szCs w:val="24"/>
          <w:lang w:val="fr-FR"/>
        </w:rPr>
        <w:t>chatbot</w:t>
      </w:r>
      <w:proofErr w:type="spellEnd"/>
      <w:r w:rsidRPr="00C821FD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C821FD">
        <w:rPr>
          <w:rFonts w:ascii="Arial" w:hAnsi="Arial" w:cs="Arial"/>
          <w:sz w:val="24"/>
          <w:szCs w:val="24"/>
          <w:lang w:val="fr-FR"/>
        </w:rPr>
        <w:t>Groq</w:t>
      </w:r>
      <w:proofErr w:type="spellEnd"/>
      <w:r w:rsidRPr="00C821FD">
        <w:rPr>
          <w:rFonts w:ascii="Arial" w:hAnsi="Arial" w:cs="Arial"/>
          <w:sz w:val="24"/>
          <w:szCs w:val="24"/>
          <w:lang w:val="fr-FR"/>
        </w:rPr>
        <w:t xml:space="preserve"> répond aux demandes prévues sans exposer de données confidentielles.</w:t>
      </w:r>
    </w:p>
    <w:p w14:paraId="37EA7306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Les erreurs critiques sont journalisées et le système peut être maintenu et déployé de façon reproductible.</w:t>
      </w:r>
    </w:p>
    <w:p w14:paraId="384B83F3" w14:textId="77777777" w:rsidR="00A82D5F" w:rsidRPr="002003DB" w:rsidRDefault="00000000" w:rsidP="00C821FD">
      <w:pPr>
        <w:pStyle w:val="Heading1"/>
        <w:jc w:val="center"/>
        <w:rPr>
          <w:rFonts w:ascii="Arial" w:hAnsi="Arial" w:cs="Arial"/>
        </w:rPr>
      </w:pPr>
      <w:r w:rsidRPr="002003DB">
        <w:rPr>
          <w:rFonts w:ascii="Arial" w:hAnsi="Arial" w:cs="Arial"/>
        </w:rPr>
        <w:t>14. Hypothèses et décisions à valider</w:t>
      </w:r>
    </w:p>
    <w:p w14:paraId="4411C1CA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Le modèle exact de commission BRICELO sur les ventes reste à définir.</w:t>
      </w:r>
    </w:p>
    <w:p w14:paraId="78444B48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 xml:space="preserve">Le mécanisme exact de reversement aux vendeurs doit être validé avec </w:t>
      </w:r>
      <w:proofErr w:type="spellStart"/>
      <w:r w:rsidRPr="00C821FD">
        <w:rPr>
          <w:rFonts w:ascii="Arial" w:hAnsi="Arial" w:cs="Arial"/>
          <w:sz w:val="24"/>
          <w:szCs w:val="24"/>
          <w:lang w:val="fr-FR"/>
        </w:rPr>
        <w:t>CinetPay</w:t>
      </w:r>
      <w:proofErr w:type="spellEnd"/>
      <w:r w:rsidRPr="00C821FD">
        <w:rPr>
          <w:rFonts w:ascii="Arial" w:hAnsi="Arial" w:cs="Arial"/>
          <w:sz w:val="24"/>
          <w:szCs w:val="24"/>
          <w:lang w:val="fr-FR"/>
        </w:rPr>
        <w:t xml:space="preserve"> et selon les contraintes contractuelles.</w:t>
      </w:r>
    </w:p>
    <w:p w14:paraId="6F08EE62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Les règles de livraison (zones, tarifs, partenaires, délais) restent à formaliser.</w:t>
      </w:r>
    </w:p>
    <w:p w14:paraId="44AE0EBA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Les règles de retour, remboursement, garantie et litige doivent être définies avant la mise en production.</w:t>
      </w:r>
    </w:p>
    <w:p w14:paraId="6477C96A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Les catégories et attributs produits seront définis progressivement.</w:t>
      </w:r>
    </w:p>
    <w:p w14:paraId="6276CB29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Le stockage média devra être dimensionné selon le volume réel de photos/vidéos.</w:t>
      </w:r>
    </w:p>
    <w:p w14:paraId="025CD411" w14:textId="77777777" w:rsidR="00A82D5F" w:rsidRPr="00C821FD" w:rsidRDefault="00000000">
      <w:pPr>
        <w:pStyle w:val="ListBullet"/>
        <w:rPr>
          <w:rFonts w:ascii="Arial" w:hAnsi="Arial" w:cs="Arial"/>
          <w:sz w:val="24"/>
          <w:szCs w:val="24"/>
          <w:lang w:val="fr-FR"/>
        </w:rPr>
      </w:pPr>
      <w:r w:rsidRPr="00C821FD">
        <w:rPr>
          <w:rFonts w:ascii="Arial" w:hAnsi="Arial" w:cs="Arial"/>
          <w:sz w:val="24"/>
          <w:szCs w:val="24"/>
          <w:lang w:val="fr-FR"/>
        </w:rPr>
        <w:t>Les conditions juridiques, CGV, politique de confidentialité et règles de protection des données devront être rédigées avant lancement public.</w:t>
      </w:r>
    </w:p>
    <w:sectPr w:rsidR="00A82D5F" w:rsidRPr="00C821FD" w:rsidSect="002003DB">
      <w:footerReference w:type="default" r:id="rId8"/>
      <w:pgSz w:w="12240" w:h="15840"/>
      <w:pgMar w:top="1020" w:right="1134" w:bottom="1020" w:left="1134" w:header="720" w:footer="720" w:gutter="0"/>
      <w:pgBorders w:display="firstPage" w:offsetFrom="page">
        <w:top w:val="tornPaperBlack" w:sz="15" w:space="24" w:color="auto"/>
        <w:left w:val="tornPaperBlack" w:sz="15" w:space="24" w:color="auto"/>
        <w:bottom w:val="tornPaperBlack" w:sz="15" w:space="24" w:color="auto"/>
        <w:right w:val="tornPaperBlack" w:sz="15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2BEEA" w14:textId="77777777" w:rsidR="00BE769A" w:rsidRDefault="00BE76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5C145C" w14:textId="77777777" w:rsidR="00BE769A" w:rsidRDefault="00BE76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88C2C" w14:textId="43E8B00F" w:rsidR="00A82D5F" w:rsidRPr="002003DB" w:rsidRDefault="00A82D5F">
    <w:pPr>
      <w:pStyle w:val="Footer"/>
      <w:jc w:val="center"/>
      <w:rPr>
        <w:rFonts w:hint="eastAsia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F92FA" w14:textId="77777777" w:rsidR="00BE769A" w:rsidRDefault="00BE76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86DD46" w14:textId="77777777" w:rsidR="00BE769A" w:rsidRDefault="00BE76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221487">
    <w:abstractNumId w:val="8"/>
  </w:num>
  <w:num w:numId="2" w16cid:durableId="685863365">
    <w:abstractNumId w:val="6"/>
  </w:num>
  <w:num w:numId="3" w16cid:durableId="1578978195">
    <w:abstractNumId w:val="5"/>
  </w:num>
  <w:num w:numId="4" w16cid:durableId="1508205415">
    <w:abstractNumId w:val="4"/>
  </w:num>
  <w:num w:numId="5" w16cid:durableId="1158964399">
    <w:abstractNumId w:val="7"/>
  </w:num>
  <w:num w:numId="6" w16cid:durableId="567611353">
    <w:abstractNumId w:val="3"/>
  </w:num>
  <w:num w:numId="7" w16cid:durableId="844783842">
    <w:abstractNumId w:val="2"/>
  </w:num>
  <w:num w:numId="8" w16cid:durableId="58097223">
    <w:abstractNumId w:val="1"/>
  </w:num>
  <w:num w:numId="9" w16cid:durableId="837355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798"/>
    <w:rsid w:val="0006063C"/>
    <w:rsid w:val="0015074B"/>
    <w:rsid w:val="002003DB"/>
    <w:rsid w:val="0029639D"/>
    <w:rsid w:val="00326F90"/>
    <w:rsid w:val="0066739E"/>
    <w:rsid w:val="007B189A"/>
    <w:rsid w:val="00A82D5F"/>
    <w:rsid w:val="00AA1D8D"/>
    <w:rsid w:val="00B47730"/>
    <w:rsid w:val="00BE769A"/>
    <w:rsid w:val="00C821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DE806"/>
  <w14:defaultImageDpi w14:val="300"/>
  <w15:docId w15:val="{E3A6B1EC-21A1-46B6-B827-33AF474B3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02A4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1897</Words>
  <Characters>10815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Franklin Njiepi</cp:lastModifiedBy>
  <cp:revision>4</cp:revision>
  <dcterms:created xsi:type="dcterms:W3CDTF">2013-12-23T23:15:00Z</dcterms:created>
  <dcterms:modified xsi:type="dcterms:W3CDTF">2026-08-08T17:50:00Z</dcterms:modified>
  <cp:category/>
</cp:coreProperties>
</file>