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32390A94" w14:textId="77777777" w:rsidR="00670BA5" w:rsidRDefault="00000000">
      <w:pPr>
        <w:pStyle w:val="1"/>
        <w:spacing w:line="240" w:lineRule="auto"/>
        <w:jc w:val="center"/>
        <w:rPr>
          <w:rFonts w:ascii="宋体" w:hAnsi="宋体" w:cs="宋体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四川传媒学院</w:t>
      </w:r>
    </w:p>
    <w:p w14:paraId="0408E449" w14:textId="77777777" w:rsidR="00670BA5" w:rsidRDefault="00000000">
      <w:pPr>
        <w:pStyle w:val="2"/>
        <w:spacing w:line="240" w:lineRule="auto"/>
        <w:jc w:val="center"/>
        <w:rPr>
          <w:rFonts w:ascii="宋体" w:eastAsia="宋体" w:hAnsi="宋体" w:cs="宋体"/>
          <w:sz w:val="44"/>
          <w:szCs w:val="44"/>
        </w:rPr>
      </w:pPr>
      <w:r>
        <w:rPr>
          <w:rFonts w:ascii="宋体" w:eastAsia="宋体" w:hAnsi="宋体" w:cs="宋体" w:hint="eastAsia"/>
          <w:sz w:val="44"/>
          <w:szCs w:val="44"/>
        </w:rPr>
        <w:t>《基本功训练控制组合》课程</w:t>
      </w:r>
    </w:p>
    <w:p w14:paraId="16E3A93A" w14:textId="77777777" w:rsidR="00670BA5" w:rsidRDefault="00000000">
      <w:pPr>
        <w:ind w:firstLineChars="300" w:firstLine="2569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教</w:t>
      </w:r>
      <w:r>
        <w:rPr>
          <w:b/>
          <w:sz w:val="84"/>
          <w:szCs w:val="84"/>
        </w:rPr>
        <w:t xml:space="preserve">    </w:t>
      </w:r>
      <w:r>
        <w:rPr>
          <w:rFonts w:hint="eastAsia"/>
          <w:b/>
          <w:sz w:val="84"/>
          <w:szCs w:val="84"/>
        </w:rPr>
        <w:t>案</w:t>
      </w:r>
    </w:p>
    <w:p w14:paraId="5BCA44CC" w14:textId="77777777" w:rsidR="00670BA5" w:rsidRDefault="00670BA5">
      <w:pPr>
        <w:ind w:firstLineChars="300" w:firstLine="856"/>
        <w:rPr>
          <w:b/>
          <w:sz w:val="28"/>
          <w:szCs w:val="28"/>
        </w:rPr>
      </w:pPr>
    </w:p>
    <w:p w14:paraId="445EB4EC" w14:textId="77777777" w:rsidR="00670BA5" w:rsidRDefault="00000000">
      <w:pPr>
        <w:spacing w:line="720" w:lineRule="auto"/>
        <w:ind w:firstLineChars="300" w:firstLine="1101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教师姓名</w:t>
      </w:r>
      <w:r>
        <w:rPr>
          <w:b/>
          <w:sz w:val="36"/>
          <w:szCs w:val="36"/>
          <w:u w:val="single"/>
        </w:rPr>
        <w:t xml:space="preserve">     </w:t>
      </w:r>
      <w:r>
        <w:rPr>
          <w:rFonts w:hint="eastAsia"/>
          <w:b/>
          <w:sz w:val="36"/>
          <w:szCs w:val="36"/>
          <w:u w:val="single"/>
        </w:rPr>
        <w:t xml:space="preserve">   </w:t>
      </w:r>
      <w:r>
        <w:rPr>
          <w:rFonts w:hint="eastAsia"/>
          <w:b/>
          <w:sz w:val="36"/>
          <w:szCs w:val="36"/>
          <w:u w:val="single"/>
        </w:rPr>
        <w:t>李雨筠</w:t>
      </w:r>
      <w:r>
        <w:rPr>
          <w:rFonts w:hint="eastAsia"/>
          <w:b/>
          <w:sz w:val="36"/>
          <w:szCs w:val="36"/>
          <w:u w:val="single"/>
        </w:rPr>
        <w:t xml:space="preserve">          </w:t>
      </w:r>
      <w:r>
        <w:rPr>
          <w:b/>
          <w:sz w:val="36"/>
          <w:szCs w:val="36"/>
          <w:u w:val="single"/>
        </w:rPr>
        <w:t xml:space="preserve">  </w:t>
      </w:r>
    </w:p>
    <w:p w14:paraId="078176E4" w14:textId="77777777" w:rsidR="00670BA5" w:rsidRDefault="00000000">
      <w:pPr>
        <w:spacing w:line="720" w:lineRule="auto"/>
        <w:ind w:firstLineChars="300" w:firstLine="1101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所</w:t>
      </w:r>
      <w:r>
        <w:rPr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在</w:t>
      </w:r>
      <w:r>
        <w:rPr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系</w:t>
      </w:r>
      <w:r>
        <w:rPr>
          <w:b/>
          <w:sz w:val="36"/>
          <w:szCs w:val="36"/>
          <w:u w:val="single"/>
        </w:rPr>
        <w:t xml:space="preserve">      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>舞蹈学院</w:t>
      </w:r>
      <w:r>
        <w:rPr>
          <w:rFonts w:hint="eastAsia"/>
          <w:b/>
          <w:sz w:val="36"/>
          <w:szCs w:val="36"/>
          <w:u w:val="single"/>
        </w:rPr>
        <w:t xml:space="preserve">       </w:t>
      </w:r>
      <w:r>
        <w:rPr>
          <w:b/>
          <w:sz w:val="36"/>
          <w:szCs w:val="36"/>
          <w:u w:val="single"/>
        </w:rPr>
        <w:t xml:space="preserve">    </w:t>
      </w:r>
    </w:p>
    <w:p w14:paraId="492D59DF" w14:textId="77777777" w:rsidR="00670BA5" w:rsidRDefault="00000000">
      <w:pPr>
        <w:spacing w:line="720" w:lineRule="auto"/>
        <w:ind w:firstLineChars="300" w:firstLine="1101"/>
        <w:rPr>
          <w:b/>
          <w:bCs/>
          <w:sz w:val="32"/>
          <w:szCs w:val="32"/>
          <w:u w:val="thick"/>
        </w:rPr>
      </w:pPr>
      <w:r>
        <w:rPr>
          <w:rFonts w:hint="eastAsia"/>
          <w:b/>
          <w:sz w:val="36"/>
          <w:szCs w:val="36"/>
        </w:rPr>
        <w:t>授课专业</w:t>
      </w:r>
      <w:r>
        <w:rPr>
          <w:rFonts w:hint="eastAsia"/>
          <w:b/>
          <w:sz w:val="36"/>
          <w:szCs w:val="36"/>
          <w:u w:val="single"/>
        </w:rPr>
        <w:t xml:space="preserve">       </w:t>
      </w:r>
      <w:r>
        <w:rPr>
          <w:rFonts w:hint="eastAsia"/>
          <w:b/>
          <w:sz w:val="36"/>
          <w:szCs w:val="36"/>
          <w:u w:val="single"/>
        </w:rPr>
        <w:t>舞蹈表演</w:t>
      </w:r>
      <w:r>
        <w:rPr>
          <w:rFonts w:hint="eastAsia"/>
          <w:b/>
          <w:sz w:val="36"/>
          <w:szCs w:val="36"/>
          <w:u w:val="single"/>
        </w:rPr>
        <w:t xml:space="preserve">           </w:t>
      </w:r>
    </w:p>
    <w:p w14:paraId="24355177" w14:textId="77777777" w:rsidR="00670BA5" w:rsidRDefault="00000000">
      <w:pPr>
        <w:spacing w:line="720" w:lineRule="auto"/>
        <w:ind w:firstLineChars="300" w:firstLine="1101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课程代码</w:t>
      </w:r>
      <w:r>
        <w:rPr>
          <w:b/>
          <w:sz w:val="36"/>
          <w:szCs w:val="36"/>
          <w:u w:val="single"/>
        </w:rPr>
        <w:t xml:space="preserve">      </w:t>
      </w:r>
      <w:r>
        <w:rPr>
          <w:rFonts w:hint="eastAsia"/>
          <w:b/>
          <w:sz w:val="36"/>
          <w:szCs w:val="36"/>
          <w:u w:val="single"/>
        </w:rPr>
        <w:t xml:space="preserve">           </w:t>
      </w:r>
      <w:r>
        <w:rPr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</w:rPr>
        <w:t xml:space="preserve">      </w:t>
      </w:r>
      <w:r>
        <w:rPr>
          <w:b/>
          <w:sz w:val="36"/>
          <w:szCs w:val="36"/>
          <w:u w:val="single"/>
        </w:rPr>
        <w:t xml:space="preserve">  </w:t>
      </w:r>
    </w:p>
    <w:p w14:paraId="1DEC2009" w14:textId="77777777" w:rsidR="00670BA5" w:rsidRDefault="00000000">
      <w:pPr>
        <w:spacing w:line="720" w:lineRule="auto"/>
        <w:ind w:firstLineChars="300" w:firstLine="1101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总</w:t>
      </w:r>
      <w:r>
        <w:rPr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学</w:t>
      </w:r>
      <w:r>
        <w:rPr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时</w:t>
      </w:r>
      <w:r>
        <w:rPr>
          <w:b/>
          <w:sz w:val="36"/>
          <w:szCs w:val="36"/>
          <w:u w:val="single"/>
        </w:rPr>
        <w:t xml:space="preserve">     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   </w:t>
      </w:r>
      <w:r>
        <w:rPr>
          <w:rFonts w:hint="eastAsia"/>
          <w:b/>
          <w:sz w:val="36"/>
          <w:szCs w:val="36"/>
          <w:u w:val="single"/>
        </w:rPr>
        <w:t xml:space="preserve">                 </w:t>
      </w:r>
    </w:p>
    <w:p w14:paraId="279F7456" w14:textId="77777777" w:rsidR="00670BA5" w:rsidRDefault="00000000">
      <w:pPr>
        <w:spacing w:line="720" w:lineRule="auto"/>
        <w:ind w:firstLineChars="300" w:firstLine="1101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学</w:t>
      </w:r>
      <w:r>
        <w:rPr>
          <w:rFonts w:hint="eastAsia"/>
          <w:b/>
          <w:sz w:val="36"/>
          <w:szCs w:val="36"/>
        </w:rPr>
        <w:t xml:space="preserve">    </w:t>
      </w:r>
      <w:r>
        <w:rPr>
          <w:rFonts w:hint="eastAsia"/>
          <w:b/>
          <w:sz w:val="36"/>
          <w:szCs w:val="36"/>
        </w:rPr>
        <w:t>分</w:t>
      </w:r>
      <w:r>
        <w:rPr>
          <w:b/>
          <w:sz w:val="36"/>
          <w:szCs w:val="36"/>
          <w:u w:val="single"/>
        </w:rPr>
        <w:t xml:space="preserve">    </w:t>
      </w:r>
      <w:r>
        <w:rPr>
          <w:rFonts w:hint="eastAsia"/>
          <w:b/>
          <w:sz w:val="36"/>
          <w:szCs w:val="36"/>
          <w:u w:val="single"/>
        </w:rPr>
        <w:t xml:space="preserve">  </w:t>
      </w:r>
      <w:r>
        <w:rPr>
          <w:b/>
          <w:sz w:val="36"/>
          <w:szCs w:val="36"/>
          <w:u w:val="single"/>
        </w:rPr>
        <w:t xml:space="preserve">  </w:t>
      </w:r>
      <w:r>
        <w:rPr>
          <w:rFonts w:hint="eastAsia"/>
          <w:b/>
          <w:sz w:val="36"/>
          <w:szCs w:val="36"/>
          <w:u w:val="single"/>
        </w:rPr>
        <w:t xml:space="preserve">                  </w:t>
      </w:r>
    </w:p>
    <w:p w14:paraId="243B3FF8" w14:textId="77777777" w:rsidR="00670BA5" w:rsidRDefault="00000000">
      <w:pPr>
        <w:spacing w:line="720" w:lineRule="auto"/>
        <w:ind w:firstLineChars="300" w:firstLine="1101"/>
        <w:rPr>
          <w:b/>
          <w:sz w:val="32"/>
          <w:szCs w:val="32"/>
        </w:rPr>
      </w:pPr>
      <w:r>
        <w:rPr>
          <w:rFonts w:hint="eastAsia"/>
          <w:b/>
          <w:sz w:val="36"/>
          <w:szCs w:val="36"/>
        </w:rPr>
        <w:t>教材名称</w:t>
      </w:r>
      <w:r>
        <w:rPr>
          <w:rFonts w:hint="eastAsia"/>
          <w:b/>
          <w:sz w:val="32"/>
          <w:szCs w:val="32"/>
          <w:u w:val="single"/>
        </w:rPr>
        <w:t>《中国古典舞基本功教</w:t>
      </w:r>
      <w:r>
        <w:rPr>
          <w:rFonts w:hint="eastAsia"/>
          <w:b/>
          <w:sz w:val="32"/>
          <w:szCs w:val="32"/>
          <w:u w:val="single"/>
          <w:lang w:eastAsia="zh-Hans"/>
        </w:rPr>
        <w:t>学法</w:t>
      </w:r>
      <w:r>
        <w:rPr>
          <w:rFonts w:hint="eastAsia"/>
          <w:b/>
          <w:sz w:val="32"/>
          <w:szCs w:val="32"/>
          <w:u w:val="single"/>
        </w:rPr>
        <w:t>》</w:t>
      </w:r>
    </w:p>
    <w:p w14:paraId="4BB3614C" w14:textId="77777777" w:rsidR="00670BA5" w:rsidRDefault="00670BA5">
      <w:pPr>
        <w:spacing w:line="240" w:lineRule="auto"/>
        <w:rPr>
          <w:rFonts w:ascii="宋体" w:hAnsi="宋体" w:cs="宋体"/>
          <w:sz w:val="28"/>
          <w:szCs w:val="28"/>
        </w:rPr>
      </w:pPr>
    </w:p>
    <w:p w14:paraId="31C84324" w14:textId="77777777" w:rsidR="00670BA5" w:rsidRDefault="00670BA5">
      <w:pPr>
        <w:spacing w:line="240" w:lineRule="auto"/>
        <w:rPr>
          <w:rFonts w:ascii="宋体" w:hAnsi="宋体" w:cs="宋体"/>
          <w:sz w:val="28"/>
          <w:szCs w:val="28"/>
        </w:rPr>
      </w:pPr>
    </w:p>
    <w:p w14:paraId="5BC5A8BC" w14:textId="77777777" w:rsidR="00670BA5" w:rsidRDefault="00670BA5">
      <w:pPr>
        <w:spacing w:line="240" w:lineRule="auto"/>
        <w:rPr>
          <w:rFonts w:ascii="宋体" w:hAnsi="宋体" w:cs="宋体"/>
          <w:sz w:val="28"/>
          <w:szCs w:val="28"/>
        </w:rPr>
      </w:pPr>
    </w:p>
    <w:p w14:paraId="0229ED2D" w14:textId="77777777" w:rsidR="00670BA5" w:rsidRDefault="00670BA5">
      <w:pPr>
        <w:spacing w:line="240" w:lineRule="auto"/>
        <w:rPr>
          <w:rFonts w:ascii="宋体" w:hAnsi="宋体" w:cs="宋体"/>
          <w:sz w:val="28"/>
          <w:szCs w:val="28"/>
        </w:rPr>
      </w:pPr>
    </w:p>
    <w:p w14:paraId="5B00BABE" w14:textId="77777777" w:rsidR="00670BA5" w:rsidRDefault="00670BA5">
      <w:pPr>
        <w:spacing w:line="240" w:lineRule="auto"/>
        <w:ind w:firstLineChars="800" w:firstLine="2560"/>
        <w:rPr>
          <w:rFonts w:asciiTheme="minorEastAsia" w:eastAsiaTheme="minorEastAsia" w:hAnsiTheme="minorEastAsia" w:cstheme="minorEastAsia"/>
          <w:sz w:val="32"/>
          <w:szCs w:val="32"/>
        </w:rPr>
      </w:pPr>
    </w:p>
    <w:p w14:paraId="3570EC28" w14:textId="77777777" w:rsidR="00670BA5" w:rsidRDefault="00000000">
      <w:pPr>
        <w:spacing w:line="240" w:lineRule="auto"/>
        <w:ind w:firstLineChars="800" w:firstLine="2240"/>
        <w:rPr>
          <w:rFonts w:asciiTheme="minorEastAsia" w:eastAsiaTheme="minorEastAsia" w:hAnsiTheme="minorEastAsia" w:cstheme="minorEastAsia"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sz w:val="28"/>
          <w:szCs w:val="28"/>
        </w:rPr>
        <w:t xml:space="preserve">第一周     2026年 </w:t>
      </w:r>
      <w:r>
        <w:rPr>
          <w:rFonts w:asciiTheme="minorEastAsia" w:eastAsiaTheme="minorEastAsia" w:hAnsiTheme="minorEastAsia" w:cstheme="minorEastAsia"/>
          <w:sz w:val="28"/>
          <w:szCs w:val="28"/>
        </w:rPr>
        <w:t>3</w:t>
      </w:r>
      <w:r>
        <w:rPr>
          <w:rFonts w:asciiTheme="minorEastAsia" w:eastAsiaTheme="minorEastAsia" w:hAnsiTheme="minorEastAsia" w:cstheme="minorEastAsia" w:hint="eastAsia"/>
          <w:sz w:val="28"/>
          <w:szCs w:val="28"/>
        </w:rPr>
        <w:t>月</w:t>
      </w:r>
    </w:p>
    <w:tbl>
      <w:tblPr>
        <w:tblW w:w="10508" w:type="dxa"/>
        <w:tblInd w:w="-1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6"/>
        <w:gridCol w:w="2755"/>
        <w:gridCol w:w="2524"/>
        <w:gridCol w:w="3553"/>
      </w:tblGrid>
      <w:tr w:rsidR="00670BA5" w14:paraId="59B505C1" w14:textId="77777777">
        <w:trPr>
          <w:trHeight w:val="694"/>
        </w:trPr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B91D" w14:textId="77777777" w:rsidR="00670BA5" w:rsidRDefault="00000000">
            <w:pPr>
              <w:spacing w:line="240" w:lineRule="auto"/>
              <w:rPr>
                <w:rFonts w:asciiTheme="minorEastAsia" w:eastAsiaTheme="minorEastAsia" w:hAnsiTheme="minorEastAsia" w:cs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授课时间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8B7D" w14:textId="77777777" w:rsidR="00670BA5" w:rsidRDefault="00000000">
            <w:pPr>
              <w:spacing w:line="240" w:lineRule="auto"/>
              <w:rPr>
                <w:rFonts w:asciiTheme="minorEastAsia" w:eastAsiaTheme="minorEastAsia" w:hAnsiTheme="minorEastAsia" w:cs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2026年3月11日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6DD4" w14:textId="77777777" w:rsidR="00670BA5" w:rsidRDefault="00000000">
            <w:pPr>
              <w:spacing w:line="240" w:lineRule="auto"/>
              <w:rPr>
                <w:rFonts w:asciiTheme="minorEastAsia" w:eastAsiaTheme="minorEastAsia" w:hAnsiTheme="minorEastAsia" w:cs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授课班级及人数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90B9" w14:textId="77777777" w:rsidR="00670BA5" w:rsidRDefault="00000000">
            <w:pPr>
              <w:spacing w:line="240" w:lineRule="auto"/>
              <w:ind w:left="280" w:hangingChars="100" w:hanging="280"/>
              <w:rPr>
                <w:rFonts w:asciiTheme="minorEastAsia" w:eastAsiaTheme="minorEastAsia" w:hAnsiTheme="minorEastAsia" w:cs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2023级舞蹈表演本科 07班 /2人</w:t>
            </w:r>
          </w:p>
        </w:tc>
      </w:tr>
      <w:tr w:rsidR="00670BA5" w14:paraId="01A24A14" w14:textId="77777777">
        <w:trPr>
          <w:trHeight w:val="716"/>
        </w:trPr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E387" w14:textId="77777777" w:rsidR="00670BA5" w:rsidRDefault="00000000">
            <w:pPr>
              <w:spacing w:line="240" w:lineRule="auto"/>
              <w:rPr>
                <w:rFonts w:asciiTheme="minorEastAsia" w:eastAsiaTheme="minorEastAsia" w:hAnsiTheme="minorEastAsia" w:cs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授课题目</w:t>
            </w:r>
          </w:p>
        </w:tc>
        <w:tc>
          <w:tcPr>
            <w:tcW w:w="2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417D" w14:textId="77777777" w:rsidR="00670BA5" w:rsidRDefault="00000000">
            <w:pPr>
              <w:spacing w:line="240" w:lineRule="auto"/>
              <w:rPr>
                <w:rFonts w:asciiTheme="minorEastAsia" w:eastAsiaTheme="minorEastAsia" w:hAnsiTheme="minorEastAsia" w:cs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把杆控制组合</w:t>
            </w:r>
          </w:p>
        </w:tc>
        <w:tc>
          <w:tcPr>
            <w:tcW w:w="2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5450" w14:textId="77777777" w:rsidR="00670BA5" w:rsidRDefault="00000000">
            <w:pPr>
              <w:spacing w:line="240" w:lineRule="auto"/>
              <w:rPr>
                <w:rFonts w:asciiTheme="minorEastAsia" w:eastAsiaTheme="minorEastAsia" w:hAnsiTheme="minorEastAsia" w:cs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适合对象</w:t>
            </w:r>
          </w:p>
        </w:tc>
        <w:tc>
          <w:tcPr>
            <w:tcW w:w="3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D4A17" w14:textId="77777777" w:rsidR="00670BA5" w:rsidRDefault="00000000">
            <w:pPr>
              <w:spacing w:line="240" w:lineRule="auto"/>
              <w:rPr>
                <w:rFonts w:asciiTheme="minorEastAsia" w:eastAsiaTheme="minorEastAsia" w:hAnsiTheme="minorEastAsia" w:cs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8"/>
                <w:szCs w:val="28"/>
              </w:rPr>
              <w:t>大学二年级</w:t>
            </w:r>
          </w:p>
        </w:tc>
      </w:tr>
      <w:tr>
        <w:trPr>
          <w:trHeight w:val="400" w:hRule="atLeast"/>
        </w:trPr>
        <w:tc>
          <w:tcPr>
            <w:tcW w:w="1200" w:type="dxa"/>
            <w:shd w:val="clear" w:color="auto" w:fill="D9D9D9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教学板块</w:t>
            </w:r>
          </w:p>
        </w:tc>
        <w:tc>
          <w:tcPr>
            <w:tcW w:w="3800" w:type="dxa"/>
            <w:shd w:val="clear" w:color="auto" w:fill="D9D9D9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具体内容</w:t>
            </w:r>
          </w:p>
        </w:tc>
        <w:tc>
          <w:tcPr>
            <w:tcW w:w="700" w:type="dxa"/>
            <w:shd w:val="clear" w:color="auto" w:fill="D9D9D9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时长</w:t>
            </w:r>
          </w:p>
        </w:tc>
        <w:tc>
          <w:tcPr>
            <w:tcW w:w="2000" w:type="dxa"/>
            <w:shd w:val="clear" w:color="auto" w:fill="D9D9D9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教学目标/要求</w:t>
            </w:r>
          </w:p>
        </w:tc>
        <w:tc>
          <w:tcPr>
            <w:tcW w:w="2000" w:type="dxa"/>
            <w:shd w:val="clear" w:color="auto" w:fill="D9D9D9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师生活动</w:t>
            </w:r>
          </w:p>
        </w:tc>
        <w:tc>
          <w:tcPr>
            <w:tcW w:w="808" w:type="dxa"/>
            <w:shd w:val="clear" w:color="auto" w:fill="D9D9D9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备注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课程基本信息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课程名称：古典舞踢腿专项训练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授课对象：古典舞学习初学者/进阶者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授课时长：90分钟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授课类型：技能实训课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教学工具：舞蹈把杆、练功垫、沙袋（可选）</w:t>
            </w:r>
          </w:p>
        </w:tc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—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明确课程核心属性，做好教学前期准备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教师：提前整理场地、调试教具；学生：着练功服/鞋，梳理头发，做好身体放松</w:t>
            </w:r>
          </w:p>
        </w:tc>
        <w:tc>
          <w:tcPr>
            <w:tcW w:w="808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—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教学目标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知识目标：理解把杆/中间大踢腿动作原理，掌握核心要点及常见问题纠正技巧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技能目标：提升柔韧性、腿部爆发力/腰腹控制力/髋关节灵活性，熟练掌握标准踢腿动作，为跳跃、旋转打基础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思政目标：培养团队协作与集体荣誉感，树立吃苦耐劳、持之以恒的艺术学习态度和正确的教育观、职业观</w:t>
            </w:r>
          </w:p>
        </w:tc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—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统领课堂教学方向，兼顾知识、技能、思政三维度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教师：课前明确目标，课堂导入时告知学生；学生：清晰学习方向，按要求完成训练</w:t>
            </w:r>
          </w:p>
        </w:tc>
        <w:tc>
          <w:tcPr>
            <w:tcW w:w="808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—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教学重难点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重点：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把杆踢腿：立身中正、胯根外开、根部发力、脚尖绷直、原路起落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中间大踢腿：站姿稳定、爆发起腿、落地缓冲、身体垂直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呼吸配合：踢腿呼气、落下吸气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难点：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全程骨盆稳定、上身直立，避免晃动/含胸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力量从大腿根部到脚尖的顺畅传递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纠正踢腿路线偏移、膝盖内扣等习惯性错误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4. 中间大踢腿实现高度、速度与重心稳定的统一</w:t>
            </w:r>
          </w:p>
        </w:tc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—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明确课堂教学核心突破点，围绕重难点设计教学环节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教师：针对重难点重点示范、反复强调、专项纠正；学生：聚焦重难点，刻意练习</w:t>
            </w:r>
          </w:p>
        </w:tc>
        <w:tc>
          <w:tcPr>
            <w:tcW w:w="808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—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一、课程导入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师生问好，回顾上节课古典舞基础姿态训练内容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导入踢腿专项训练主题，说明踢腿在古典舞基础训练中的核心作用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明确本节课学习内容（把杆大踢腿+中间大踢腿），提出集体协作、坚持训练的思政要求</w:t>
            </w:r>
          </w:p>
        </w:tc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5分钟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衔接旧知，建立新知关联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让学生明确本节课学习内容与要求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初步渗透团队协作的思政理念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教师：回顾旧知、导入主题、提出要求；学生：认真倾听，快速进入课堂学习状态</w:t>
            </w:r>
          </w:p>
        </w:tc>
        <w:tc>
          <w:tcPr>
            <w:tcW w:w="808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—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二、热身训练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全身关节活动：颈、肩、肘、腕、髋、膝、踝依次绕环+拉伸，每个动作8个八拍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腿部专项热身：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（1）扶把压腿：前压、侧压、后压各4个八拍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（2）原地擦地：前、旁、后三个方向各4个八拍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（3）扶把小踢腿：各方向3个八拍，小幅发力找感觉</w:t>
            </w:r>
          </w:p>
        </w:tc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15分钟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激活全身肌肉，避免训练中肌肉拉伤、关节损伤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针对性拉伸腿部韧带，激活腿部肌肉，铺垫踢腿发力感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教师：带领学生完成热身，实时纠正热身动作规范性；学生：跟随教师节奏，认真感受肌肉拉伸与发力</w:t>
            </w:r>
          </w:p>
        </w:tc>
        <w:tc>
          <w:tcPr>
            <w:tcW w:w="808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热身动作循序渐进，避免过度用力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三、新知讲授与实操：把杆大踢腿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动作要领讲授：示范+讲解准备姿态（单手扶把、主力腿外开蹬直、动力腿绷脚下垂、骨盆稳定）、踢腿过程（擦地快踢至最高点、膝盖外开蹬直、慢控原路落下）、核心要点（胯根外开、脚尖绷直、根部发力、上身直立）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分组实操训练：学生分组扶把训练，先慢踢（前/旁/后各4个八拍，重细节），再快踢（各方向6个八拍，重速度+规范）；教师巡回指导，针对普遍问题集体纠错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小结与个别指导：总结训练情况，重申核心要点；对动作薄弱学生一对一手把手调整姿态，帮助找到正确发力感</w:t>
            </w:r>
          </w:p>
        </w:tc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30分钟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让学生理解并掌握把杆大踢腿的标准动作要领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培养学生动作规范性，形成基础肌肉记忆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及时解决学生个体动作问题，夯实基础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教师：示范讲解、巡回指导、集体纠错、个别辅导；学生：认真听讲、分组实操、跟随纠正、主动请教问题</w:t>
            </w:r>
          </w:p>
        </w:tc>
        <w:tc>
          <w:tcPr>
            <w:tcW w:w="808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慢踢阶段重点关注动作细节，不追求高度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四、新知讲授与实操：中间大踢腿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动作要领讲授：在把杆踢腿基础上，示范+讲解准备姿态（小八字位、身体直立、收腹提臀、双肩下沉、双手叉腰/打开）、踢腿过程（擦地爆发起腿、最高点膝盖蹬直/脚尖绷紧、落地膝盖微屈缓冲）、核心要求（爆发力+控制力结合、呼吸与动作配合、身体保持垂直平面）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分组实操训练：先原地慢踢（各方向3个八拍，重重心稳定），再快踢（各方向5个八拍，重爆发力+落地缓冲）；组织分组展示，每组推选2-3名学生展示，其余学生观察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常见问题与纠正：集中讲解4类常见问题及纠正方法：①膝盖弯曲/脚尖未绷直：慢踢找感觉，刻意绷脚蹬膝；②上身晃动/重心不稳：核心收紧，头顶向上延伸，主力腿踩实；③踢腿高度不够/缺乏爆发力：热身到位，配合快速小踢腿/踢沙袋练习；④踢腿路线不直：想象沿垂直平面运动，先擦地再直踢</w:t>
            </w:r>
          </w:p>
        </w:tc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30分钟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让学生掌握无辅助状态下中间大踢腿的动作要领与重心控制技巧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提升学生腿部爆发力、身体协调性与关节保护意识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培养学生自我纠错、观察与评价能力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教师：示范讲解、组织训练、点评展示、讲解纠错方法；学生：认真听讲、分组练习、参与展示、学习自我纠错</w:t>
            </w:r>
          </w:p>
        </w:tc>
        <w:tc>
          <w:tcPr>
            <w:tcW w:w="808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提醒学生想象"头顶有一根线向上提"，辅助保持上身直立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五、综合训练与巩固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衔接训练：学生先扶把完成1组踢腿（前/旁/后各4个八拍），立即离开把杆进行中间大踢腿（各方向3个八拍），训练重心转换能力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组合训练：将前、旁、后踢腿动作串联，配合呼吸节奏，完成2个完整大八拍连贯组合，感受动作流畅性</w:t>
            </w:r>
          </w:p>
        </w:tc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10分钟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训练学生从有辅助到无辅助的重心快速转换能力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让学生在连贯动作中巩固动作要领，融合爆发力、控制力与呼吸配合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培养学生动作的流畅性与艺术美感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教师：带领学生完成训练，强调动作衔接与呼吸配合，实时纠正错误；学生：跟随节奏，连贯完成训练，注重动作质量而非数量</w:t>
            </w:r>
          </w:p>
        </w:tc>
        <w:tc>
          <w:tcPr>
            <w:tcW w:w="808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组合训练节奏由慢到快，兼顾不同基础学生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六、课堂小结与作业布置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课堂小结：回顾把杆/中间大踢腿核心要领、常见问题及纠正方法，强调"重质量不重数量"的训练原则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思政升华：表扬课堂中团队协作、坚持完成训练的学生，鼓励将坚持、协作的精神运用到后续舞蹈学习和生活中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作业布置：①日常练习：每天15分钟踢腿训练，先把杆后中间，各方向慢踢4个八拍、快踢3个八拍；②自我纠错：对着镜子练习，录制训练视频，及时纠正错误动作；③基础巩固：坚持每天的腿部软开度热身训练</w:t>
            </w:r>
          </w:p>
        </w:tc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5分钟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帮助学生梳理本节课知识与技能要点，形成系统认知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深化思政教育，强化学生的坚持与协作意识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让学生通过课后常态化练习，巩固课堂所学，形成肌肉记忆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教师：总结课堂、思政升华、明确作业要求；学生：认真倾听，记录作业内容，明确课后练习方向</w:t>
            </w:r>
          </w:p>
        </w:tc>
        <w:tc>
          <w:tcPr>
            <w:tcW w:w="808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训练视频下次课简单分享，便于教师了解课后练习情况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教学评价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过程性评价（70%）：关注学生课堂热身积极性、动作练习规范性、对教师指导的接受度、团队协作表现，即时点评并记录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结果性评价（30%）：通过课堂综合训练、分组展示，评价学生对标准踢腿动作的掌握程度，是否能兼顾爆发力、控制力与稳定性，是否能自主识别并纠正简单错误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自评与互评：让学生进行课堂自我总结，小组内互相评价同伴的优点与需要改进的地方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—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全面、客观评价学生课堂学习效果，培养学生自我反思、观察与评价能力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教师：全程记录学生表现，课后汇总评价；组织学生开展自评与互评；学生：认真反思自身问题，客观评价同伴</w:t>
            </w:r>
          </w:p>
        </w:tc>
        <w:tc>
          <w:tcPr>
            <w:tcW w:w="808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评价以鼓励为主，针对性指出学生改进方向</w:t>
            </w:r>
          </w:p>
        </w:tc>
      </w:tr>
      <w:tr>
        <w:trPr>
          <w:trHeight w:val="300" w:hRule="atLeast"/>
        </w:trPr>
        <w:tc>
          <w:tcPr>
            <w:tcW w:w="1200" w:type="dxa"/>
            <w:vAlign w:val="center"/>
          </w:tcPr>
          <w:p>
            <w:pPr>
              <w:spacing w:before="0" w:after="60"/>
            </w:pPr>
            <w:r>
              <w:rPr>
                <w:b/>
                <w:bCs/>
                <w:rFonts w:hint="eastAsia"/>
                <w:sz w:val="20"/>
                <w:szCs w:val="20"/>
              </w:rPr>
              <w:t>教学注意事项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1. 安全第一：课前强调热身重要性，训练中若学生感到关节疼痛/肌肉拉伤，立即停止练习并休息；提醒落地时膝盖微屈，保护关节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2. 因材施教：对基础较弱学生，要求重动作规范、适当降低踢腿高度；对基础较好学生，在规范的前提下提升踢腿高度与速度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3. 注重鼓励：及时肯定学生的每一点进步，避免学生产生畏难情绪，保持学习积极性</w:t>
            </w:r>
          </w:p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4. 强调细节：时刻提醒学生注意胯根外开、脚尖绷直、骨盆稳定等细节，培养学生的细节意识与古典舞艺术美感</w:t>
            </w:r>
          </w:p>
        </w:tc>
        <w:tc>
          <w:tcPr>
            <w:tcW w:w="7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—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保障课堂教学安全、高效开展，兼顾学生个体差异，保持学生学习积极性，培养古典舞专业素养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教师：将注意事项贯穿课堂每一个教学环节，实时提醒、落实；学生：严格遵守安全要求，按自身基础完成训练，注重动作细节</w:t>
            </w:r>
          </w:p>
        </w:tc>
        <w:tc>
          <w:tcPr>
            <w:tcW w:w="808" w:type="dxa"/>
            <w:vAlign w:val="center"/>
          </w:tcPr>
          <w:p>
            <w:pPr>
              <w:spacing w:before="0" w:after="60"/>
            </w:pPr>
            <w:r>
              <w:rPr>
                <w:rFonts w:hint="eastAsia"/>
                <w:sz w:val="20"/>
                <w:szCs w:val="20"/>
              </w:rPr>
              <w:t>—</w:t>
            </w:r>
          </w:p>
        </w:tc>
      </w:tr>
    </w:tbl>
    <w:sectPr w:rsidR="00670B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Song"/>
    <w:panose1 w:val="020B0604020202020204"/>
    <w:charset w:val="00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3F26A"/>
    <w:multiLevelType w:val="singleLevel"/>
    <w:tmpl w:val="3003F26A"/>
    <w:lvl w:ilvl="0">
      <w:start w:val="1"/>
      <w:numFmt w:val="decimal"/>
      <w:lvlText w:val="%1."/>
      <w:lvlJc w:val="left"/>
      <w:pPr>
        <w:tabs>
          <w:tab w:val="left" w:pos="312"/>
        </w:tabs>
        <w:ind w:left="420"/>
      </w:pPr>
    </w:lvl>
  </w:abstractNum>
  <w:abstractNum w:abstractNumId="1" w15:restartNumberingAfterBreak="0">
    <w:nsid w:val="69AEE78F"/>
    <w:multiLevelType w:val="singleLevel"/>
    <w:tmpl w:val="69AEE78F"/>
    <w:lvl w:ilvl="0">
      <w:start w:val="1"/>
      <w:numFmt w:val="decimal"/>
      <w:lvlText w:val="%1."/>
      <w:lvlJc w:val="left"/>
    </w:lvl>
  </w:abstractNum>
  <w:abstractNum w:abstractNumId="2" w15:restartNumberingAfterBreak="0">
    <w:nsid w:val="69AEE81E"/>
    <w:multiLevelType w:val="singleLevel"/>
    <w:tmpl w:val="69AEE81E"/>
    <w:lvl w:ilvl="0">
      <w:start w:val="1"/>
      <w:numFmt w:val="decimal"/>
      <w:lvlText w:val="%1."/>
      <w:lvlJc w:val="left"/>
    </w:lvl>
  </w:abstractNum>
  <w:abstractNum w:abstractNumId="3" w15:restartNumberingAfterBreak="0">
    <w:nsid w:val="69AEE8EA"/>
    <w:multiLevelType w:val="singleLevel"/>
    <w:tmpl w:val="69AEE8EA"/>
    <w:lvl w:ilvl="0">
      <w:start w:val="7"/>
      <w:numFmt w:val="chineseCounting"/>
      <w:lvlText w:val="%1、"/>
      <w:lvlJc w:val="left"/>
    </w:lvl>
  </w:abstractNum>
  <w:num w:numId="1" w16cid:durableId="1536574939">
    <w:abstractNumId w:val="1"/>
  </w:num>
  <w:num w:numId="2" w16cid:durableId="549726817">
    <w:abstractNumId w:val="2"/>
  </w:num>
  <w:num w:numId="3" w16cid:durableId="1195120857">
    <w:abstractNumId w:val="0"/>
  </w:num>
  <w:num w:numId="4" w16cid:durableId="15692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A5"/>
    <w:rsid w:val="00274BD4"/>
    <w:rsid w:val="00670BA5"/>
    <w:rsid w:val="00F4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D7E0B40-DBC3-A442-9CFA-67DAAF95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2278</Words>
  <Characters>12986</Characters>
  <Application>Microsoft Office Word</Application>
  <DocSecurity>0</DocSecurity>
  <Lines>108</Lines>
  <Paragraphs>30</Paragraphs>
  <ScaleCrop>false</ScaleCrop>
  <Company/>
  <LinksUpToDate>false</LinksUpToDate>
  <CharactersWithSpaces>15234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宸宸</dc:creator>
  <cp:lastModifiedBy>.S Franklin</cp:lastModifiedBy>
  <cp:revision>2</cp:revision>
  <dcterms:created xsi:type="dcterms:W3CDTF">2026-03-10T11:34:00Z</dcterms:created>
  <dcterms:modified xsi:type="dcterms:W3CDTF">2026-03-10T11:34:00Z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9DD279361E5EB318FD6F9A69D0E7972B_43</vt:lpwstr>
  </property>
  <property fmtid="{D5CDD505-2E9C-101B-9397-08002B2CF9AE}" pid="4" name="KSOTemplateDocerSaveRecord">
    <vt:lpwstr>eyJoZGlkIjoiMTNiOGY5N2Y0OGU5NjdmYzY4Y2IyZWMwNzkxMDdiMDkiLCJ1c2VySWQiOiI1NTUxODIyMjEifQ==</vt:lpwstr>
  </property>
</Properties>
</file>