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B82E9" w14:textId="45F95F6B" w:rsidR="005627E6" w:rsidRPr="005627E6" w:rsidRDefault="005627E6" w:rsidP="005627E6">
      <w:pPr>
        <w:spacing w:line="360" w:lineRule="auto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 w:rsidR="00DD4646">
        <w:rPr>
          <w:rFonts w:ascii="黑体" w:eastAsia="黑体" w:hAnsi="黑体"/>
          <w:sz w:val="32"/>
          <w:szCs w:val="32"/>
        </w:rPr>
        <w:t>3</w:t>
      </w:r>
      <w:bookmarkStart w:id="0" w:name="_GoBack"/>
      <w:bookmarkEnd w:id="0"/>
    </w:p>
    <w:p w14:paraId="7D3BEC52" w14:textId="2D30481E" w:rsidR="00E872F5" w:rsidRDefault="005627E6" w:rsidP="005627E6">
      <w:pPr>
        <w:spacing w:line="360" w:lineRule="auto"/>
        <w:jc w:val="center"/>
        <w:rPr>
          <w:rFonts w:ascii="方正小标宋简体" w:eastAsia="方正小标宋简体" w:hAnsi="黑体"/>
          <w:sz w:val="36"/>
          <w:szCs w:val="36"/>
        </w:rPr>
      </w:pPr>
      <w:r w:rsidRPr="005627E6">
        <w:rPr>
          <w:rFonts w:ascii="方正小标宋简体" w:eastAsia="方正小标宋简体" w:hAnsi="黑体"/>
          <w:sz w:val="36"/>
          <w:szCs w:val="36"/>
        </w:rPr>
        <w:t>生物制品生产工艺、质量标准通用格式和撰写指南</w:t>
      </w:r>
    </w:p>
    <w:p w14:paraId="3063E417" w14:textId="77777777" w:rsidR="005627E6" w:rsidRPr="005627E6" w:rsidRDefault="005627E6" w:rsidP="005627E6">
      <w:pPr>
        <w:spacing w:line="360" w:lineRule="auto"/>
        <w:rPr>
          <w:rFonts w:ascii="方正小标宋简体" w:eastAsia="方正小标宋简体" w:hAnsi="黑体"/>
          <w:sz w:val="36"/>
          <w:szCs w:val="36"/>
        </w:rPr>
      </w:pPr>
    </w:p>
    <w:p w14:paraId="7EE6059D" w14:textId="6037AC09" w:rsidR="00E872F5" w:rsidRPr="00066565" w:rsidRDefault="00E872F5" w:rsidP="00E872F5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066565">
        <w:rPr>
          <w:rFonts w:ascii="仿宋" w:eastAsia="仿宋" w:hAnsi="仿宋" w:hint="eastAsia"/>
          <w:sz w:val="30"/>
          <w:szCs w:val="30"/>
        </w:rPr>
        <w:t>一</w:t>
      </w:r>
      <w:r>
        <w:rPr>
          <w:rFonts w:ascii="仿宋" w:eastAsia="仿宋" w:hAnsi="仿宋" w:hint="eastAsia"/>
          <w:sz w:val="30"/>
          <w:szCs w:val="30"/>
        </w:rPr>
        <w:t>、</w:t>
      </w:r>
      <w:r w:rsidRPr="00066565">
        <w:rPr>
          <w:rFonts w:ascii="仿宋" w:eastAsia="仿宋" w:hAnsi="仿宋" w:hint="eastAsia"/>
          <w:sz w:val="30"/>
          <w:szCs w:val="30"/>
        </w:rPr>
        <w:t>治疗</w:t>
      </w:r>
      <w:r w:rsidRPr="00066565">
        <w:rPr>
          <w:rFonts w:ascii="仿宋" w:eastAsia="仿宋" w:hAnsi="仿宋"/>
          <w:sz w:val="30"/>
          <w:szCs w:val="30"/>
        </w:rPr>
        <w:t>和预防用生物制品</w:t>
      </w:r>
      <w:r>
        <w:rPr>
          <w:rFonts w:ascii="仿宋" w:eastAsia="仿宋" w:hAnsi="仿宋" w:hint="eastAsia"/>
          <w:sz w:val="30"/>
          <w:szCs w:val="30"/>
        </w:rPr>
        <w:t>制造及检定</w:t>
      </w:r>
      <w:r>
        <w:rPr>
          <w:rFonts w:ascii="仿宋" w:eastAsia="仿宋" w:hAnsi="仿宋"/>
          <w:sz w:val="30"/>
          <w:szCs w:val="30"/>
        </w:rPr>
        <w:t>规程</w:t>
      </w:r>
      <w:r w:rsidR="00824ACF">
        <w:rPr>
          <w:rFonts w:ascii="仿宋" w:eastAsia="仿宋" w:hAnsi="仿宋" w:hint="eastAsia"/>
          <w:sz w:val="30"/>
          <w:szCs w:val="30"/>
        </w:rPr>
        <w:t>通用格式</w:t>
      </w:r>
    </w:p>
    <w:p w14:paraId="597253BE" w14:textId="52CFD1B9" w:rsidR="00E872F5" w:rsidRDefault="00E872F5" w:rsidP="00E872F5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 w:rsidRPr="00066565">
        <w:rPr>
          <w:rFonts w:ascii="仿宋" w:eastAsia="仿宋" w:hAnsi="仿宋"/>
          <w:sz w:val="30"/>
          <w:szCs w:val="30"/>
        </w:rPr>
        <w:t>二</w:t>
      </w:r>
      <w:r>
        <w:rPr>
          <w:rFonts w:ascii="仿宋" w:eastAsia="仿宋" w:hAnsi="仿宋" w:hint="eastAsia"/>
          <w:sz w:val="30"/>
          <w:szCs w:val="30"/>
        </w:rPr>
        <w:t>、按</w:t>
      </w:r>
      <w:r>
        <w:rPr>
          <w:rFonts w:ascii="仿宋" w:eastAsia="仿宋" w:hAnsi="仿宋"/>
          <w:sz w:val="30"/>
          <w:szCs w:val="30"/>
        </w:rPr>
        <w:t>生物制品管理的体外</w:t>
      </w:r>
      <w:r w:rsidRPr="00066565">
        <w:rPr>
          <w:rFonts w:ascii="仿宋" w:eastAsia="仿宋" w:hAnsi="仿宋"/>
          <w:sz w:val="30"/>
          <w:szCs w:val="30"/>
        </w:rPr>
        <w:t>诊断试剂</w:t>
      </w:r>
      <w:r>
        <w:rPr>
          <w:rFonts w:ascii="仿宋" w:eastAsia="仿宋" w:hAnsi="仿宋" w:hint="eastAsia"/>
          <w:sz w:val="30"/>
          <w:szCs w:val="30"/>
        </w:rPr>
        <w:t>制造及检定</w:t>
      </w:r>
      <w:r>
        <w:rPr>
          <w:rFonts w:ascii="仿宋" w:eastAsia="仿宋" w:hAnsi="仿宋"/>
          <w:sz w:val="30"/>
          <w:szCs w:val="30"/>
        </w:rPr>
        <w:t>规程</w:t>
      </w:r>
      <w:r w:rsidR="00824ACF">
        <w:rPr>
          <w:rFonts w:ascii="仿宋" w:eastAsia="仿宋" w:hAnsi="仿宋" w:hint="eastAsia"/>
          <w:sz w:val="30"/>
          <w:szCs w:val="30"/>
        </w:rPr>
        <w:t>通用格式</w:t>
      </w:r>
    </w:p>
    <w:p w14:paraId="120375AB" w14:textId="09AD9B19" w:rsidR="00E872F5" w:rsidRDefault="00E872F5" w:rsidP="00E872F5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三</w:t>
      </w:r>
      <w:r>
        <w:rPr>
          <w:rFonts w:ascii="仿宋" w:eastAsia="仿宋" w:hAnsi="仿宋"/>
          <w:sz w:val="30"/>
          <w:szCs w:val="30"/>
        </w:rPr>
        <w:t>、生物制品</w:t>
      </w:r>
      <w:r>
        <w:rPr>
          <w:rFonts w:ascii="仿宋" w:eastAsia="仿宋" w:hAnsi="仿宋" w:hint="eastAsia"/>
          <w:sz w:val="30"/>
          <w:szCs w:val="30"/>
        </w:rPr>
        <w:t>药品</w:t>
      </w:r>
      <w:r>
        <w:rPr>
          <w:rFonts w:ascii="仿宋" w:eastAsia="仿宋" w:hAnsi="仿宋"/>
          <w:sz w:val="30"/>
          <w:szCs w:val="30"/>
        </w:rPr>
        <w:t>注册标准</w:t>
      </w:r>
      <w:r w:rsidR="00824ACF">
        <w:rPr>
          <w:rFonts w:ascii="仿宋" w:eastAsia="仿宋" w:hAnsi="仿宋" w:hint="eastAsia"/>
          <w:sz w:val="30"/>
          <w:szCs w:val="30"/>
        </w:rPr>
        <w:t>通用格式</w:t>
      </w:r>
    </w:p>
    <w:p w14:paraId="29C5EC33" w14:textId="77777777" w:rsidR="00E872F5" w:rsidRDefault="00E872F5" w:rsidP="00E872F5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四、</w:t>
      </w:r>
      <w:r>
        <w:rPr>
          <w:rFonts w:ascii="仿宋" w:eastAsia="仿宋" w:hAnsi="仿宋"/>
          <w:sz w:val="30"/>
          <w:szCs w:val="30"/>
        </w:rPr>
        <w:t>文本格式要求</w:t>
      </w:r>
    </w:p>
    <w:p w14:paraId="29033A85" w14:textId="77777777" w:rsidR="00E872F5" w:rsidRPr="0083288A" w:rsidRDefault="00E872F5" w:rsidP="00E872F5">
      <w:pPr>
        <w:spacing w:line="360" w:lineRule="auto"/>
        <w:ind w:firstLineChars="200" w:firstLine="60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五</w:t>
      </w:r>
      <w:r>
        <w:rPr>
          <w:rFonts w:ascii="仿宋" w:eastAsia="仿宋" w:hAnsi="仿宋"/>
          <w:sz w:val="30"/>
          <w:szCs w:val="30"/>
        </w:rPr>
        <w:t>、</w:t>
      </w:r>
      <w:r>
        <w:rPr>
          <w:rFonts w:ascii="仿宋" w:eastAsia="仿宋" w:hAnsi="仿宋" w:hint="eastAsia"/>
          <w:sz w:val="30"/>
          <w:szCs w:val="30"/>
        </w:rPr>
        <w:t>撰写</w:t>
      </w:r>
      <w:r>
        <w:rPr>
          <w:rFonts w:ascii="仿宋" w:eastAsia="仿宋" w:hAnsi="仿宋"/>
          <w:sz w:val="30"/>
          <w:szCs w:val="30"/>
        </w:rPr>
        <w:t>说明和注意事项</w:t>
      </w:r>
    </w:p>
    <w:p w14:paraId="7BE8B98F" w14:textId="77777777" w:rsidR="00E872F5" w:rsidRDefault="00E872F5" w:rsidP="00E872F5">
      <w:pPr>
        <w:widowControl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br w:type="page"/>
      </w:r>
    </w:p>
    <w:p w14:paraId="2A239A76" w14:textId="6423CF58" w:rsidR="00E872F5" w:rsidRPr="0098408D" w:rsidRDefault="00E872F5" w:rsidP="00E872F5">
      <w:pPr>
        <w:spacing w:line="360" w:lineRule="auto"/>
        <w:ind w:firstLineChars="200" w:firstLine="562"/>
        <w:rPr>
          <w:rFonts w:ascii="仿宋" w:eastAsia="仿宋" w:hAnsi="仿宋" w:cs="Times New Roman"/>
          <w:b/>
          <w:sz w:val="28"/>
          <w:szCs w:val="24"/>
        </w:rPr>
      </w:pPr>
      <w:r w:rsidRPr="0098408D">
        <w:rPr>
          <w:rFonts w:ascii="仿宋" w:eastAsia="仿宋" w:hAnsi="仿宋" w:cs="Times New Roman"/>
          <w:b/>
          <w:sz w:val="28"/>
          <w:szCs w:val="24"/>
        </w:rPr>
        <w:lastRenderedPageBreak/>
        <w:t>一</w:t>
      </w:r>
      <w:r w:rsidRPr="0098408D">
        <w:rPr>
          <w:rFonts w:ascii="仿宋" w:eastAsia="仿宋" w:hAnsi="仿宋" w:cs="Times New Roman" w:hint="eastAsia"/>
          <w:b/>
          <w:sz w:val="28"/>
          <w:szCs w:val="24"/>
        </w:rPr>
        <w:t>、治疗和预防用生物制品</w:t>
      </w:r>
      <w:r>
        <w:rPr>
          <w:rFonts w:ascii="仿宋" w:eastAsia="仿宋" w:hAnsi="仿宋" w:cs="Times New Roman" w:hint="eastAsia"/>
          <w:b/>
          <w:sz w:val="28"/>
          <w:szCs w:val="24"/>
        </w:rPr>
        <w:t>制造及检定</w:t>
      </w:r>
      <w:r>
        <w:rPr>
          <w:rFonts w:ascii="仿宋" w:eastAsia="仿宋" w:hAnsi="仿宋" w:cs="Times New Roman"/>
          <w:b/>
          <w:sz w:val="28"/>
          <w:szCs w:val="24"/>
        </w:rPr>
        <w:t>规程</w:t>
      </w:r>
      <w:r w:rsidR="00824ACF">
        <w:rPr>
          <w:rFonts w:ascii="仿宋" w:eastAsia="仿宋" w:hAnsi="仿宋" w:cs="Times New Roman" w:hint="eastAsia"/>
          <w:b/>
          <w:sz w:val="28"/>
          <w:szCs w:val="24"/>
        </w:rPr>
        <w:t>通用格式</w:t>
      </w:r>
    </w:p>
    <w:p w14:paraId="32E96FEB" w14:textId="77777777" w:rsidR="00E872F5" w:rsidRDefault="00E872F5" w:rsidP="00E872F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核准日期：</w:t>
      </w:r>
      <w:r>
        <w:rPr>
          <w:rFonts w:ascii="Times New Roman" w:eastAsia="宋体" w:hAnsi="Times New Roman" w:cs="Times New Roman" w:hint="eastAsia"/>
          <w:sz w:val="24"/>
          <w:szCs w:val="24"/>
        </w:rPr>
        <w:t>XXXX</w:t>
      </w:r>
      <w:r>
        <w:rPr>
          <w:rFonts w:ascii="Times New Roman" w:eastAsia="宋体" w:hAnsi="Times New Roman" w:cs="Times New Roman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XX</w:t>
      </w:r>
      <w:r>
        <w:rPr>
          <w:rFonts w:ascii="Times New Roman" w:eastAsia="宋体" w:hAnsi="Times New Roman" w:cs="Times New Roman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</w:rPr>
        <w:t>XX</w:t>
      </w:r>
      <w:r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4077560D" w14:textId="77777777" w:rsidR="00E872F5" w:rsidRPr="003A07C2" w:rsidRDefault="00E872F5" w:rsidP="00E872F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修订</w:t>
      </w:r>
      <w:r>
        <w:rPr>
          <w:rFonts w:ascii="Times New Roman" w:eastAsia="宋体" w:hAnsi="Times New Roman" w:cs="Times New Roman"/>
          <w:sz w:val="24"/>
          <w:szCs w:val="24"/>
        </w:rPr>
        <w:t>日期：</w:t>
      </w:r>
      <w:r>
        <w:rPr>
          <w:rFonts w:ascii="Times New Roman" w:eastAsia="宋体" w:hAnsi="Times New Roman" w:cs="Times New Roman" w:hint="eastAsia"/>
          <w:sz w:val="24"/>
          <w:szCs w:val="24"/>
        </w:rPr>
        <w:t>XXXX</w:t>
      </w:r>
      <w:r>
        <w:rPr>
          <w:rFonts w:ascii="Times New Roman" w:eastAsia="宋体" w:hAnsi="Times New Roman" w:cs="Times New Roman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XX</w:t>
      </w:r>
      <w:r>
        <w:rPr>
          <w:rFonts w:ascii="Times New Roman" w:eastAsia="宋体" w:hAnsi="Times New Roman" w:cs="Times New Roman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</w:rPr>
        <w:t>XX</w:t>
      </w:r>
      <w:r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3D2CF5BB" w14:textId="77777777" w:rsidR="00E872F5" w:rsidRPr="007F2CBD" w:rsidRDefault="00E872F5" w:rsidP="007F2CBD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7F2CBD">
        <w:rPr>
          <w:rFonts w:ascii="Times New Roman" w:eastAsia="黑体" w:hAnsi="Times New Roman" w:cs="Times New Roman"/>
          <w:b/>
          <w:sz w:val="28"/>
          <w:szCs w:val="28"/>
        </w:rPr>
        <w:t>药品通用名称</w:t>
      </w:r>
      <w:r w:rsidRPr="007F2CBD">
        <w:rPr>
          <w:rFonts w:ascii="Times New Roman" w:eastAsia="黑体" w:hAnsi="Times New Roman" w:cs="Times New Roman"/>
          <w:b/>
          <w:sz w:val="28"/>
          <w:szCs w:val="28"/>
        </w:rPr>
        <w:t>+</w:t>
      </w:r>
      <w:r w:rsidRPr="007F2CBD">
        <w:rPr>
          <w:rFonts w:ascii="Times New Roman" w:eastAsia="黑体" w:hAnsi="Times New Roman" w:cs="Times New Roman"/>
          <w:b/>
          <w:sz w:val="28"/>
          <w:szCs w:val="28"/>
        </w:rPr>
        <w:t>制造及检定规程</w:t>
      </w:r>
    </w:p>
    <w:p w14:paraId="00DBEBF1" w14:textId="77777777" w:rsidR="00E872F5" w:rsidRPr="007F2CBD" w:rsidRDefault="00E872F5" w:rsidP="007F2CBD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7F2CBD">
        <w:rPr>
          <w:rFonts w:ascii="Times New Roman" w:eastAsia="黑体" w:hAnsi="Times New Roman" w:cs="Times New Roman"/>
          <w:b/>
          <w:sz w:val="28"/>
          <w:szCs w:val="28"/>
        </w:rPr>
        <w:t>通用名汉语拼音</w:t>
      </w:r>
    </w:p>
    <w:p w14:paraId="0FF72A56" w14:textId="77777777" w:rsidR="00E872F5" w:rsidRPr="007F2CBD" w:rsidRDefault="00E872F5" w:rsidP="007F2CBD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7F2CBD">
        <w:rPr>
          <w:rFonts w:ascii="Times New Roman" w:eastAsia="黑体" w:hAnsi="Times New Roman" w:cs="Times New Roman"/>
          <w:b/>
          <w:sz w:val="28"/>
          <w:szCs w:val="28"/>
        </w:rPr>
        <w:t>通用名英文名称</w:t>
      </w:r>
    </w:p>
    <w:p w14:paraId="181FD80C" w14:textId="531B3508" w:rsidR="00E872F5" w:rsidRPr="00CF626A" w:rsidRDefault="00E872F5" w:rsidP="007F2CB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品种基本信息简介，包括：专有名称、起始材料（适用时，如血浆、生物组织、变应原等，修饰物如</w:t>
      </w:r>
      <w:r w:rsidRPr="00CF626A">
        <w:rPr>
          <w:rFonts w:ascii="Times New Roman" w:eastAsia="宋体" w:hAnsi="Times New Roman" w:cs="Times New Roman"/>
          <w:sz w:val="24"/>
          <w:szCs w:val="24"/>
        </w:rPr>
        <w:t>PEG</w:t>
      </w:r>
      <w:r w:rsidRPr="00CF626A">
        <w:rPr>
          <w:rFonts w:ascii="Times New Roman" w:eastAsia="宋体" w:hAnsi="Times New Roman" w:cs="Times New Roman"/>
          <w:sz w:val="24"/>
          <w:szCs w:val="24"/>
        </w:rPr>
        <w:t>、化学或生物毒性成分（偶联）、放射性核素）、表达体系（菌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毒种、细胞基质）、主要工艺步骤、佐剂名称（若有）。</w:t>
      </w:r>
    </w:p>
    <w:p w14:paraId="18B0092F" w14:textId="55CE60B3" w:rsidR="00E872F5" w:rsidRPr="00CF626A" w:rsidRDefault="00E872F5" w:rsidP="007F2CB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预防用生物制品格式举例：本品为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，系用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病毒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细菌接种</w:t>
      </w: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××× </w:t>
      </w:r>
      <w:r w:rsidRPr="00CF626A">
        <w:rPr>
          <w:rFonts w:ascii="Times New Roman" w:eastAsia="宋体" w:hAnsi="Times New Roman" w:cs="Times New Roman"/>
          <w:sz w:val="24"/>
          <w:szCs w:val="24"/>
        </w:rPr>
        <w:t>细胞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培养基，经培养、收获、浓缩、纯化、灭活后，加入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佐剂制成。含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等辅料。</w:t>
      </w:r>
      <w:r w:rsidR="00E62ABE" w:rsidRPr="00630E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如果</w:t>
      </w:r>
      <w:r w:rsidR="00E62ABE" w:rsidRPr="00630E63">
        <w:rPr>
          <w:rFonts w:ascii="Times New Roman" w:eastAsia="宋体" w:hAnsi="Times New Roman" w:cs="Times New Roman"/>
          <w:sz w:val="24"/>
          <w:szCs w:val="24"/>
        </w:rPr>
        <w:t>含防腐剂和抗生素，需注明</w:t>
      </w:r>
      <w:r w:rsidRPr="00CF626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5D107A" w14:textId="6960A956" w:rsidR="00E872F5" w:rsidRPr="00CF626A" w:rsidRDefault="00E872F5" w:rsidP="007F2CB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治疗用生物制品格式举例：本品为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，系用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种子（如重组工程菌、病毒、工程细胞）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原材料（如血浆、修饰物、合成物）接种</w:t>
      </w: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××× </w:t>
      </w:r>
      <w:r w:rsidRPr="00CF626A">
        <w:rPr>
          <w:rFonts w:ascii="Times New Roman" w:eastAsia="宋体" w:hAnsi="Times New Roman" w:cs="Times New Roman"/>
          <w:sz w:val="24"/>
          <w:szCs w:val="24"/>
        </w:rPr>
        <w:t>培养基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投料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混均，经培养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提取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偶联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合成、收获、浓缩、纯化、灭活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处理后，加入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制成。含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等辅料。</w:t>
      </w:r>
      <w:r w:rsidR="00824ACF" w:rsidRPr="00630E63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如果</w:t>
      </w:r>
      <w:r w:rsidR="00824ACF" w:rsidRPr="00630E63">
        <w:rPr>
          <w:rFonts w:ascii="Times New Roman" w:eastAsia="宋体" w:hAnsi="Times New Roman" w:cs="Times New Roman"/>
          <w:sz w:val="24"/>
          <w:szCs w:val="24"/>
        </w:rPr>
        <w:t>含防腐剂和抗生素，需注明</w:t>
      </w:r>
      <w:r w:rsidRPr="00CF626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4DE395" w14:textId="40FBEA3A" w:rsidR="00E872F5" w:rsidRPr="00CF626A" w:rsidRDefault="00E872F5" w:rsidP="007F2CB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5420C9B8" w14:textId="77777777" w:rsidR="00E872F5" w:rsidRPr="00CF626A" w:rsidRDefault="00E872F5" w:rsidP="00E872F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 xml:space="preserve">1  </w:t>
      </w:r>
      <w:r w:rsidRPr="00CF626A">
        <w:rPr>
          <w:rFonts w:ascii="Times New Roman" w:eastAsia="宋体" w:hAnsi="Times New Roman" w:cs="Times New Roman"/>
          <w:b/>
          <w:sz w:val="24"/>
          <w:szCs w:val="24"/>
        </w:rPr>
        <w:t>基本要求</w:t>
      </w:r>
    </w:p>
    <w:p w14:paraId="08E7805F" w14:textId="6B22E492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明确生产和检定用设施、原材料及辅料、水、器具等所遵循的规范，如国内外</w:t>
      </w:r>
      <w:r w:rsidRPr="00CF626A">
        <w:rPr>
          <w:rFonts w:ascii="Times New Roman" w:eastAsia="宋体" w:hAnsi="Times New Roman" w:cs="Times New Roman"/>
          <w:sz w:val="24"/>
          <w:szCs w:val="24"/>
        </w:rPr>
        <w:t>GMP</w:t>
      </w:r>
      <w:r w:rsidRPr="00CF626A">
        <w:rPr>
          <w:rFonts w:ascii="Times New Roman" w:eastAsia="宋体" w:hAnsi="Times New Roman" w:cs="Times New Roman"/>
          <w:sz w:val="24"/>
          <w:szCs w:val="24"/>
        </w:rPr>
        <w:t>、药典等。</w:t>
      </w:r>
    </w:p>
    <w:p w14:paraId="34347EE6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格式举例：生产和检定用设施、原材料及辅料、水、器具等应符合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要求。</w:t>
      </w:r>
    </w:p>
    <w:p w14:paraId="5CF514D8" w14:textId="26ED6234" w:rsidR="00E872F5" w:rsidRPr="00CF626A" w:rsidRDefault="00E872F5" w:rsidP="00E872F5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 xml:space="preserve">2  </w:t>
      </w:r>
      <w:r w:rsidRPr="00CF626A">
        <w:rPr>
          <w:rFonts w:ascii="Times New Roman" w:eastAsia="宋体" w:hAnsi="Times New Roman" w:cs="Times New Roman"/>
          <w:b/>
          <w:sz w:val="24"/>
          <w:szCs w:val="24"/>
        </w:rPr>
        <w:t>制造</w:t>
      </w:r>
    </w:p>
    <w:p w14:paraId="412D93C3" w14:textId="1FFF107A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2.1 </w:t>
      </w:r>
      <w:r w:rsidRPr="00CF626A">
        <w:rPr>
          <w:rFonts w:ascii="Times New Roman" w:eastAsia="宋体" w:hAnsi="Times New Roman" w:cs="Times New Roman"/>
          <w:sz w:val="24"/>
          <w:szCs w:val="24"/>
        </w:rPr>
        <w:t>生产用（工程）细胞（</w:t>
      </w:r>
      <w:r w:rsidR="00821A00">
        <w:rPr>
          <w:rFonts w:ascii="Times New Roman" w:eastAsia="宋体" w:hAnsi="Times New Roman" w:cs="Times New Roman" w:hint="eastAsia"/>
          <w:sz w:val="24"/>
          <w:szCs w:val="24"/>
        </w:rPr>
        <w:t>如</w:t>
      </w:r>
      <w:r w:rsidRPr="00CF626A">
        <w:rPr>
          <w:rFonts w:ascii="Times New Roman" w:eastAsia="宋体" w:hAnsi="Times New Roman" w:cs="Times New Roman"/>
          <w:sz w:val="24"/>
          <w:szCs w:val="24"/>
        </w:rPr>
        <w:t>适用）</w:t>
      </w:r>
    </w:p>
    <w:p w14:paraId="0C8A6BE5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2.1.1 </w:t>
      </w:r>
      <w:r w:rsidRPr="00CF626A">
        <w:rPr>
          <w:rFonts w:ascii="Times New Roman" w:eastAsia="宋体" w:hAnsi="Times New Roman" w:cs="Times New Roman"/>
          <w:sz w:val="24"/>
          <w:szCs w:val="24"/>
        </w:rPr>
        <w:t>名称及来源</w:t>
      </w:r>
    </w:p>
    <w:p w14:paraId="3559F1AE" w14:textId="40DC572C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格式举例：生产用（工程）细胞为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细胞，购自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×××/</w:t>
      </w:r>
      <w:r w:rsidRPr="00CF626A">
        <w:rPr>
          <w:rFonts w:ascii="Times New Roman" w:eastAsia="宋体" w:hAnsi="Times New Roman" w:cs="Times New Roman"/>
          <w:sz w:val="24"/>
          <w:szCs w:val="24"/>
        </w:rPr>
        <w:t>由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建立。</w:t>
      </w:r>
      <w:r w:rsidR="008077AD">
        <w:rPr>
          <w:rFonts w:ascii="Times New Roman" w:eastAsia="宋体" w:hAnsi="Times New Roman" w:cs="Times New Roman" w:hint="eastAsia"/>
          <w:sz w:val="24"/>
          <w:szCs w:val="24"/>
        </w:rPr>
        <w:t>如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适用，</w:t>
      </w:r>
      <w:proofErr w:type="gramStart"/>
      <w:r w:rsidRPr="002020C7">
        <w:rPr>
          <w:rFonts w:ascii="Times New Roman" w:eastAsia="宋体" w:hAnsi="Times New Roman" w:cs="Times New Roman" w:hint="eastAsia"/>
          <w:sz w:val="24"/>
          <w:szCs w:val="24"/>
        </w:rPr>
        <w:t>需介绍</w:t>
      </w:r>
      <w:proofErr w:type="gramEnd"/>
      <w:r w:rsidRPr="002020C7">
        <w:rPr>
          <w:rFonts w:ascii="Times New Roman" w:eastAsia="宋体" w:hAnsi="Times New Roman" w:cs="Times New Roman" w:hint="eastAsia"/>
          <w:sz w:val="24"/>
          <w:szCs w:val="24"/>
        </w:rPr>
        <w:t>其遗传特性</w:t>
      </w:r>
      <w:r w:rsidR="00EC772F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C772F">
        <w:rPr>
          <w:rFonts w:ascii="Times New Roman" w:eastAsia="宋体" w:hAnsi="Times New Roman" w:cs="Times New Roman" w:hint="eastAsia"/>
          <w:sz w:val="24"/>
          <w:szCs w:val="24"/>
        </w:rPr>
        <w:t>构建</w:t>
      </w:r>
      <w:r w:rsidR="00EC772F">
        <w:rPr>
          <w:rFonts w:ascii="Times New Roman" w:eastAsia="宋体" w:hAnsi="Times New Roman" w:cs="Times New Roman"/>
          <w:sz w:val="24"/>
          <w:szCs w:val="24"/>
        </w:rPr>
        <w:t>过程</w:t>
      </w:r>
      <w:r w:rsidRPr="00CF626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699709C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2.1.2 </w:t>
      </w:r>
      <w:r w:rsidRPr="00CF626A">
        <w:rPr>
          <w:rFonts w:ascii="Times New Roman" w:eastAsia="宋体" w:hAnsi="Times New Roman" w:cs="Times New Roman"/>
          <w:sz w:val="24"/>
          <w:szCs w:val="24"/>
        </w:rPr>
        <w:t>细胞库的构建</w:t>
      </w:r>
    </w:p>
    <w:p w14:paraId="5781E6B0" w14:textId="5333AD1C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描述细胞库建立及管理情况，明确各级细胞</w:t>
      </w:r>
      <w:r w:rsidR="00E62ABE">
        <w:rPr>
          <w:rFonts w:ascii="Times New Roman" w:eastAsia="宋体" w:hAnsi="Times New Roman" w:cs="Times New Roman"/>
          <w:sz w:val="24"/>
          <w:szCs w:val="24"/>
        </w:rPr>
        <w:t>库</w:t>
      </w:r>
      <w:r w:rsidRPr="00CF626A">
        <w:rPr>
          <w:rFonts w:ascii="Times New Roman" w:eastAsia="宋体" w:hAnsi="Times New Roman" w:cs="Times New Roman"/>
          <w:sz w:val="24"/>
          <w:szCs w:val="24"/>
        </w:rPr>
        <w:t>及生产用细胞的具体代次</w:t>
      </w:r>
      <w:r w:rsidR="002802A3">
        <w:rPr>
          <w:rFonts w:ascii="Times New Roman" w:eastAsia="宋体" w:hAnsi="Times New Roman" w:cs="Times New Roman" w:hint="eastAsia"/>
          <w:sz w:val="24"/>
          <w:szCs w:val="24"/>
        </w:rPr>
        <w:t>（或</w:t>
      </w:r>
      <w:r w:rsidR="002802A3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细胞龄）</w:t>
      </w:r>
      <w:r w:rsidRPr="00CF626A">
        <w:rPr>
          <w:rFonts w:ascii="Times New Roman" w:eastAsia="宋体" w:hAnsi="Times New Roman" w:cs="Times New Roman"/>
          <w:sz w:val="24"/>
          <w:szCs w:val="24"/>
        </w:rPr>
        <w:t>和限传代次</w:t>
      </w:r>
      <w:r w:rsidR="002802A3">
        <w:rPr>
          <w:rFonts w:ascii="Times New Roman" w:eastAsia="宋体" w:hAnsi="Times New Roman" w:cs="Times New Roman" w:hint="eastAsia"/>
          <w:sz w:val="24"/>
          <w:szCs w:val="24"/>
        </w:rPr>
        <w:t>（</w:t>
      </w:r>
      <w:proofErr w:type="gramStart"/>
      <w:r w:rsidR="002802A3">
        <w:rPr>
          <w:rFonts w:ascii="Times New Roman" w:eastAsia="宋体" w:hAnsi="Times New Roman" w:cs="Times New Roman" w:hint="eastAsia"/>
          <w:sz w:val="24"/>
          <w:szCs w:val="24"/>
        </w:rPr>
        <w:t>或限传细胞</w:t>
      </w:r>
      <w:proofErr w:type="gramEnd"/>
      <w:r w:rsidR="002802A3">
        <w:rPr>
          <w:rFonts w:ascii="Times New Roman" w:eastAsia="宋体" w:hAnsi="Times New Roman" w:cs="Times New Roman" w:hint="eastAsia"/>
          <w:sz w:val="24"/>
          <w:szCs w:val="24"/>
        </w:rPr>
        <w:t>龄）</w:t>
      </w:r>
      <w:r w:rsidRPr="00CF626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D7BDBDC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2.1.3 </w:t>
      </w:r>
      <w:r w:rsidRPr="00CF626A">
        <w:rPr>
          <w:rFonts w:ascii="Times New Roman" w:eastAsia="宋体" w:hAnsi="Times New Roman" w:cs="Times New Roman"/>
          <w:sz w:val="24"/>
          <w:szCs w:val="24"/>
        </w:rPr>
        <w:t>细胞库的检定</w:t>
      </w:r>
    </w:p>
    <w:p w14:paraId="03AE4C4F" w14:textId="7CA9558E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逐项</w:t>
      </w:r>
      <w:r w:rsidR="002802A3">
        <w:rPr>
          <w:rFonts w:ascii="Times New Roman" w:eastAsia="宋体" w:hAnsi="Times New Roman" w:cs="Times New Roman"/>
          <w:sz w:val="24"/>
          <w:szCs w:val="24"/>
        </w:rPr>
        <w:t>或列表</w:t>
      </w:r>
      <w:r w:rsidRPr="00CF626A">
        <w:rPr>
          <w:rFonts w:ascii="Times New Roman" w:eastAsia="宋体" w:hAnsi="Times New Roman" w:cs="Times New Roman"/>
          <w:sz w:val="24"/>
          <w:szCs w:val="24"/>
        </w:rPr>
        <w:t>明确检定项目名称、方法出处、合格标准（如按《欧洲药典》</w:t>
      </w:r>
      <w:r w:rsidR="002802A3">
        <w:rPr>
          <w:rFonts w:ascii="Times New Roman" w:eastAsia="宋体" w:hAnsi="Times New Roman" w:cs="Times New Roman"/>
          <w:sz w:val="24"/>
          <w:szCs w:val="24"/>
        </w:rPr>
        <w:t>等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×××/</w:t>
      </w:r>
      <w:r w:rsidRPr="00CF626A">
        <w:rPr>
          <w:rFonts w:ascii="Times New Roman" w:eastAsia="宋体" w:hAnsi="Times New Roman" w:cs="Times New Roman"/>
          <w:sz w:val="24"/>
          <w:szCs w:val="24"/>
        </w:rPr>
        <w:t>《中国药典》</w:t>
      </w:r>
      <w:r w:rsidR="002802A3">
        <w:rPr>
          <w:rFonts w:ascii="Times New Roman" w:eastAsia="宋体" w:hAnsi="Times New Roman" w:cs="Times New Roman"/>
          <w:sz w:val="24"/>
          <w:szCs w:val="24"/>
        </w:rPr>
        <w:t>现行</w:t>
      </w:r>
      <w:r w:rsidRPr="00CF626A">
        <w:rPr>
          <w:rFonts w:ascii="Times New Roman" w:eastAsia="宋体" w:hAnsi="Times New Roman" w:cs="Times New Roman"/>
          <w:sz w:val="24"/>
          <w:szCs w:val="24"/>
        </w:rPr>
        <w:t>版四部通则</w:t>
      </w:r>
      <w:r w:rsidRPr="00CF626A">
        <w:rPr>
          <w:rFonts w:ascii="Times New Roman" w:eastAsia="宋体" w:hAnsi="Times New Roman" w:cs="Times New Roman"/>
          <w:sz w:val="24"/>
          <w:szCs w:val="24"/>
        </w:rPr>
        <w:t>1101</w:t>
      </w:r>
      <w:r w:rsidRPr="00CF626A">
        <w:rPr>
          <w:rFonts w:ascii="Times New Roman" w:eastAsia="宋体" w:hAnsi="Times New Roman" w:cs="Times New Roman"/>
          <w:sz w:val="24"/>
          <w:szCs w:val="24"/>
        </w:rPr>
        <w:t>检查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公司内部检测方法，应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）。非</w:t>
      </w:r>
      <w:r w:rsidR="00B608D8">
        <w:rPr>
          <w:rFonts w:ascii="Times New Roman" w:eastAsia="宋体" w:hAnsi="Times New Roman" w:cs="Times New Roman" w:hint="eastAsia"/>
          <w:sz w:val="24"/>
          <w:szCs w:val="24"/>
        </w:rPr>
        <w:t>药典</w:t>
      </w:r>
      <w:r w:rsidRPr="00CF626A">
        <w:rPr>
          <w:rFonts w:ascii="Times New Roman" w:eastAsia="宋体" w:hAnsi="Times New Roman" w:cs="Times New Roman"/>
          <w:sz w:val="24"/>
          <w:szCs w:val="24"/>
        </w:rPr>
        <w:t>收载方法，应在正文对方法进行概要性描述，并在附录中对企业自</w:t>
      </w:r>
      <w:proofErr w:type="gramStart"/>
      <w:r w:rsidRPr="00CF626A">
        <w:rPr>
          <w:rFonts w:ascii="Times New Roman" w:eastAsia="宋体" w:hAnsi="Times New Roman" w:cs="Times New Roman"/>
          <w:sz w:val="24"/>
          <w:szCs w:val="24"/>
        </w:rPr>
        <w:t>建质控方法</w:t>
      </w:r>
      <w:proofErr w:type="gramEnd"/>
      <w:r w:rsidRPr="00CF626A">
        <w:rPr>
          <w:rFonts w:ascii="Times New Roman" w:eastAsia="宋体" w:hAnsi="Times New Roman" w:cs="Times New Roman"/>
          <w:sz w:val="24"/>
          <w:szCs w:val="24"/>
        </w:rPr>
        <w:t>进行具体描述（可参考《中国药典》方法描述）。</w:t>
      </w:r>
    </w:p>
    <w:p w14:paraId="50B22DD1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2.1.4 </w:t>
      </w:r>
      <w:r w:rsidRPr="00CF626A">
        <w:rPr>
          <w:rFonts w:ascii="Times New Roman" w:eastAsia="宋体" w:hAnsi="Times New Roman" w:cs="Times New Roman"/>
          <w:sz w:val="24"/>
          <w:szCs w:val="24"/>
        </w:rPr>
        <w:t>细胞库保存</w:t>
      </w:r>
    </w:p>
    <w:p w14:paraId="5E9490D4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应明确保存条件。</w:t>
      </w:r>
    </w:p>
    <w:p w14:paraId="0484F00F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2.2 </w:t>
      </w:r>
      <w:r w:rsidRPr="00CF626A">
        <w:rPr>
          <w:rFonts w:ascii="Times New Roman" w:eastAsia="宋体" w:hAnsi="Times New Roman" w:cs="Times New Roman"/>
          <w:sz w:val="24"/>
          <w:szCs w:val="24"/>
        </w:rPr>
        <w:t>毒种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菌种（若适用）</w:t>
      </w:r>
    </w:p>
    <w:p w14:paraId="7AFA1728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2.2.1 </w:t>
      </w:r>
      <w:r w:rsidRPr="00CF626A">
        <w:rPr>
          <w:rFonts w:ascii="Times New Roman" w:eastAsia="宋体" w:hAnsi="Times New Roman" w:cs="Times New Roman"/>
          <w:sz w:val="24"/>
          <w:szCs w:val="24"/>
        </w:rPr>
        <w:t>名称及来源</w:t>
      </w:r>
    </w:p>
    <w:p w14:paraId="67576412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格式举例：生产用毒种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菌种为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，购自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×××/</w:t>
      </w:r>
      <w:r w:rsidRPr="00CF626A">
        <w:rPr>
          <w:rFonts w:ascii="Times New Roman" w:eastAsia="宋体" w:hAnsi="Times New Roman" w:cs="Times New Roman"/>
          <w:sz w:val="24"/>
          <w:szCs w:val="24"/>
        </w:rPr>
        <w:t>由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建立。若进行了改造，需描述改造原理、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具体</w:t>
      </w:r>
      <w:r w:rsidRPr="00CF626A">
        <w:rPr>
          <w:rFonts w:ascii="Times New Roman" w:eastAsia="宋体" w:hAnsi="Times New Roman" w:cs="Times New Roman"/>
          <w:sz w:val="24"/>
          <w:szCs w:val="24"/>
        </w:rPr>
        <w:t>过程及传代过程等。</w:t>
      </w:r>
    </w:p>
    <w:p w14:paraId="1EA70133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2.2.2 </w:t>
      </w:r>
      <w:r w:rsidRPr="00CF626A">
        <w:rPr>
          <w:rFonts w:ascii="Times New Roman" w:eastAsia="宋体" w:hAnsi="Times New Roman" w:cs="Times New Roman"/>
          <w:sz w:val="24"/>
          <w:szCs w:val="24"/>
        </w:rPr>
        <w:t>种子批的建立</w:t>
      </w:r>
    </w:p>
    <w:p w14:paraId="07E5C245" w14:textId="5CAE034B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描述种子库建立及管理情况，明确各级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种子</w:t>
      </w:r>
      <w:r w:rsidR="002802A3" w:rsidRPr="002020C7">
        <w:rPr>
          <w:rFonts w:ascii="Times New Roman" w:eastAsia="宋体" w:hAnsi="Times New Roman" w:cs="Times New Roman" w:hint="eastAsia"/>
          <w:sz w:val="24"/>
          <w:szCs w:val="24"/>
        </w:rPr>
        <w:t>库</w:t>
      </w:r>
      <w:r w:rsidRPr="00CF626A">
        <w:rPr>
          <w:rFonts w:ascii="Times New Roman" w:eastAsia="宋体" w:hAnsi="Times New Roman" w:cs="Times New Roman"/>
          <w:sz w:val="24"/>
          <w:szCs w:val="24"/>
        </w:rPr>
        <w:t>及疫苗的</w:t>
      </w:r>
      <w:proofErr w:type="gramStart"/>
      <w:r w:rsidRPr="00CF626A">
        <w:rPr>
          <w:rFonts w:ascii="Times New Roman" w:eastAsia="宋体" w:hAnsi="Times New Roman" w:cs="Times New Roman"/>
          <w:sz w:val="24"/>
          <w:szCs w:val="24"/>
        </w:rPr>
        <w:t>具体代次和</w:t>
      </w:r>
      <w:proofErr w:type="gramEnd"/>
      <w:r w:rsidRPr="00CF626A">
        <w:rPr>
          <w:rFonts w:ascii="Times New Roman" w:eastAsia="宋体" w:hAnsi="Times New Roman" w:cs="Times New Roman"/>
          <w:sz w:val="24"/>
          <w:szCs w:val="24"/>
        </w:rPr>
        <w:t>限传代次。</w:t>
      </w:r>
    </w:p>
    <w:p w14:paraId="145A8226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2.2.3 </w:t>
      </w:r>
      <w:r w:rsidRPr="00CF626A">
        <w:rPr>
          <w:rFonts w:ascii="Times New Roman" w:eastAsia="宋体" w:hAnsi="Times New Roman" w:cs="Times New Roman"/>
          <w:sz w:val="24"/>
          <w:szCs w:val="24"/>
        </w:rPr>
        <w:t>种子批检定</w:t>
      </w:r>
    </w:p>
    <w:p w14:paraId="6F3F9E4E" w14:textId="224B768D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逐项</w:t>
      </w:r>
      <w:r w:rsidR="002802A3">
        <w:rPr>
          <w:rFonts w:ascii="Times New Roman" w:eastAsia="宋体" w:hAnsi="Times New Roman" w:cs="Times New Roman"/>
          <w:sz w:val="24"/>
          <w:szCs w:val="24"/>
        </w:rPr>
        <w:t>或列表</w:t>
      </w:r>
      <w:r w:rsidRPr="00CF626A">
        <w:rPr>
          <w:rFonts w:ascii="Times New Roman" w:eastAsia="宋体" w:hAnsi="Times New Roman" w:cs="Times New Roman"/>
          <w:sz w:val="24"/>
          <w:szCs w:val="24"/>
        </w:rPr>
        <w:t>明确检定项目名称、方法出处、合格标准（如按《欧洲药典》</w:t>
      </w:r>
      <w:r w:rsidR="002802A3">
        <w:rPr>
          <w:rFonts w:ascii="Times New Roman" w:eastAsia="宋体" w:hAnsi="Times New Roman" w:cs="Times New Roman"/>
          <w:sz w:val="24"/>
          <w:szCs w:val="24"/>
        </w:rPr>
        <w:t>等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×××/</w:t>
      </w:r>
      <w:r w:rsidRPr="00CF626A">
        <w:rPr>
          <w:rFonts w:ascii="Times New Roman" w:eastAsia="宋体" w:hAnsi="Times New Roman" w:cs="Times New Roman"/>
          <w:sz w:val="24"/>
          <w:szCs w:val="24"/>
        </w:rPr>
        <w:t>《中国药典》</w:t>
      </w:r>
      <w:r w:rsidR="002802A3">
        <w:rPr>
          <w:rFonts w:ascii="Times New Roman" w:eastAsia="宋体" w:hAnsi="Times New Roman" w:cs="Times New Roman" w:hint="eastAsia"/>
          <w:sz w:val="24"/>
          <w:szCs w:val="24"/>
        </w:rPr>
        <w:t>现行</w:t>
      </w:r>
      <w:r w:rsidRPr="00CF626A">
        <w:rPr>
          <w:rFonts w:ascii="Times New Roman" w:eastAsia="宋体" w:hAnsi="Times New Roman" w:cs="Times New Roman"/>
          <w:sz w:val="24"/>
          <w:szCs w:val="24"/>
        </w:rPr>
        <w:t>版四部通则</w:t>
      </w:r>
      <w:r w:rsidRPr="00CF626A">
        <w:rPr>
          <w:rFonts w:ascii="Times New Roman" w:eastAsia="宋体" w:hAnsi="Times New Roman" w:cs="Times New Roman"/>
          <w:sz w:val="24"/>
          <w:szCs w:val="24"/>
        </w:rPr>
        <w:t>1101</w:t>
      </w:r>
      <w:r w:rsidRPr="00CF626A">
        <w:rPr>
          <w:rFonts w:ascii="Times New Roman" w:eastAsia="宋体" w:hAnsi="Times New Roman" w:cs="Times New Roman"/>
          <w:sz w:val="24"/>
          <w:szCs w:val="24"/>
        </w:rPr>
        <w:t>检查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公司内部检测方法，应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）。非</w:t>
      </w:r>
      <w:r w:rsidR="002802A3">
        <w:rPr>
          <w:rFonts w:ascii="Times New Roman" w:eastAsia="宋体" w:hAnsi="Times New Roman" w:cs="Times New Roman"/>
          <w:sz w:val="24"/>
          <w:szCs w:val="24"/>
        </w:rPr>
        <w:t>药典</w:t>
      </w:r>
      <w:r w:rsidRPr="00CF626A">
        <w:rPr>
          <w:rFonts w:ascii="Times New Roman" w:eastAsia="宋体" w:hAnsi="Times New Roman" w:cs="Times New Roman"/>
          <w:sz w:val="24"/>
          <w:szCs w:val="24"/>
        </w:rPr>
        <w:t>收载方法，应在正文对方法进行概要性描述，并在附录中对企业自</w:t>
      </w:r>
      <w:proofErr w:type="gramStart"/>
      <w:r w:rsidRPr="00CF626A">
        <w:rPr>
          <w:rFonts w:ascii="Times New Roman" w:eastAsia="宋体" w:hAnsi="Times New Roman" w:cs="Times New Roman"/>
          <w:sz w:val="24"/>
          <w:szCs w:val="24"/>
        </w:rPr>
        <w:t>建质控方法</w:t>
      </w:r>
      <w:proofErr w:type="gramEnd"/>
      <w:r w:rsidRPr="00CF626A">
        <w:rPr>
          <w:rFonts w:ascii="Times New Roman" w:eastAsia="宋体" w:hAnsi="Times New Roman" w:cs="Times New Roman"/>
          <w:sz w:val="24"/>
          <w:szCs w:val="24"/>
        </w:rPr>
        <w:t>进行具体描述（可参考《中国药典》方法描述）。</w:t>
      </w:r>
    </w:p>
    <w:p w14:paraId="76A90082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2.2.4 </w:t>
      </w:r>
      <w:r w:rsidRPr="00CF626A">
        <w:rPr>
          <w:rFonts w:ascii="Times New Roman" w:eastAsia="宋体" w:hAnsi="Times New Roman" w:cs="Times New Roman"/>
          <w:sz w:val="24"/>
          <w:szCs w:val="24"/>
        </w:rPr>
        <w:t>毒种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菌种保存</w:t>
      </w:r>
    </w:p>
    <w:p w14:paraId="4C8563E7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应明确保存条件。</w:t>
      </w:r>
    </w:p>
    <w:p w14:paraId="34566551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2.3 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生产用</w:t>
      </w:r>
      <w:r w:rsidR="002802A3" w:rsidRPr="00821A00">
        <w:rPr>
          <w:rFonts w:ascii="Times New Roman" w:eastAsia="宋体" w:hAnsi="Times New Roman" w:cs="Times New Roman" w:hint="eastAsia"/>
          <w:sz w:val="24"/>
          <w:szCs w:val="24"/>
        </w:rPr>
        <w:t>关键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原材料</w:t>
      </w:r>
    </w:p>
    <w:p w14:paraId="68D1B5A7" w14:textId="01D440F8" w:rsidR="00E872F5" w:rsidRPr="00CF626A" w:rsidRDefault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E26194">
        <w:rPr>
          <w:rFonts w:ascii="Times New Roman" w:eastAsia="宋体" w:hAnsi="Times New Roman" w:cs="Times New Roman"/>
          <w:sz w:val="24"/>
          <w:szCs w:val="24"/>
        </w:rPr>
        <w:t>对生产用毒种</w:t>
      </w:r>
      <w:r w:rsidRPr="00E26194">
        <w:rPr>
          <w:rFonts w:ascii="Times New Roman" w:eastAsia="宋体" w:hAnsi="Times New Roman" w:cs="Times New Roman"/>
          <w:sz w:val="24"/>
          <w:szCs w:val="24"/>
        </w:rPr>
        <w:t>/</w:t>
      </w:r>
      <w:r w:rsidRPr="00E26194">
        <w:rPr>
          <w:rFonts w:ascii="Times New Roman" w:eastAsia="宋体" w:hAnsi="Times New Roman" w:cs="Times New Roman"/>
          <w:sz w:val="24"/>
          <w:szCs w:val="24"/>
        </w:rPr>
        <w:t>菌种、细胞之外的其他原材料，需提供</w:t>
      </w:r>
      <w:r w:rsidR="004F22F9">
        <w:rPr>
          <w:rFonts w:ascii="Times New Roman" w:eastAsia="宋体" w:hAnsi="Times New Roman" w:cs="Times New Roman" w:hint="eastAsia"/>
          <w:sz w:val="24"/>
          <w:szCs w:val="24"/>
        </w:rPr>
        <w:t>关键</w:t>
      </w:r>
      <w:r w:rsidRPr="00E26194">
        <w:rPr>
          <w:rFonts w:ascii="Times New Roman" w:eastAsia="宋体" w:hAnsi="Times New Roman" w:cs="Times New Roman"/>
          <w:sz w:val="24"/>
          <w:szCs w:val="24"/>
        </w:rPr>
        <w:t>原材料的名称、来源</w:t>
      </w:r>
      <w:r w:rsidR="002802A3">
        <w:rPr>
          <w:rFonts w:ascii="Times New Roman" w:eastAsia="宋体" w:hAnsi="Times New Roman" w:cs="Times New Roman" w:hint="eastAsia"/>
          <w:sz w:val="24"/>
          <w:szCs w:val="24"/>
        </w:rPr>
        <w:t>（生产商）</w:t>
      </w:r>
      <w:r w:rsidRPr="00E26194">
        <w:rPr>
          <w:rFonts w:ascii="Times New Roman" w:eastAsia="宋体" w:hAnsi="Times New Roman" w:cs="Times New Roman"/>
          <w:sz w:val="24"/>
          <w:szCs w:val="24"/>
        </w:rPr>
        <w:t>、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级别、</w:t>
      </w:r>
      <w:r w:rsidRPr="002802A3">
        <w:rPr>
          <w:rFonts w:ascii="Times New Roman" w:eastAsia="宋体" w:hAnsi="Times New Roman" w:cs="Times New Roman"/>
          <w:sz w:val="24"/>
          <w:szCs w:val="24"/>
        </w:rPr>
        <w:t>质量标准</w:t>
      </w:r>
      <w:r w:rsidRPr="00E26194">
        <w:rPr>
          <w:rFonts w:ascii="Times New Roman" w:eastAsia="宋体" w:hAnsi="Times New Roman" w:cs="Times New Roman"/>
          <w:sz w:val="24"/>
          <w:szCs w:val="24"/>
        </w:rPr>
        <w:t>等</w:t>
      </w:r>
      <w:r w:rsidR="002802A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C772F" w:rsidRPr="008077AD">
        <w:rPr>
          <w:rFonts w:ascii="Times New Roman" w:eastAsia="宋体" w:hAnsi="Times New Roman" w:cs="Times New Roman" w:hint="eastAsia"/>
          <w:kern w:val="0"/>
          <w:sz w:val="24"/>
          <w:szCs w:val="24"/>
        </w:rPr>
        <w:t>质量标准</w:t>
      </w:r>
      <w:r w:rsidR="00EC772F" w:rsidRPr="008077AD">
        <w:rPr>
          <w:rFonts w:ascii="Times New Roman" w:eastAsia="宋体" w:hAnsi="Times New Roman" w:cs="Times New Roman"/>
          <w:kern w:val="0"/>
          <w:sz w:val="24"/>
          <w:szCs w:val="24"/>
        </w:rPr>
        <w:t>如符合药典标准</w:t>
      </w:r>
      <w:r w:rsidR="002802A3" w:rsidRPr="008077AD">
        <w:rPr>
          <w:rFonts w:ascii="Times New Roman" w:eastAsia="宋体" w:hAnsi="Times New Roman" w:cs="Times New Roman" w:hint="eastAsia"/>
          <w:kern w:val="0"/>
          <w:sz w:val="24"/>
          <w:szCs w:val="24"/>
        </w:rPr>
        <w:t>，注明药典版本</w:t>
      </w:r>
      <w:r w:rsidR="00EC772F" w:rsidRPr="008077AD">
        <w:rPr>
          <w:rFonts w:ascii="Times New Roman" w:eastAsia="宋体" w:hAnsi="Times New Roman" w:cs="Times New Roman" w:hint="eastAsia"/>
          <w:kern w:val="0"/>
          <w:sz w:val="24"/>
          <w:szCs w:val="24"/>
        </w:rPr>
        <w:t>；如为企业</w:t>
      </w:r>
      <w:r w:rsidR="00EC772F" w:rsidRPr="008077AD">
        <w:rPr>
          <w:rFonts w:ascii="Times New Roman" w:eastAsia="宋体" w:hAnsi="Times New Roman" w:cs="Times New Roman"/>
          <w:kern w:val="0"/>
          <w:sz w:val="24"/>
          <w:szCs w:val="24"/>
        </w:rPr>
        <w:t>标准，应提供具体标准</w:t>
      </w:r>
      <w:r w:rsidR="008077AD" w:rsidRPr="008077AD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5032BC8E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2.4 </w:t>
      </w:r>
      <w:r w:rsidRPr="00CF626A">
        <w:rPr>
          <w:rFonts w:ascii="Times New Roman" w:eastAsia="宋体" w:hAnsi="Times New Roman" w:cs="Times New Roman"/>
          <w:sz w:val="24"/>
          <w:szCs w:val="24"/>
        </w:rPr>
        <w:t>原液</w:t>
      </w:r>
    </w:p>
    <w:p w14:paraId="45787B36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按照工艺流程逐项描述工艺操作、过程控制、中间产物检定、中间产物保存等步骤，工艺步骤描述中应纳入生产规模、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主要工艺参数</w:t>
      </w:r>
      <w:r w:rsidRPr="00CF626A">
        <w:rPr>
          <w:rFonts w:ascii="Times New Roman" w:eastAsia="宋体" w:hAnsi="Times New Roman" w:cs="Times New Roman"/>
          <w:sz w:val="24"/>
          <w:szCs w:val="24"/>
        </w:rPr>
        <w:t>和控制范围。</w:t>
      </w:r>
      <w:r w:rsidR="00DB1EE5">
        <w:rPr>
          <w:rFonts w:ascii="Times New Roman" w:eastAsia="宋体" w:hAnsi="Times New Roman" w:cs="Times New Roman" w:hint="eastAsia"/>
          <w:sz w:val="24"/>
          <w:szCs w:val="24"/>
        </w:rPr>
        <w:t>生产规模</w:t>
      </w:r>
      <w:r w:rsidR="00DB1EE5">
        <w:rPr>
          <w:rFonts w:ascii="Times New Roman" w:eastAsia="宋体" w:hAnsi="Times New Roman" w:cs="Times New Roman"/>
          <w:sz w:val="24"/>
          <w:szCs w:val="24"/>
        </w:rPr>
        <w:t>、</w:t>
      </w:r>
      <w:r w:rsidR="00C51A32">
        <w:rPr>
          <w:rFonts w:ascii="Times New Roman" w:eastAsia="宋体" w:hAnsi="Times New Roman" w:cs="Times New Roman" w:hint="eastAsia"/>
          <w:sz w:val="24"/>
          <w:szCs w:val="24"/>
        </w:rPr>
        <w:t>工艺</w:t>
      </w:r>
      <w:r w:rsidR="00C51A32">
        <w:rPr>
          <w:rFonts w:ascii="Times New Roman" w:eastAsia="宋体" w:hAnsi="Times New Roman" w:cs="Times New Roman"/>
          <w:sz w:val="24"/>
          <w:szCs w:val="24"/>
        </w:rPr>
        <w:t>参数和控制范围应为经过验证的范围。</w:t>
      </w:r>
      <w:r w:rsidRPr="00CF626A">
        <w:rPr>
          <w:rFonts w:ascii="Times New Roman" w:eastAsia="宋体" w:hAnsi="Times New Roman" w:cs="Times New Roman"/>
          <w:sz w:val="24"/>
          <w:szCs w:val="24"/>
        </w:rPr>
        <w:t>特别关注以下几点：</w:t>
      </w:r>
    </w:p>
    <w:p w14:paraId="3A1BA879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lastRenderedPageBreak/>
        <w:t>疫苗产品：</w:t>
      </w:r>
    </w:p>
    <w:p w14:paraId="521B0C56" w14:textId="230632F4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（</w:t>
      </w:r>
      <w:r w:rsidRPr="00CF626A">
        <w:rPr>
          <w:rFonts w:ascii="Times New Roman" w:eastAsia="宋体" w:hAnsi="Times New Roman" w:cs="Times New Roman"/>
          <w:sz w:val="24"/>
          <w:szCs w:val="24"/>
        </w:rPr>
        <w:t>1</w:t>
      </w:r>
      <w:r w:rsidRPr="00CF626A">
        <w:rPr>
          <w:rFonts w:ascii="Times New Roman" w:eastAsia="宋体" w:hAnsi="Times New Roman" w:cs="Times New Roman"/>
          <w:sz w:val="24"/>
          <w:szCs w:val="24"/>
        </w:rPr>
        <w:t>）联合疫苗，建议将各型原液制造及检定要求以成品制造</w:t>
      </w:r>
      <w:r w:rsidR="004822CD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Pr="00CF626A">
        <w:rPr>
          <w:rFonts w:ascii="Times New Roman" w:eastAsia="宋体" w:hAnsi="Times New Roman" w:cs="Times New Roman"/>
          <w:sz w:val="24"/>
          <w:szCs w:val="24"/>
        </w:rPr>
        <w:t>检定规程附录</w:t>
      </w:r>
      <w:r w:rsidR="001F4642">
        <w:rPr>
          <w:rFonts w:ascii="Times New Roman" w:eastAsia="宋体" w:hAnsi="Times New Roman" w:cs="Times New Roman" w:hint="eastAsia"/>
          <w:sz w:val="24"/>
          <w:szCs w:val="24"/>
        </w:rPr>
        <w:t>形式</w:t>
      </w:r>
      <w:r w:rsidRPr="00CF626A">
        <w:rPr>
          <w:rFonts w:ascii="Times New Roman" w:eastAsia="宋体" w:hAnsi="Times New Roman" w:cs="Times New Roman"/>
          <w:sz w:val="24"/>
          <w:szCs w:val="24"/>
        </w:rPr>
        <w:t>撰写。多价疫苗，应明确各型原液的主要工艺参数，对于工艺路线或生产参数相近的型别可合并描述。</w:t>
      </w:r>
    </w:p>
    <w:p w14:paraId="72B52C09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（</w:t>
      </w:r>
      <w:r w:rsidRPr="00CF626A">
        <w:rPr>
          <w:rFonts w:ascii="Times New Roman" w:eastAsia="宋体" w:hAnsi="Times New Roman" w:cs="Times New Roman"/>
          <w:sz w:val="24"/>
          <w:szCs w:val="24"/>
        </w:rPr>
        <w:t>2</w:t>
      </w:r>
      <w:r w:rsidRPr="00CF626A">
        <w:rPr>
          <w:rFonts w:ascii="Times New Roman" w:eastAsia="宋体" w:hAnsi="Times New Roman" w:cs="Times New Roman"/>
          <w:sz w:val="24"/>
          <w:szCs w:val="24"/>
        </w:rPr>
        <w:t>）涉及细胞培养的疫苗，说明细胞制备及对照细胞培养、检定情况。</w:t>
      </w:r>
    </w:p>
    <w:p w14:paraId="2B674B95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生产用细胞制备方面，明确从工作细胞开启到接种前的细胞培养传代过程、主要工艺参数及控制范围，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如培养温度、</w:t>
      </w:r>
      <w:r w:rsidRPr="002020C7">
        <w:rPr>
          <w:rFonts w:ascii="Times New Roman" w:eastAsia="宋体" w:hAnsi="Times New Roman" w:cs="Times New Roman"/>
          <w:sz w:val="24"/>
          <w:szCs w:val="24"/>
        </w:rPr>
        <w:t>pH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、溶氧、培养时间、微载体浓度、搅拌速度、扩增次数、传代比例、传代周期、代次、培养规模、细胞群体倍增水平、细胞密度、工序暂停时间、诱导表达时间、诱导剂浓度等</w:t>
      </w:r>
      <w:r w:rsidRPr="00CF626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CB65C7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关于对照细胞，明确培养容器、培养条件、检定项目。</w:t>
      </w:r>
    </w:p>
    <w:p w14:paraId="7A0C442D" w14:textId="3455CD3C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（</w:t>
      </w:r>
      <w:r w:rsidRPr="00CF626A">
        <w:rPr>
          <w:rFonts w:ascii="Times New Roman" w:eastAsia="宋体" w:hAnsi="Times New Roman" w:cs="Times New Roman"/>
          <w:sz w:val="24"/>
          <w:szCs w:val="24"/>
        </w:rPr>
        <w:t>3</w:t>
      </w:r>
      <w:r w:rsidRPr="00CF626A">
        <w:rPr>
          <w:rFonts w:ascii="Times New Roman" w:eastAsia="宋体" w:hAnsi="Times New Roman" w:cs="Times New Roman"/>
          <w:sz w:val="24"/>
          <w:szCs w:val="24"/>
        </w:rPr>
        <w:t>）明确培养基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培养液中血清、抗生素及其他添加成分的使用情况，培养基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培养液的</w:t>
      </w:r>
      <w:r w:rsidR="00097B30">
        <w:rPr>
          <w:rFonts w:ascii="Times New Roman" w:eastAsia="宋体" w:hAnsi="Times New Roman" w:cs="Times New Roman" w:hint="eastAsia"/>
          <w:sz w:val="24"/>
          <w:szCs w:val="24"/>
        </w:rPr>
        <w:t>主要</w:t>
      </w:r>
      <w:r w:rsidRPr="00CF626A">
        <w:rPr>
          <w:rFonts w:ascii="Times New Roman" w:eastAsia="宋体" w:hAnsi="Times New Roman" w:cs="Times New Roman"/>
          <w:sz w:val="24"/>
          <w:szCs w:val="24"/>
        </w:rPr>
        <w:t>组分及</w:t>
      </w:r>
      <w:r w:rsidR="00097B30">
        <w:rPr>
          <w:rFonts w:ascii="Times New Roman" w:eastAsia="宋体" w:hAnsi="Times New Roman" w:cs="Times New Roman" w:hint="eastAsia"/>
          <w:sz w:val="24"/>
          <w:szCs w:val="24"/>
        </w:rPr>
        <w:t>配制</w:t>
      </w:r>
      <w:r w:rsidRPr="00CF626A">
        <w:rPr>
          <w:rFonts w:ascii="Times New Roman" w:eastAsia="宋体" w:hAnsi="Times New Roman" w:cs="Times New Roman"/>
          <w:sz w:val="24"/>
          <w:szCs w:val="24"/>
        </w:rPr>
        <w:t>应纳入规程附录。</w:t>
      </w:r>
    </w:p>
    <w:p w14:paraId="43A07E17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（</w:t>
      </w:r>
      <w:r w:rsidRPr="00CF626A">
        <w:rPr>
          <w:rFonts w:ascii="Times New Roman" w:eastAsia="宋体" w:hAnsi="Times New Roman" w:cs="Times New Roman"/>
          <w:sz w:val="24"/>
          <w:szCs w:val="24"/>
        </w:rPr>
        <w:t>4</w:t>
      </w:r>
      <w:r w:rsidRPr="00CF626A">
        <w:rPr>
          <w:rFonts w:ascii="Times New Roman" w:eastAsia="宋体" w:hAnsi="Times New Roman" w:cs="Times New Roman"/>
          <w:sz w:val="24"/>
          <w:szCs w:val="24"/>
        </w:rPr>
        <w:t>）明确菌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毒种扩增、收获、有效成分分离及纯化等每步工艺的名称、主要工艺参数及控制范围。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如病毒接种的</w:t>
      </w:r>
      <w:r w:rsidRPr="002020C7">
        <w:rPr>
          <w:rFonts w:ascii="Times New Roman" w:eastAsia="宋体" w:hAnsi="Times New Roman" w:cs="Times New Roman"/>
          <w:sz w:val="24"/>
          <w:szCs w:val="24"/>
        </w:rPr>
        <w:t>MOI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及培养的主要工艺参数；层析纯化工艺介质类型及层析</w:t>
      </w:r>
      <w:proofErr w:type="gramStart"/>
      <w:r w:rsidRPr="002020C7">
        <w:rPr>
          <w:rFonts w:ascii="Times New Roman" w:eastAsia="宋体" w:hAnsi="Times New Roman" w:cs="Times New Roman" w:hint="eastAsia"/>
          <w:sz w:val="24"/>
          <w:szCs w:val="24"/>
        </w:rPr>
        <w:t>柱相关</w:t>
      </w:r>
      <w:proofErr w:type="gramEnd"/>
      <w:r w:rsidRPr="002020C7">
        <w:rPr>
          <w:rFonts w:ascii="Times New Roman" w:eastAsia="宋体" w:hAnsi="Times New Roman" w:cs="Times New Roman" w:hint="eastAsia"/>
          <w:sz w:val="24"/>
          <w:szCs w:val="24"/>
        </w:rPr>
        <w:t>主要参数，样品上样、平衡、洗脱等步骤的主要工艺参数，</w:t>
      </w:r>
      <w:proofErr w:type="gramStart"/>
      <w:r w:rsidRPr="002020C7">
        <w:rPr>
          <w:rFonts w:ascii="Times New Roman" w:eastAsia="宋体" w:hAnsi="Times New Roman" w:cs="Times New Roman" w:hint="eastAsia"/>
          <w:sz w:val="24"/>
          <w:szCs w:val="24"/>
        </w:rPr>
        <w:t>收峰条件</w:t>
      </w:r>
      <w:proofErr w:type="gramEnd"/>
      <w:r w:rsidRPr="002020C7">
        <w:rPr>
          <w:rFonts w:ascii="Times New Roman" w:eastAsia="宋体" w:hAnsi="Times New Roman" w:cs="Times New Roman"/>
          <w:sz w:val="24"/>
          <w:szCs w:val="24"/>
        </w:rPr>
        <w:t>/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收集范围等；滤器或超滤膜截留值、使用缓冲液组分等；灭活或裂解工艺中的总蛋白浓度、灭活剂</w:t>
      </w:r>
      <w:r w:rsidRPr="002020C7">
        <w:rPr>
          <w:rFonts w:ascii="Times New Roman" w:eastAsia="宋体" w:hAnsi="Times New Roman" w:cs="Times New Roman"/>
          <w:sz w:val="24"/>
          <w:szCs w:val="24"/>
        </w:rPr>
        <w:t>/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裂解剂浓度和灭活</w:t>
      </w:r>
      <w:r w:rsidRPr="002020C7">
        <w:rPr>
          <w:rFonts w:ascii="Times New Roman" w:eastAsia="宋体" w:hAnsi="Times New Roman" w:cs="Times New Roman"/>
          <w:sz w:val="24"/>
          <w:szCs w:val="24"/>
        </w:rPr>
        <w:t>/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裂解时间；病毒样颗粒解聚和重聚的主要工艺参数；多糖类疫苗及多糖蛋白结合疫苗，其多糖及蛋白载体纯化、活化、结合等工艺步骤的主要工艺参数等。</w:t>
      </w:r>
    </w:p>
    <w:p w14:paraId="7F12090D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（</w:t>
      </w:r>
      <w:r w:rsidRPr="00CF626A">
        <w:rPr>
          <w:rFonts w:ascii="Times New Roman" w:eastAsia="宋体" w:hAnsi="Times New Roman" w:cs="Times New Roman"/>
          <w:sz w:val="24"/>
          <w:szCs w:val="24"/>
        </w:rPr>
        <w:t>5</w:t>
      </w:r>
      <w:r w:rsidRPr="00CF626A">
        <w:rPr>
          <w:rFonts w:ascii="Times New Roman" w:eastAsia="宋体" w:hAnsi="Times New Roman" w:cs="Times New Roman"/>
          <w:sz w:val="24"/>
          <w:szCs w:val="24"/>
        </w:rPr>
        <w:t>）按照《中国药典》要求，建议原液及其他中间产物的检定，统一列入</w:t>
      </w:r>
      <w:r w:rsidRPr="00CF626A">
        <w:rPr>
          <w:rFonts w:ascii="Times New Roman" w:eastAsia="宋体" w:hAnsi="Times New Roman" w:cs="Times New Roman"/>
          <w:sz w:val="24"/>
          <w:szCs w:val="24"/>
        </w:rPr>
        <w:t>“3</w:t>
      </w:r>
      <w:r w:rsidRPr="00CF626A">
        <w:rPr>
          <w:rFonts w:ascii="Times New Roman" w:eastAsia="宋体" w:hAnsi="Times New Roman" w:cs="Times New Roman"/>
          <w:sz w:val="24"/>
          <w:szCs w:val="24"/>
        </w:rPr>
        <w:t>、检定</w:t>
      </w:r>
      <w:r w:rsidRPr="00CF626A">
        <w:rPr>
          <w:rFonts w:ascii="Times New Roman" w:eastAsia="宋体" w:hAnsi="Times New Roman" w:cs="Times New Roman"/>
          <w:sz w:val="24"/>
          <w:szCs w:val="24"/>
        </w:rPr>
        <w:t>”</w:t>
      </w:r>
      <w:r w:rsidRPr="00CF626A">
        <w:rPr>
          <w:rFonts w:ascii="Times New Roman" w:eastAsia="宋体" w:hAnsi="Times New Roman" w:cs="Times New Roman"/>
          <w:sz w:val="24"/>
          <w:szCs w:val="24"/>
        </w:rPr>
        <w:t>项的对应栏目，具体描述为</w:t>
      </w:r>
      <w:r w:rsidRPr="00CF626A">
        <w:rPr>
          <w:rFonts w:ascii="Times New Roman" w:eastAsia="宋体" w:hAnsi="Times New Roman" w:cs="Times New Roman"/>
          <w:sz w:val="24"/>
          <w:szCs w:val="24"/>
        </w:rPr>
        <w:t>“</w:t>
      </w:r>
      <w:r w:rsidRPr="00CF626A">
        <w:rPr>
          <w:rFonts w:ascii="Times New Roman" w:eastAsia="宋体" w:hAnsi="Times New Roman" w:cs="Times New Roman"/>
          <w:sz w:val="24"/>
          <w:szCs w:val="24"/>
        </w:rPr>
        <w:t>按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项进行</w:t>
      </w:r>
      <w:r w:rsidRPr="00CF626A">
        <w:rPr>
          <w:rFonts w:ascii="Times New Roman" w:eastAsia="宋体" w:hAnsi="Times New Roman" w:cs="Times New Roman"/>
          <w:sz w:val="24"/>
          <w:szCs w:val="24"/>
        </w:rPr>
        <w:t>”</w:t>
      </w:r>
      <w:r w:rsidRPr="00CF626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F2299C" w14:textId="2E10148A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（</w:t>
      </w:r>
      <w:r w:rsidRPr="00CF626A">
        <w:rPr>
          <w:rFonts w:ascii="Times New Roman" w:eastAsia="宋体" w:hAnsi="Times New Roman" w:cs="Times New Roman"/>
          <w:sz w:val="24"/>
          <w:szCs w:val="24"/>
        </w:rPr>
        <w:t>6</w:t>
      </w:r>
      <w:r w:rsidRPr="00CF626A">
        <w:rPr>
          <w:rFonts w:ascii="Times New Roman" w:eastAsia="宋体" w:hAnsi="Times New Roman" w:cs="Times New Roman"/>
          <w:sz w:val="24"/>
          <w:szCs w:val="24"/>
        </w:rPr>
        <w:t>）原液及其他中间产物</w:t>
      </w:r>
      <w:r w:rsidR="00097B30">
        <w:rPr>
          <w:rFonts w:ascii="Times New Roman" w:eastAsia="宋体" w:hAnsi="Times New Roman" w:cs="Times New Roman" w:hint="eastAsia"/>
          <w:sz w:val="24"/>
          <w:szCs w:val="24"/>
        </w:rPr>
        <w:t>如</w:t>
      </w:r>
      <w:r w:rsidR="00097B30" w:rsidRPr="00CF626A">
        <w:rPr>
          <w:rFonts w:ascii="Times New Roman" w:eastAsia="宋体" w:hAnsi="Times New Roman" w:cs="Times New Roman"/>
          <w:sz w:val="24"/>
          <w:szCs w:val="24"/>
        </w:rPr>
        <w:t>需暂存</w:t>
      </w:r>
      <w:r w:rsidRPr="00CF626A">
        <w:rPr>
          <w:rFonts w:ascii="Times New Roman" w:eastAsia="宋体" w:hAnsi="Times New Roman" w:cs="Times New Roman"/>
          <w:sz w:val="24"/>
          <w:szCs w:val="24"/>
        </w:rPr>
        <w:t>，应明确保存条件和期限。</w:t>
      </w:r>
    </w:p>
    <w:p w14:paraId="72334978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重组表达类产品：</w:t>
      </w:r>
    </w:p>
    <w:p w14:paraId="34966DEA" w14:textId="3C6BDE0B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（</w:t>
      </w:r>
      <w:r w:rsidRPr="00CF626A">
        <w:rPr>
          <w:rFonts w:ascii="Times New Roman" w:eastAsia="宋体" w:hAnsi="Times New Roman" w:cs="Times New Roman"/>
          <w:sz w:val="24"/>
          <w:szCs w:val="24"/>
        </w:rPr>
        <w:t>1</w:t>
      </w:r>
      <w:r w:rsidRPr="00CF626A">
        <w:rPr>
          <w:rFonts w:ascii="Times New Roman" w:eastAsia="宋体" w:hAnsi="Times New Roman" w:cs="Times New Roman"/>
          <w:sz w:val="24"/>
          <w:szCs w:val="24"/>
        </w:rPr>
        <w:t>）发酵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培养工艺应明确发酵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培养模式、规模、培养基，提供主要工艺参数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（如温度、</w:t>
      </w:r>
      <w:r w:rsidRPr="002020C7">
        <w:rPr>
          <w:rFonts w:ascii="Times New Roman" w:eastAsia="宋体" w:hAnsi="Times New Roman" w:cs="Times New Roman"/>
          <w:sz w:val="24"/>
          <w:szCs w:val="24"/>
        </w:rPr>
        <w:t>pH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值、搅拌速度、通气、溶氧等）</w:t>
      </w:r>
      <w:r w:rsidRPr="00CF626A"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过程控制</w:t>
      </w:r>
      <w:r w:rsidRPr="00CF626A">
        <w:rPr>
          <w:rFonts w:ascii="Times New Roman" w:eastAsia="宋体" w:hAnsi="Times New Roman" w:cs="Times New Roman"/>
          <w:sz w:val="24"/>
          <w:szCs w:val="24"/>
        </w:rPr>
        <w:t>要求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（如细胞</w:t>
      </w:r>
      <w:r w:rsidRPr="002020C7">
        <w:rPr>
          <w:rFonts w:ascii="Times New Roman" w:eastAsia="宋体" w:hAnsi="Times New Roman" w:cs="Times New Roman"/>
          <w:sz w:val="24"/>
          <w:szCs w:val="24"/>
        </w:rPr>
        <w:t>/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菌密度、活率、诱导表达条件、微生物污染监测等</w:t>
      </w:r>
      <w:r w:rsidR="00C51A32" w:rsidRPr="00821A00">
        <w:rPr>
          <w:rFonts w:ascii="Times New Roman" w:eastAsia="宋体" w:hAnsi="Times New Roman" w:cs="Times New Roman" w:hint="eastAsia"/>
          <w:sz w:val="24"/>
          <w:szCs w:val="24"/>
        </w:rPr>
        <w:t>、培养物检定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CF626A">
        <w:rPr>
          <w:rFonts w:ascii="Times New Roman" w:eastAsia="宋体" w:hAnsi="Times New Roman" w:cs="Times New Roman"/>
          <w:sz w:val="24"/>
          <w:szCs w:val="24"/>
        </w:rPr>
        <w:t>、培养周期</w:t>
      </w:r>
      <w:r w:rsidR="00BE19E9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BE19E9">
        <w:rPr>
          <w:rFonts w:ascii="Times New Roman" w:eastAsia="宋体" w:hAnsi="Times New Roman" w:cs="Times New Roman"/>
          <w:sz w:val="24"/>
          <w:szCs w:val="24"/>
        </w:rPr>
        <w:t>培养终点、收获条件</w:t>
      </w:r>
      <w:r w:rsidR="00097B30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Pr="00CF626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A038473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（</w:t>
      </w:r>
      <w:r w:rsidRPr="00CF626A">
        <w:rPr>
          <w:rFonts w:ascii="Times New Roman" w:eastAsia="宋体" w:hAnsi="Times New Roman" w:cs="Times New Roman"/>
          <w:sz w:val="24"/>
          <w:szCs w:val="24"/>
        </w:rPr>
        <w:t>2</w:t>
      </w:r>
      <w:r w:rsidRPr="00CF626A">
        <w:rPr>
          <w:rFonts w:ascii="Times New Roman" w:eastAsia="宋体" w:hAnsi="Times New Roman" w:cs="Times New Roman"/>
          <w:sz w:val="24"/>
          <w:szCs w:val="24"/>
        </w:rPr>
        <w:t>）纯化工艺应明确分离原理、纯化介质的类型、填料载量、柱高、流速、缓冲液、洗脱液、</w:t>
      </w:r>
      <w:proofErr w:type="gramStart"/>
      <w:r w:rsidRPr="00CF626A">
        <w:rPr>
          <w:rFonts w:ascii="Times New Roman" w:eastAsia="宋体" w:hAnsi="Times New Roman" w:cs="Times New Roman"/>
          <w:sz w:val="24"/>
          <w:szCs w:val="24"/>
        </w:rPr>
        <w:t>收峰条件</w:t>
      </w:r>
      <w:proofErr w:type="gramEnd"/>
      <w:r w:rsidRPr="00CF626A">
        <w:rPr>
          <w:rFonts w:ascii="Times New Roman" w:eastAsia="宋体" w:hAnsi="Times New Roman" w:cs="Times New Roman"/>
          <w:sz w:val="24"/>
          <w:szCs w:val="24"/>
        </w:rPr>
        <w:t>等。</w:t>
      </w:r>
    </w:p>
    <w:p w14:paraId="43FCEC78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Pr="00CF626A">
        <w:rPr>
          <w:rFonts w:ascii="Times New Roman" w:eastAsia="宋体" w:hAnsi="Times New Roman" w:cs="Times New Roman"/>
          <w:sz w:val="24"/>
          <w:szCs w:val="24"/>
        </w:rPr>
        <w:t>3</w:t>
      </w:r>
      <w:r w:rsidRPr="00CF626A">
        <w:rPr>
          <w:rFonts w:ascii="Times New Roman" w:eastAsia="宋体" w:hAnsi="Times New Roman" w:cs="Times New Roman"/>
          <w:sz w:val="24"/>
          <w:szCs w:val="24"/>
        </w:rPr>
        <w:t>）原液及不连续工序所涉中间体的保存，应明确保存条件和期限。</w:t>
      </w:r>
    </w:p>
    <w:p w14:paraId="59089660" w14:textId="37FDA62A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化学偶联修饰的制品，还需提供偶联步骤主要工艺参数，如蛋白和小分子化合物等偶联反应底物比例、反应温度、搅拌参数、时间等。</w:t>
      </w:r>
    </w:p>
    <w:p w14:paraId="397DD876" w14:textId="77777777" w:rsidR="00E872F5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血液制品、真核细胞表达的重组制品、动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植</w:t>
      </w:r>
      <w:r w:rsidRPr="00CF626A">
        <w:rPr>
          <w:rFonts w:ascii="Times New Roman" w:eastAsia="宋体" w:hAnsi="Times New Roman" w:cs="Times New Roman"/>
          <w:sz w:val="24"/>
          <w:szCs w:val="24"/>
        </w:rPr>
        <w:t>物为媒介表达的制品以及从动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植</w:t>
      </w:r>
      <w:r w:rsidRPr="00CF626A">
        <w:rPr>
          <w:rFonts w:ascii="Times New Roman" w:eastAsia="宋体" w:hAnsi="Times New Roman" w:cs="Times New Roman"/>
          <w:sz w:val="24"/>
          <w:szCs w:val="24"/>
        </w:rPr>
        <w:t>物组织中提取的制品，还应明确病毒灭活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去除关键工艺步骤的工艺参数。</w:t>
      </w:r>
    </w:p>
    <w:p w14:paraId="31207827" w14:textId="26230E7B" w:rsidR="00E872F5" w:rsidRPr="00383076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基因</w:t>
      </w:r>
      <w:r>
        <w:rPr>
          <w:rFonts w:ascii="Times New Roman" w:eastAsia="宋体" w:hAnsi="Times New Roman" w:cs="Times New Roman"/>
          <w:sz w:val="24"/>
          <w:szCs w:val="24"/>
        </w:rPr>
        <w:t>治疗、细胞</w:t>
      </w:r>
      <w:r>
        <w:rPr>
          <w:rFonts w:ascii="Times New Roman" w:eastAsia="宋体" w:hAnsi="Times New Roman" w:cs="Times New Roman" w:hint="eastAsia"/>
          <w:sz w:val="24"/>
          <w:szCs w:val="24"/>
        </w:rPr>
        <w:t>治疗</w:t>
      </w:r>
      <w:r>
        <w:rPr>
          <w:rFonts w:ascii="Times New Roman" w:eastAsia="宋体" w:hAnsi="Times New Roman" w:cs="Times New Roman"/>
          <w:sz w:val="24"/>
          <w:szCs w:val="24"/>
        </w:rPr>
        <w:t>产品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2479F4">
        <w:rPr>
          <w:rFonts w:ascii="Times New Roman" w:eastAsia="宋体" w:hAnsi="Times New Roman" w:cs="Times New Roman" w:hint="eastAsia"/>
          <w:sz w:val="24"/>
          <w:szCs w:val="24"/>
        </w:rPr>
        <w:t>按照质粒、病毒、细胞分类描述细胞治疗产品</w:t>
      </w:r>
      <w:proofErr w:type="gramStart"/>
      <w:r w:rsidRPr="002479F4">
        <w:rPr>
          <w:rFonts w:ascii="Times New Roman" w:eastAsia="宋体" w:hAnsi="Times New Roman" w:cs="Times New Roman" w:hint="eastAsia"/>
          <w:sz w:val="24"/>
          <w:szCs w:val="24"/>
        </w:rPr>
        <w:t>的制检规程</w:t>
      </w:r>
      <w:proofErr w:type="gramEnd"/>
      <w:r w:rsidRPr="002479F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5AE39AC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2.5 </w:t>
      </w:r>
      <w:r w:rsidRPr="00CF626A">
        <w:rPr>
          <w:rFonts w:ascii="Times New Roman" w:eastAsia="宋体" w:hAnsi="Times New Roman" w:cs="Times New Roman"/>
          <w:sz w:val="24"/>
          <w:szCs w:val="24"/>
        </w:rPr>
        <w:t>半成品</w:t>
      </w:r>
      <w:r w:rsidR="002802A3">
        <w:rPr>
          <w:rFonts w:ascii="Times New Roman" w:eastAsia="宋体" w:hAnsi="Times New Roman" w:cs="Times New Roman" w:hint="eastAsia"/>
          <w:sz w:val="24"/>
          <w:szCs w:val="24"/>
        </w:rPr>
        <w:t>（如适用）</w:t>
      </w:r>
    </w:p>
    <w:p w14:paraId="47E75C97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2.5.1 </w:t>
      </w:r>
      <w:r w:rsidRPr="00CF626A">
        <w:rPr>
          <w:rFonts w:ascii="Times New Roman" w:eastAsia="宋体" w:hAnsi="Times New Roman" w:cs="Times New Roman"/>
          <w:sz w:val="24"/>
          <w:szCs w:val="24"/>
        </w:rPr>
        <w:t>配制</w:t>
      </w:r>
    </w:p>
    <w:p w14:paraId="11D7F648" w14:textId="21C0F269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提供确定的制剂</w:t>
      </w:r>
      <w:r w:rsidR="002802A3">
        <w:rPr>
          <w:rFonts w:ascii="Times New Roman" w:eastAsia="宋体" w:hAnsi="Times New Roman" w:cs="Times New Roman"/>
          <w:sz w:val="24"/>
          <w:szCs w:val="24"/>
        </w:rPr>
        <w:t>批</w:t>
      </w:r>
      <w:r w:rsidRPr="00CF626A">
        <w:rPr>
          <w:rFonts w:ascii="Times New Roman" w:eastAsia="宋体" w:hAnsi="Times New Roman" w:cs="Times New Roman"/>
          <w:sz w:val="24"/>
          <w:szCs w:val="24"/>
        </w:rPr>
        <w:t>处方、辅料预制过程、半成品配制方法、主要工艺参数及控制范围，</w:t>
      </w:r>
      <w:r w:rsidR="009760E5">
        <w:rPr>
          <w:rFonts w:ascii="Times New Roman" w:eastAsia="宋体" w:hAnsi="Times New Roman" w:cs="Times New Roman" w:hint="eastAsia"/>
          <w:sz w:val="24"/>
          <w:szCs w:val="24"/>
        </w:rPr>
        <w:t>批处方及</w:t>
      </w:r>
      <w:r w:rsidR="009760E5">
        <w:rPr>
          <w:rFonts w:ascii="Times New Roman" w:eastAsia="宋体" w:hAnsi="Times New Roman" w:cs="Times New Roman"/>
          <w:sz w:val="24"/>
          <w:szCs w:val="24"/>
        </w:rPr>
        <w:t>配制过程中应明确</w:t>
      </w:r>
      <w:r w:rsidR="009760E5">
        <w:rPr>
          <w:rFonts w:ascii="Times New Roman" w:eastAsia="宋体" w:hAnsi="Times New Roman" w:cs="Times New Roman" w:hint="eastAsia"/>
          <w:sz w:val="24"/>
          <w:szCs w:val="24"/>
        </w:rPr>
        <w:t>活性</w:t>
      </w:r>
      <w:r w:rsidR="009760E5">
        <w:rPr>
          <w:rFonts w:ascii="Times New Roman" w:eastAsia="宋体" w:hAnsi="Times New Roman" w:cs="Times New Roman"/>
          <w:sz w:val="24"/>
          <w:szCs w:val="24"/>
        </w:rPr>
        <w:t>成分、辅料、佐剂</w:t>
      </w:r>
      <w:r w:rsidR="009760E5">
        <w:rPr>
          <w:rFonts w:ascii="Times New Roman" w:eastAsia="宋体" w:hAnsi="Times New Roman" w:cs="Times New Roman" w:hint="eastAsia"/>
          <w:sz w:val="24"/>
          <w:szCs w:val="24"/>
        </w:rPr>
        <w:t>（如适用）</w:t>
      </w:r>
      <w:r w:rsidR="009760E5">
        <w:rPr>
          <w:rFonts w:ascii="Times New Roman" w:eastAsia="宋体" w:hAnsi="Times New Roman" w:cs="Times New Roman"/>
          <w:sz w:val="24"/>
          <w:szCs w:val="24"/>
        </w:rPr>
        <w:t>的配制点。</w:t>
      </w:r>
      <w:r w:rsidRPr="00CF626A">
        <w:rPr>
          <w:rFonts w:ascii="Times New Roman" w:eastAsia="宋体" w:hAnsi="Times New Roman" w:cs="Times New Roman"/>
          <w:sz w:val="24"/>
          <w:szCs w:val="24"/>
        </w:rPr>
        <w:t>应明确配制规模。如涉及佐剂吸附、调整</w:t>
      </w:r>
      <w:r w:rsidRPr="00CF626A">
        <w:rPr>
          <w:rFonts w:ascii="Times New Roman" w:eastAsia="宋体" w:hAnsi="Times New Roman" w:cs="Times New Roman"/>
          <w:sz w:val="24"/>
          <w:szCs w:val="24"/>
        </w:rPr>
        <w:t>pH</w:t>
      </w:r>
      <w:r w:rsidRPr="00CF626A">
        <w:rPr>
          <w:rFonts w:ascii="Times New Roman" w:eastAsia="宋体" w:hAnsi="Times New Roman" w:cs="Times New Roman"/>
          <w:sz w:val="24"/>
          <w:szCs w:val="24"/>
        </w:rPr>
        <w:t>值等，应明确配制过程的工艺参数及控制范围。</w:t>
      </w:r>
    </w:p>
    <w:p w14:paraId="250FF170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将生产用辅料的名称、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级别、</w:t>
      </w:r>
      <w:r w:rsidRPr="00CF626A">
        <w:rPr>
          <w:rFonts w:ascii="Times New Roman" w:eastAsia="宋体" w:hAnsi="Times New Roman" w:cs="Times New Roman"/>
          <w:sz w:val="24"/>
          <w:szCs w:val="24"/>
        </w:rPr>
        <w:t>质量标准、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来源等</w:t>
      </w:r>
      <w:r w:rsidRPr="00CF626A">
        <w:rPr>
          <w:rFonts w:ascii="Times New Roman" w:eastAsia="宋体" w:hAnsi="Times New Roman" w:cs="Times New Roman"/>
          <w:sz w:val="24"/>
          <w:szCs w:val="24"/>
        </w:rPr>
        <w:t>以表格形式纳入规程附录。</w:t>
      </w:r>
    </w:p>
    <w:p w14:paraId="6FAE21E3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2.5.2 </w:t>
      </w:r>
      <w:r w:rsidRPr="00CF626A">
        <w:rPr>
          <w:rFonts w:ascii="Times New Roman" w:eastAsia="宋体" w:hAnsi="Times New Roman" w:cs="Times New Roman"/>
          <w:sz w:val="24"/>
          <w:szCs w:val="24"/>
        </w:rPr>
        <w:t>半成品检定</w:t>
      </w:r>
    </w:p>
    <w:p w14:paraId="0656F742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按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项进行。</w:t>
      </w:r>
    </w:p>
    <w:p w14:paraId="08AF4FC2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2.6 </w:t>
      </w:r>
      <w:r w:rsidRPr="00CF626A">
        <w:rPr>
          <w:rFonts w:ascii="Times New Roman" w:eastAsia="宋体" w:hAnsi="Times New Roman" w:cs="Times New Roman"/>
          <w:sz w:val="24"/>
          <w:szCs w:val="24"/>
        </w:rPr>
        <w:t>成品</w:t>
      </w:r>
    </w:p>
    <w:p w14:paraId="48938803" w14:textId="77777777" w:rsidR="00E872F5" w:rsidRPr="002020C7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20C7">
        <w:rPr>
          <w:rFonts w:ascii="Times New Roman" w:eastAsia="宋体" w:hAnsi="Times New Roman" w:cs="Times New Roman"/>
          <w:sz w:val="24"/>
          <w:szCs w:val="24"/>
        </w:rPr>
        <w:t xml:space="preserve">2.6.1 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分批</w:t>
      </w:r>
    </w:p>
    <w:p w14:paraId="5ED5C051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20C7">
        <w:rPr>
          <w:rFonts w:ascii="Times New Roman" w:eastAsia="宋体" w:hAnsi="Times New Roman" w:cs="Times New Roman" w:hint="eastAsia"/>
          <w:sz w:val="24"/>
          <w:szCs w:val="24"/>
        </w:rPr>
        <w:t>详述中间产物、原液、成品间的批次对应关系；有无亚批、合批、分批及批次对应情况。</w:t>
      </w:r>
    </w:p>
    <w:p w14:paraId="493FCC7A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2.6.2 </w:t>
      </w:r>
      <w:r w:rsidRPr="00CF626A">
        <w:rPr>
          <w:rFonts w:ascii="Times New Roman" w:eastAsia="宋体" w:hAnsi="Times New Roman" w:cs="Times New Roman"/>
          <w:sz w:val="24"/>
          <w:szCs w:val="24"/>
        </w:rPr>
        <w:t>分装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分装及冻干</w:t>
      </w:r>
    </w:p>
    <w:p w14:paraId="2F943120" w14:textId="02207739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明确所遵循的规范。格式举例：应符合</w:t>
      </w:r>
      <w:r w:rsidRPr="004C018C">
        <w:rPr>
          <w:rFonts w:ascii="Times New Roman" w:eastAsia="宋体" w:hAnsi="Times New Roman" w:cs="Times New Roman" w:hint="eastAsia"/>
          <w:sz w:val="24"/>
          <w:szCs w:val="24"/>
        </w:rPr>
        <w:t>《中国药典》</w:t>
      </w:r>
      <w:r w:rsidRPr="004C018C">
        <w:rPr>
          <w:rFonts w:ascii="Times New Roman" w:eastAsia="宋体" w:hAnsi="Times New Roman" w:cs="Times New Roman"/>
          <w:sz w:val="24"/>
          <w:szCs w:val="24"/>
        </w:rPr>
        <w:t>“</w:t>
      </w:r>
      <w:r w:rsidRPr="004C018C">
        <w:rPr>
          <w:rFonts w:ascii="Times New Roman" w:eastAsia="宋体" w:hAnsi="Times New Roman" w:cs="Times New Roman" w:hint="eastAsia"/>
          <w:sz w:val="24"/>
          <w:szCs w:val="24"/>
        </w:rPr>
        <w:t>生物制品</w:t>
      </w:r>
      <w:r w:rsidR="004C018C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C018C">
        <w:rPr>
          <w:rFonts w:ascii="Times New Roman" w:eastAsia="宋体" w:hAnsi="Times New Roman" w:cs="Times New Roman" w:hint="eastAsia"/>
          <w:sz w:val="24"/>
          <w:szCs w:val="24"/>
        </w:rPr>
        <w:t>分包装及贮</w:t>
      </w:r>
      <w:r w:rsidR="004C018C">
        <w:rPr>
          <w:rFonts w:ascii="Times New Roman" w:eastAsia="宋体" w:hAnsi="Times New Roman" w:cs="Times New Roman"/>
          <w:sz w:val="24"/>
          <w:szCs w:val="24"/>
        </w:rPr>
        <w:t>运管理</w:t>
      </w:r>
      <w:r w:rsidRPr="004C018C">
        <w:rPr>
          <w:rFonts w:ascii="Times New Roman" w:eastAsia="宋体" w:hAnsi="Times New Roman" w:cs="Times New Roman"/>
          <w:sz w:val="24"/>
          <w:szCs w:val="24"/>
        </w:rPr>
        <w:t>”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《欧洲药典》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的规定。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应明确分装规模</w:t>
      </w:r>
      <w:r w:rsidRPr="00CF626A">
        <w:rPr>
          <w:rFonts w:ascii="Times New Roman" w:eastAsia="宋体" w:hAnsi="Times New Roman" w:cs="Times New Roman"/>
          <w:sz w:val="24"/>
          <w:szCs w:val="24"/>
        </w:rPr>
        <w:t>。应明确分装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主要工艺参数</w:t>
      </w:r>
      <w:r w:rsidRPr="00CF626A">
        <w:rPr>
          <w:rFonts w:ascii="Times New Roman" w:eastAsia="宋体" w:hAnsi="Times New Roman" w:cs="Times New Roman"/>
          <w:sz w:val="24"/>
          <w:szCs w:val="24"/>
        </w:rPr>
        <w:t>，如分装</w:t>
      </w:r>
      <w:proofErr w:type="gramStart"/>
      <w:r w:rsidRPr="00CF626A">
        <w:rPr>
          <w:rFonts w:ascii="Times New Roman" w:eastAsia="宋体" w:hAnsi="Times New Roman" w:cs="Times New Roman"/>
          <w:sz w:val="24"/>
          <w:szCs w:val="24"/>
        </w:rPr>
        <w:t>装</w:t>
      </w:r>
      <w:proofErr w:type="gramEnd"/>
      <w:r w:rsidRPr="00CF626A">
        <w:rPr>
          <w:rFonts w:ascii="Times New Roman" w:eastAsia="宋体" w:hAnsi="Times New Roman" w:cs="Times New Roman"/>
          <w:sz w:val="24"/>
          <w:szCs w:val="24"/>
        </w:rPr>
        <w:t>量等。如涉及冻干工艺过程，应明确生产规模、设备条件、冻干工艺参数及控制范围等主要工艺参数及控制要求。</w:t>
      </w:r>
    </w:p>
    <w:p w14:paraId="5CD8A717" w14:textId="77777777" w:rsidR="00E872F5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2.6.3 </w:t>
      </w:r>
      <w:r w:rsidRPr="00CF626A">
        <w:rPr>
          <w:rFonts w:ascii="Times New Roman" w:eastAsia="宋体" w:hAnsi="Times New Roman" w:cs="Times New Roman"/>
          <w:sz w:val="24"/>
          <w:szCs w:val="24"/>
        </w:rPr>
        <w:t>规格</w:t>
      </w:r>
    </w:p>
    <w:p w14:paraId="6DCC0837" w14:textId="7874226D" w:rsidR="007565AA" w:rsidRDefault="007565AA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格式</w:t>
      </w:r>
      <w:r>
        <w:rPr>
          <w:rFonts w:ascii="Times New Roman" w:eastAsia="宋体" w:hAnsi="Times New Roman" w:cs="Times New Roman"/>
          <w:sz w:val="24"/>
          <w:szCs w:val="24"/>
        </w:rPr>
        <w:t>举例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E8EF71E" w14:textId="75558B40" w:rsidR="00E872F5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西林瓶</w:t>
      </w:r>
      <w:r>
        <w:rPr>
          <w:rFonts w:ascii="Times New Roman" w:eastAsia="宋体" w:hAnsi="Times New Roman" w:cs="Times New Roman"/>
          <w:sz w:val="24"/>
          <w:szCs w:val="24"/>
        </w:rPr>
        <w:t>装</w:t>
      </w:r>
      <w:r w:rsidR="002802A3">
        <w:rPr>
          <w:rFonts w:ascii="Times New Roman" w:eastAsia="宋体" w:hAnsi="Times New Roman" w:cs="Times New Roman"/>
          <w:sz w:val="24"/>
          <w:szCs w:val="24"/>
        </w:rPr>
        <w:t>注射剂型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 w:rsidRPr="00B54D5F">
        <w:rPr>
          <w:rFonts w:ascii="Times New Roman" w:eastAsia="宋体" w:hAnsi="Times New Roman" w:cs="Times New Roman"/>
          <w:sz w:val="24"/>
          <w:szCs w:val="24"/>
        </w:rPr>
        <w:t>xxx mg</w:t>
      </w:r>
      <w:r w:rsidRPr="00B54D5F">
        <w:rPr>
          <w:rFonts w:ascii="Times New Roman" w:eastAsia="宋体" w:hAnsi="Times New Roman" w:cs="Times New Roman"/>
          <w:sz w:val="24"/>
          <w:szCs w:val="24"/>
        </w:rPr>
        <w:t>（</w:t>
      </w:r>
      <w:r w:rsidRPr="00B54D5F">
        <w:rPr>
          <w:rFonts w:ascii="Times New Roman" w:eastAsia="宋体" w:hAnsi="Times New Roman" w:cs="Times New Roman"/>
          <w:sz w:val="24"/>
          <w:szCs w:val="24"/>
        </w:rPr>
        <w:t>xxx ml</w:t>
      </w:r>
      <w:r w:rsidRPr="00B54D5F">
        <w:rPr>
          <w:rFonts w:ascii="Times New Roman" w:eastAsia="宋体" w:hAnsi="Times New Roman" w:cs="Times New Roman"/>
          <w:sz w:val="24"/>
          <w:szCs w:val="24"/>
        </w:rPr>
        <w:t>）</w:t>
      </w:r>
      <w:r w:rsidRPr="00B54D5F">
        <w:rPr>
          <w:rFonts w:ascii="Times New Roman" w:eastAsia="宋体" w:hAnsi="Times New Roman" w:cs="Times New Roman"/>
          <w:sz w:val="24"/>
          <w:szCs w:val="24"/>
        </w:rPr>
        <w:t>/</w:t>
      </w:r>
      <w:r w:rsidRPr="00B54D5F">
        <w:rPr>
          <w:rFonts w:ascii="Times New Roman" w:eastAsia="宋体" w:hAnsi="Times New Roman" w:cs="Times New Roman"/>
          <w:sz w:val="24"/>
          <w:szCs w:val="24"/>
        </w:rPr>
        <w:t>瓶</w:t>
      </w:r>
    </w:p>
    <w:p w14:paraId="4DAB2AF7" w14:textId="546C00AF" w:rsidR="00E872F5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预充式</w:t>
      </w:r>
      <w:r>
        <w:rPr>
          <w:rFonts w:ascii="Times New Roman" w:eastAsia="宋体" w:hAnsi="Times New Roman" w:cs="Times New Roman"/>
          <w:sz w:val="24"/>
          <w:szCs w:val="24"/>
        </w:rPr>
        <w:t>注射器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装：</w:t>
      </w:r>
      <w:r w:rsidRPr="00B54D5F">
        <w:rPr>
          <w:rFonts w:ascii="Times New Roman" w:eastAsia="宋体" w:hAnsi="Times New Roman" w:cs="Times New Roman"/>
          <w:sz w:val="24"/>
          <w:szCs w:val="24"/>
        </w:rPr>
        <w:t>xxx mg</w:t>
      </w:r>
      <w:r w:rsidRPr="00B54D5F">
        <w:rPr>
          <w:rFonts w:ascii="Times New Roman" w:eastAsia="宋体" w:hAnsi="Times New Roman" w:cs="Times New Roman"/>
          <w:sz w:val="24"/>
          <w:szCs w:val="24"/>
        </w:rPr>
        <w:t>（</w:t>
      </w:r>
      <w:r w:rsidRPr="00B54D5F">
        <w:rPr>
          <w:rFonts w:ascii="Times New Roman" w:eastAsia="宋体" w:hAnsi="Times New Roman" w:cs="Times New Roman"/>
          <w:sz w:val="24"/>
          <w:szCs w:val="24"/>
        </w:rPr>
        <w:t>xxx ml</w:t>
      </w:r>
      <w:r w:rsidRPr="00B54D5F">
        <w:rPr>
          <w:rFonts w:ascii="Times New Roman" w:eastAsia="宋体" w:hAnsi="Times New Roman" w:cs="Times New Roman"/>
          <w:sz w:val="24"/>
          <w:szCs w:val="24"/>
        </w:rPr>
        <w:t>）</w:t>
      </w:r>
      <w:r w:rsidRPr="00B54D5F">
        <w:rPr>
          <w:rFonts w:ascii="Times New Roman" w:eastAsia="宋体" w:hAnsi="Times New Roman" w:cs="Times New Roman"/>
          <w:sz w:val="24"/>
          <w:szCs w:val="24"/>
        </w:rPr>
        <w:t>/</w:t>
      </w:r>
      <w:r w:rsidRPr="00B54D5F">
        <w:rPr>
          <w:rFonts w:ascii="Times New Roman" w:eastAsia="宋体" w:hAnsi="Times New Roman" w:cs="Times New Roman"/>
          <w:sz w:val="24"/>
          <w:szCs w:val="24"/>
        </w:rPr>
        <w:t>支</w:t>
      </w:r>
    </w:p>
    <w:p w14:paraId="3A9C2351" w14:textId="77777777" w:rsidR="00E872F5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冻干剂型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 w:rsidRPr="00B54D5F">
        <w:rPr>
          <w:rFonts w:ascii="Times New Roman" w:eastAsia="宋体" w:hAnsi="Times New Roman" w:cs="Times New Roman"/>
          <w:sz w:val="24"/>
          <w:szCs w:val="24"/>
        </w:rPr>
        <w:t>xxx mg</w:t>
      </w:r>
      <w:r w:rsidRPr="00B54D5F">
        <w:rPr>
          <w:rFonts w:ascii="Times New Roman" w:eastAsia="宋体" w:hAnsi="Times New Roman" w:cs="Times New Roman"/>
          <w:sz w:val="24"/>
          <w:szCs w:val="24"/>
        </w:rPr>
        <w:t>（</w:t>
      </w:r>
      <w:r w:rsidRPr="00B54D5F">
        <w:rPr>
          <w:rFonts w:ascii="Times New Roman" w:eastAsia="宋体" w:hAnsi="Times New Roman" w:cs="Times New Roman"/>
          <w:sz w:val="24"/>
          <w:szCs w:val="24"/>
        </w:rPr>
        <w:t xml:space="preserve">xxx </w:t>
      </w:r>
      <w:r>
        <w:rPr>
          <w:rFonts w:ascii="Times New Roman" w:eastAsia="宋体" w:hAnsi="Times New Roman" w:cs="Times New Roman"/>
          <w:sz w:val="24"/>
          <w:szCs w:val="24"/>
        </w:rPr>
        <w:t>IU</w:t>
      </w:r>
      <w:r w:rsidRPr="00B54D5F">
        <w:rPr>
          <w:rFonts w:ascii="Times New Roman" w:eastAsia="宋体" w:hAnsi="Times New Roman" w:cs="Times New Roman"/>
          <w:sz w:val="24"/>
          <w:szCs w:val="24"/>
        </w:rPr>
        <w:t>）</w:t>
      </w:r>
      <w:r w:rsidRPr="00B54D5F">
        <w:rPr>
          <w:rFonts w:ascii="Times New Roman" w:eastAsia="宋体" w:hAnsi="Times New Roman" w:cs="Times New Roman"/>
          <w:sz w:val="24"/>
          <w:szCs w:val="24"/>
        </w:rPr>
        <w:t>/</w:t>
      </w:r>
      <w:r w:rsidRPr="00B54D5F">
        <w:rPr>
          <w:rFonts w:ascii="Times New Roman" w:eastAsia="宋体" w:hAnsi="Times New Roman" w:cs="Times New Roman"/>
          <w:sz w:val="24"/>
          <w:szCs w:val="24"/>
        </w:rPr>
        <w:t>瓶</w:t>
      </w:r>
    </w:p>
    <w:p w14:paraId="0F66CF0B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2.6.4 </w:t>
      </w:r>
      <w:r w:rsidRPr="00CF626A">
        <w:rPr>
          <w:rFonts w:ascii="Times New Roman" w:eastAsia="宋体" w:hAnsi="Times New Roman" w:cs="Times New Roman"/>
          <w:sz w:val="24"/>
          <w:szCs w:val="24"/>
        </w:rPr>
        <w:t>包装</w:t>
      </w:r>
    </w:p>
    <w:p w14:paraId="76219396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明确所遵循的规范。</w:t>
      </w:r>
    </w:p>
    <w:p w14:paraId="0127E359" w14:textId="57C5461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格式举例：应符合</w:t>
      </w:r>
      <w:r w:rsidRPr="004C018C">
        <w:rPr>
          <w:rFonts w:ascii="Times New Roman" w:eastAsia="宋体" w:hAnsi="Times New Roman" w:cs="Times New Roman" w:hint="eastAsia"/>
          <w:sz w:val="24"/>
          <w:szCs w:val="24"/>
        </w:rPr>
        <w:t>《中国药典》</w:t>
      </w:r>
      <w:r w:rsidR="004C018C" w:rsidRPr="004C018C">
        <w:rPr>
          <w:rFonts w:ascii="Times New Roman" w:eastAsia="宋体" w:hAnsi="Times New Roman" w:cs="Times New Roman"/>
          <w:sz w:val="24"/>
          <w:szCs w:val="24"/>
        </w:rPr>
        <w:t>“</w:t>
      </w:r>
      <w:r w:rsidR="004C018C" w:rsidRPr="004C018C">
        <w:rPr>
          <w:rFonts w:ascii="Times New Roman" w:eastAsia="宋体" w:hAnsi="Times New Roman" w:cs="Times New Roman" w:hint="eastAsia"/>
          <w:sz w:val="24"/>
          <w:szCs w:val="24"/>
        </w:rPr>
        <w:t>生物制品</w:t>
      </w:r>
      <w:r w:rsidR="004C018C">
        <w:rPr>
          <w:rFonts w:ascii="Times New Roman" w:eastAsia="宋体" w:hAnsi="Times New Roman" w:cs="Times New Roman" w:hint="eastAsia"/>
          <w:sz w:val="24"/>
          <w:szCs w:val="24"/>
        </w:rPr>
        <w:t>分包装及</w:t>
      </w:r>
      <w:r w:rsidR="004C018C">
        <w:rPr>
          <w:rFonts w:ascii="Times New Roman" w:eastAsia="宋体" w:hAnsi="Times New Roman" w:cs="Times New Roman"/>
          <w:sz w:val="24"/>
          <w:szCs w:val="24"/>
        </w:rPr>
        <w:t>贮运管理</w:t>
      </w:r>
      <w:r w:rsidR="004C018C" w:rsidRPr="004C018C">
        <w:rPr>
          <w:rFonts w:ascii="Times New Roman" w:eastAsia="宋体" w:hAnsi="Times New Roman" w:cs="Times New Roman"/>
          <w:sz w:val="24"/>
          <w:szCs w:val="24"/>
        </w:rPr>
        <w:t>”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《欧洲药典》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的规定。</w:t>
      </w:r>
    </w:p>
    <w:p w14:paraId="07A3251A" w14:textId="230AEB26" w:rsidR="00E872F5" w:rsidRPr="00CF626A" w:rsidRDefault="00E872F5" w:rsidP="00B608D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说明本品所用的包装系统</w:t>
      </w:r>
      <w:r w:rsidR="00EC772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C772F">
        <w:rPr>
          <w:rFonts w:ascii="Times New Roman" w:eastAsia="宋体" w:hAnsi="Times New Roman" w:cs="Times New Roman"/>
          <w:sz w:val="24"/>
          <w:szCs w:val="24"/>
        </w:rPr>
        <w:t>包括包装盒内的所有组件</w:t>
      </w:r>
      <w:r w:rsidRPr="00CF626A">
        <w:rPr>
          <w:rFonts w:ascii="Times New Roman" w:eastAsia="宋体" w:hAnsi="Times New Roman" w:cs="Times New Roman"/>
          <w:sz w:val="24"/>
          <w:szCs w:val="24"/>
        </w:rPr>
        <w:t>。</w:t>
      </w:r>
      <w:r w:rsidR="00B608D8" w:rsidRPr="00CF626A">
        <w:rPr>
          <w:rFonts w:ascii="Times New Roman" w:eastAsia="宋体" w:hAnsi="Times New Roman" w:cs="Times New Roman"/>
          <w:sz w:val="24"/>
          <w:szCs w:val="24"/>
        </w:rPr>
        <w:t>所选择包装系统的来源和质量标准以附录形式提供。</w:t>
      </w:r>
    </w:p>
    <w:p w14:paraId="18D30DF8" w14:textId="77777777" w:rsidR="00E872F5" w:rsidRPr="00CF626A" w:rsidRDefault="00E872F5" w:rsidP="00E872F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 xml:space="preserve">3  </w:t>
      </w:r>
      <w:r w:rsidRPr="00CF626A">
        <w:rPr>
          <w:rFonts w:ascii="Times New Roman" w:eastAsia="宋体" w:hAnsi="Times New Roman" w:cs="Times New Roman"/>
          <w:b/>
          <w:sz w:val="24"/>
          <w:szCs w:val="24"/>
        </w:rPr>
        <w:t>检定</w:t>
      </w:r>
    </w:p>
    <w:p w14:paraId="73CBAD6B" w14:textId="1487FECA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应结合企业实际检定要求撰写，包括原液、半成品</w:t>
      </w:r>
      <w:r w:rsidR="00B608D8">
        <w:rPr>
          <w:rFonts w:ascii="Times New Roman" w:eastAsia="宋体" w:hAnsi="Times New Roman" w:cs="Times New Roman" w:hint="eastAsia"/>
          <w:sz w:val="24"/>
          <w:szCs w:val="24"/>
        </w:rPr>
        <w:t>（如适用）</w:t>
      </w:r>
      <w:r w:rsidRPr="00CF626A">
        <w:rPr>
          <w:rFonts w:ascii="Times New Roman" w:eastAsia="宋体" w:hAnsi="Times New Roman" w:cs="Times New Roman"/>
          <w:sz w:val="24"/>
          <w:szCs w:val="24"/>
        </w:rPr>
        <w:t>、成品检测项目、质量</w:t>
      </w:r>
      <w:r w:rsidR="002034D7" w:rsidRPr="00CF626A">
        <w:rPr>
          <w:rFonts w:ascii="Times New Roman" w:eastAsia="宋体" w:hAnsi="Times New Roman" w:cs="Times New Roman"/>
          <w:sz w:val="24"/>
          <w:szCs w:val="24"/>
        </w:rPr>
        <w:t>标准</w:t>
      </w:r>
      <w:r w:rsidRPr="00CF626A">
        <w:rPr>
          <w:rFonts w:ascii="Times New Roman" w:eastAsia="宋体" w:hAnsi="Times New Roman" w:cs="Times New Roman"/>
          <w:sz w:val="24"/>
          <w:szCs w:val="24"/>
        </w:rPr>
        <w:t>（放行及货架期，如适用）和分析方法。</w:t>
      </w:r>
    </w:p>
    <w:p w14:paraId="67C8E944" w14:textId="3AA5D77E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特别注意以下几点：（</w:t>
      </w:r>
      <w:r w:rsidRPr="00CF626A">
        <w:rPr>
          <w:rFonts w:ascii="Times New Roman" w:eastAsia="宋体" w:hAnsi="Times New Roman" w:cs="Times New Roman"/>
          <w:sz w:val="24"/>
          <w:szCs w:val="24"/>
        </w:rPr>
        <w:t>1</w:t>
      </w:r>
      <w:r w:rsidRPr="00CF626A">
        <w:rPr>
          <w:rFonts w:ascii="Times New Roman" w:eastAsia="宋体" w:hAnsi="Times New Roman" w:cs="Times New Roman"/>
          <w:sz w:val="24"/>
          <w:szCs w:val="24"/>
        </w:rPr>
        <w:t>）逐项明确检定项目名称、方法出处、合格标准（如按《欧洲药典》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×××/</w:t>
      </w:r>
      <w:r w:rsidRPr="00CF626A">
        <w:rPr>
          <w:rFonts w:ascii="Times New Roman" w:eastAsia="宋体" w:hAnsi="Times New Roman" w:cs="Times New Roman"/>
          <w:sz w:val="24"/>
          <w:szCs w:val="24"/>
        </w:rPr>
        <w:t>《中国药典》</w:t>
      </w:r>
      <w:r w:rsidR="002802A3">
        <w:rPr>
          <w:rFonts w:ascii="Times New Roman" w:eastAsia="宋体" w:hAnsi="Times New Roman" w:cs="Times New Roman"/>
          <w:sz w:val="24"/>
          <w:szCs w:val="24"/>
        </w:rPr>
        <w:t>现行</w:t>
      </w:r>
      <w:r w:rsidRPr="00CF626A">
        <w:rPr>
          <w:rFonts w:ascii="Times New Roman" w:eastAsia="宋体" w:hAnsi="Times New Roman" w:cs="Times New Roman"/>
          <w:sz w:val="24"/>
          <w:szCs w:val="24"/>
        </w:rPr>
        <w:t>版四部通则</w:t>
      </w:r>
      <w:r w:rsidRPr="00CF626A">
        <w:rPr>
          <w:rFonts w:ascii="Times New Roman" w:eastAsia="宋体" w:hAnsi="Times New Roman" w:cs="Times New Roman"/>
          <w:sz w:val="24"/>
          <w:szCs w:val="24"/>
        </w:rPr>
        <w:t>1101</w:t>
      </w:r>
      <w:r w:rsidRPr="00CF626A">
        <w:rPr>
          <w:rFonts w:ascii="Times New Roman" w:eastAsia="宋体" w:hAnsi="Times New Roman" w:cs="Times New Roman"/>
          <w:sz w:val="24"/>
          <w:szCs w:val="24"/>
        </w:rPr>
        <w:t>检查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公司内部检测方法，应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Times New Roman" w:eastAsia="宋体" w:hAnsi="Times New Roman" w:cs="Times New Roman"/>
          <w:sz w:val="24"/>
          <w:szCs w:val="24"/>
        </w:rPr>
        <w:t>）。非</w:t>
      </w:r>
      <w:r w:rsidR="00B608D8">
        <w:rPr>
          <w:rFonts w:ascii="Times New Roman" w:eastAsia="宋体" w:hAnsi="Times New Roman" w:cs="Times New Roman" w:hint="eastAsia"/>
          <w:sz w:val="24"/>
          <w:szCs w:val="24"/>
        </w:rPr>
        <w:t>药典</w:t>
      </w:r>
      <w:r w:rsidRPr="00CF626A">
        <w:rPr>
          <w:rFonts w:ascii="Times New Roman" w:eastAsia="宋体" w:hAnsi="Times New Roman" w:cs="Times New Roman"/>
          <w:sz w:val="24"/>
          <w:szCs w:val="24"/>
        </w:rPr>
        <w:t>收载方法，应在正文对方法进行简单描述，并在附录中对自</w:t>
      </w:r>
      <w:proofErr w:type="gramStart"/>
      <w:r w:rsidRPr="00CF626A">
        <w:rPr>
          <w:rFonts w:ascii="Times New Roman" w:eastAsia="宋体" w:hAnsi="Times New Roman" w:cs="Times New Roman"/>
          <w:sz w:val="24"/>
          <w:szCs w:val="24"/>
        </w:rPr>
        <w:t>建质控方法</w:t>
      </w:r>
      <w:proofErr w:type="gramEnd"/>
      <w:r w:rsidRPr="00CF626A">
        <w:rPr>
          <w:rFonts w:ascii="Times New Roman" w:eastAsia="宋体" w:hAnsi="Times New Roman" w:cs="Times New Roman"/>
          <w:sz w:val="24"/>
          <w:szCs w:val="24"/>
        </w:rPr>
        <w:t>进行具体描述。（</w:t>
      </w:r>
      <w:r w:rsidRPr="00CF626A">
        <w:rPr>
          <w:rFonts w:ascii="Times New Roman" w:eastAsia="宋体" w:hAnsi="Times New Roman" w:cs="Times New Roman"/>
          <w:sz w:val="24"/>
          <w:szCs w:val="24"/>
        </w:rPr>
        <w:t>2</w:t>
      </w:r>
      <w:r w:rsidRPr="00CF626A">
        <w:rPr>
          <w:rFonts w:ascii="Times New Roman" w:eastAsia="宋体" w:hAnsi="Times New Roman" w:cs="Times New Roman"/>
          <w:sz w:val="24"/>
          <w:szCs w:val="24"/>
        </w:rPr>
        <w:t>）</w:t>
      </w:r>
      <w:r w:rsidR="009760E5">
        <w:rPr>
          <w:rFonts w:ascii="Times New Roman" w:eastAsia="宋体" w:hAnsi="Times New Roman" w:cs="Times New Roman" w:hint="eastAsia"/>
          <w:sz w:val="24"/>
          <w:szCs w:val="24"/>
        </w:rPr>
        <w:t>在储存</w:t>
      </w:r>
      <w:r w:rsidR="00665421">
        <w:rPr>
          <w:rFonts w:ascii="Times New Roman" w:eastAsia="宋体" w:hAnsi="Times New Roman" w:cs="Times New Roman" w:hint="eastAsia"/>
          <w:sz w:val="24"/>
          <w:szCs w:val="24"/>
        </w:rPr>
        <w:t>期</w:t>
      </w:r>
      <w:r w:rsidR="009760E5">
        <w:rPr>
          <w:rFonts w:ascii="Times New Roman" w:eastAsia="宋体" w:hAnsi="Times New Roman" w:cs="Times New Roman"/>
          <w:sz w:val="24"/>
          <w:szCs w:val="24"/>
        </w:rPr>
        <w:t>易发生变化</w:t>
      </w:r>
      <w:r w:rsidRPr="00CF626A">
        <w:rPr>
          <w:rFonts w:ascii="Times New Roman" w:eastAsia="宋体" w:hAnsi="Times New Roman" w:cs="Times New Roman"/>
          <w:sz w:val="24"/>
          <w:szCs w:val="24"/>
        </w:rPr>
        <w:t>的指标，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应明确放行标准和货架期标准</w:t>
      </w:r>
      <w:r w:rsidRPr="00CF626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1A9B83C" w14:textId="77777777" w:rsidR="00E872F5" w:rsidRPr="00CF626A" w:rsidRDefault="00E872F5" w:rsidP="00E872F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 xml:space="preserve">4  </w:t>
      </w:r>
      <w:r w:rsidRPr="00CF626A">
        <w:rPr>
          <w:rFonts w:ascii="Times New Roman" w:eastAsia="宋体" w:hAnsi="Times New Roman" w:cs="Times New Roman"/>
          <w:b/>
          <w:sz w:val="24"/>
          <w:szCs w:val="24"/>
        </w:rPr>
        <w:t>保存、运输及有效期</w:t>
      </w:r>
    </w:p>
    <w:p w14:paraId="070DAA2C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于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r w:rsidRPr="00CF626A">
        <w:rPr>
          <w:rFonts w:ascii="宋体" w:eastAsia="宋体" w:hAnsi="宋体" w:cs="宋体" w:hint="eastAsia"/>
          <w:sz w:val="24"/>
          <w:szCs w:val="24"/>
        </w:rPr>
        <w:t>℃</w:t>
      </w:r>
      <w:r w:rsidRPr="00CF626A">
        <w:rPr>
          <w:rFonts w:ascii="Times New Roman" w:eastAsia="宋体" w:hAnsi="Times New Roman" w:cs="Times New Roman"/>
          <w:sz w:val="24"/>
          <w:szCs w:val="24"/>
        </w:rPr>
        <w:t>避光保存和运输。自生产之日起，有效期</w:t>
      </w:r>
      <w:r w:rsidRPr="00CF626A">
        <w:rPr>
          <w:rFonts w:ascii="Times New Roman" w:eastAsia="宋体" w:hAnsi="Times New Roman" w:cs="Times New Roman"/>
          <w:sz w:val="24"/>
          <w:szCs w:val="24"/>
        </w:rPr>
        <w:t>×××</w:t>
      </w:r>
      <w:proofErr w:type="gramStart"/>
      <w:r w:rsidRPr="00CF626A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CF626A">
        <w:rPr>
          <w:rFonts w:ascii="Times New Roman" w:eastAsia="宋体" w:hAnsi="Times New Roman" w:cs="Times New Roman"/>
          <w:sz w:val="24"/>
          <w:szCs w:val="24"/>
        </w:rPr>
        <w:t>月。</w:t>
      </w:r>
    </w:p>
    <w:p w14:paraId="3245FB54" w14:textId="77777777" w:rsidR="00E872F5" w:rsidRPr="00F71240" w:rsidRDefault="00E872F5" w:rsidP="00E872F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 xml:space="preserve">5  </w:t>
      </w:r>
      <w:r w:rsidRPr="00F71240">
        <w:rPr>
          <w:rFonts w:ascii="Times New Roman" w:eastAsia="宋体" w:hAnsi="Times New Roman" w:cs="Times New Roman"/>
          <w:b/>
          <w:sz w:val="24"/>
          <w:szCs w:val="24"/>
        </w:rPr>
        <w:t>生产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企业</w:t>
      </w:r>
      <w:r>
        <w:rPr>
          <w:rFonts w:ascii="Times New Roman" w:eastAsia="宋体" w:hAnsi="Times New Roman" w:cs="Times New Roman"/>
          <w:b/>
          <w:sz w:val="24"/>
          <w:szCs w:val="24"/>
        </w:rPr>
        <w:t>信息</w:t>
      </w:r>
    </w:p>
    <w:p w14:paraId="41C798D6" w14:textId="2653FDDC" w:rsidR="00E872F5" w:rsidRPr="002020C7" w:rsidRDefault="0030679B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药品</w:t>
      </w:r>
      <w:r w:rsidR="00E872F5" w:rsidRPr="002020C7">
        <w:rPr>
          <w:rFonts w:ascii="Times New Roman" w:eastAsia="宋体" w:hAnsi="Times New Roman" w:cs="Times New Roman" w:hint="eastAsia"/>
          <w:sz w:val="24"/>
          <w:szCs w:val="24"/>
        </w:rPr>
        <w:t>上市许可持有人名称和地址：</w:t>
      </w:r>
    </w:p>
    <w:p w14:paraId="213F22FC" w14:textId="77777777" w:rsidR="00E872F5" w:rsidRPr="002020C7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20C7">
        <w:rPr>
          <w:rFonts w:ascii="Times New Roman" w:eastAsia="宋体" w:hAnsi="Times New Roman" w:cs="Times New Roman" w:hint="eastAsia"/>
          <w:sz w:val="24"/>
          <w:szCs w:val="24"/>
        </w:rPr>
        <w:t>原液生产、</w:t>
      </w:r>
      <w:proofErr w:type="gramStart"/>
      <w:r w:rsidRPr="002020C7">
        <w:rPr>
          <w:rFonts w:ascii="Times New Roman" w:eastAsia="宋体" w:hAnsi="Times New Roman" w:cs="Times New Roman" w:hint="eastAsia"/>
          <w:sz w:val="24"/>
          <w:szCs w:val="24"/>
        </w:rPr>
        <w:t>检定厂</w:t>
      </w:r>
      <w:proofErr w:type="gramEnd"/>
      <w:r w:rsidRPr="002020C7">
        <w:rPr>
          <w:rFonts w:ascii="Times New Roman" w:eastAsia="宋体" w:hAnsi="Times New Roman" w:cs="Times New Roman" w:hint="eastAsia"/>
          <w:sz w:val="24"/>
          <w:szCs w:val="24"/>
        </w:rPr>
        <w:t>名称和地址：生产地址应具体到厂房</w:t>
      </w:r>
      <w:r w:rsidRPr="002020C7">
        <w:rPr>
          <w:rFonts w:ascii="Times New Roman" w:eastAsia="宋体" w:hAnsi="Times New Roman" w:cs="Times New Roman"/>
          <w:sz w:val="24"/>
          <w:szCs w:val="24"/>
        </w:rPr>
        <w:t>/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车间、生产线。</w:t>
      </w:r>
    </w:p>
    <w:p w14:paraId="0E2DDDD7" w14:textId="77777777" w:rsidR="00E872F5" w:rsidRPr="002020C7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20C7">
        <w:rPr>
          <w:rFonts w:ascii="Times New Roman" w:eastAsia="宋体" w:hAnsi="Times New Roman" w:cs="Times New Roman" w:hint="eastAsia"/>
          <w:sz w:val="24"/>
          <w:szCs w:val="24"/>
        </w:rPr>
        <w:t>成品生产、</w:t>
      </w:r>
      <w:proofErr w:type="gramStart"/>
      <w:r w:rsidRPr="002020C7">
        <w:rPr>
          <w:rFonts w:ascii="Times New Roman" w:eastAsia="宋体" w:hAnsi="Times New Roman" w:cs="Times New Roman" w:hint="eastAsia"/>
          <w:sz w:val="24"/>
          <w:szCs w:val="24"/>
        </w:rPr>
        <w:t>检定厂</w:t>
      </w:r>
      <w:proofErr w:type="gramEnd"/>
      <w:r w:rsidRPr="002020C7">
        <w:rPr>
          <w:rFonts w:ascii="Times New Roman" w:eastAsia="宋体" w:hAnsi="Times New Roman" w:cs="Times New Roman" w:hint="eastAsia"/>
          <w:sz w:val="24"/>
          <w:szCs w:val="24"/>
        </w:rPr>
        <w:t>名称和地址：生产地址应具体到厂房</w:t>
      </w:r>
      <w:r w:rsidRPr="002020C7">
        <w:rPr>
          <w:rFonts w:ascii="Times New Roman" w:eastAsia="宋体" w:hAnsi="Times New Roman" w:cs="Times New Roman"/>
          <w:sz w:val="24"/>
          <w:szCs w:val="24"/>
        </w:rPr>
        <w:t>/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车间、生产线。</w:t>
      </w:r>
    </w:p>
    <w:p w14:paraId="10A42EBD" w14:textId="77777777" w:rsidR="00E872F5" w:rsidRPr="002020C7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20C7">
        <w:rPr>
          <w:rFonts w:ascii="Times New Roman" w:eastAsia="宋体" w:hAnsi="Times New Roman" w:cs="Times New Roman" w:hint="eastAsia"/>
          <w:sz w:val="24"/>
          <w:szCs w:val="24"/>
        </w:rPr>
        <w:t>稀释剂生产、</w:t>
      </w:r>
      <w:proofErr w:type="gramStart"/>
      <w:r w:rsidRPr="002020C7">
        <w:rPr>
          <w:rFonts w:ascii="Times New Roman" w:eastAsia="宋体" w:hAnsi="Times New Roman" w:cs="Times New Roman" w:hint="eastAsia"/>
          <w:sz w:val="24"/>
          <w:szCs w:val="24"/>
        </w:rPr>
        <w:t>检定厂</w:t>
      </w:r>
      <w:proofErr w:type="gramEnd"/>
      <w:r w:rsidRPr="002020C7">
        <w:rPr>
          <w:rFonts w:ascii="Times New Roman" w:eastAsia="宋体" w:hAnsi="Times New Roman" w:cs="Times New Roman" w:hint="eastAsia"/>
          <w:sz w:val="24"/>
          <w:szCs w:val="24"/>
        </w:rPr>
        <w:t>名称和地址：生产地址应具体到厂房</w:t>
      </w:r>
      <w:r w:rsidRPr="002020C7">
        <w:rPr>
          <w:rFonts w:ascii="Times New Roman" w:eastAsia="宋体" w:hAnsi="Times New Roman" w:cs="Times New Roman"/>
          <w:sz w:val="24"/>
          <w:szCs w:val="24"/>
        </w:rPr>
        <w:t>/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车间、生产线。</w:t>
      </w:r>
    </w:p>
    <w:p w14:paraId="05A1D3E4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2020C7">
        <w:rPr>
          <w:rFonts w:ascii="Times New Roman" w:eastAsia="宋体" w:hAnsi="Times New Roman" w:cs="Times New Roman" w:hint="eastAsia"/>
          <w:sz w:val="24"/>
          <w:szCs w:val="24"/>
        </w:rPr>
        <w:t>成品包装、</w:t>
      </w:r>
      <w:proofErr w:type="gramStart"/>
      <w:r w:rsidRPr="002020C7">
        <w:rPr>
          <w:rFonts w:ascii="Times New Roman" w:eastAsia="宋体" w:hAnsi="Times New Roman" w:cs="Times New Roman" w:hint="eastAsia"/>
          <w:sz w:val="24"/>
          <w:szCs w:val="24"/>
        </w:rPr>
        <w:t>检定厂</w:t>
      </w:r>
      <w:proofErr w:type="gramEnd"/>
      <w:r w:rsidRPr="002020C7">
        <w:rPr>
          <w:rFonts w:ascii="Times New Roman" w:eastAsia="宋体" w:hAnsi="Times New Roman" w:cs="Times New Roman" w:hint="eastAsia"/>
          <w:sz w:val="24"/>
          <w:szCs w:val="24"/>
        </w:rPr>
        <w:t>名称和地址。</w:t>
      </w:r>
    </w:p>
    <w:p w14:paraId="2C4A9364" w14:textId="77777777" w:rsidR="00E872F5" w:rsidRPr="00CF626A" w:rsidRDefault="00E872F5" w:rsidP="00E872F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 xml:space="preserve">6  </w:t>
      </w:r>
      <w:r w:rsidRPr="00CF626A">
        <w:rPr>
          <w:rFonts w:ascii="Times New Roman" w:eastAsia="宋体" w:hAnsi="Times New Roman" w:cs="Times New Roman"/>
          <w:b/>
          <w:sz w:val="24"/>
          <w:szCs w:val="24"/>
        </w:rPr>
        <w:t>附录</w:t>
      </w:r>
    </w:p>
    <w:p w14:paraId="44053AB2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一般应包括以下内容：</w:t>
      </w:r>
    </w:p>
    <w:p w14:paraId="16E9BB3D" w14:textId="5F01ACA5" w:rsidR="00DD5125" w:rsidRDefault="00DD5125" w:rsidP="0036744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）主要</w:t>
      </w:r>
      <w:r>
        <w:rPr>
          <w:rFonts w:ascii="Times New Roman" w:eastAsia="宋体" w:hAnsi="Times New Roman" w:cs="Times New Roman"/>
          <w:sz w:val="24"/>
          <w:szCs w:val="24"/>
        </w:rPr>
        <w:t>仪器设备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列表</w:t>
      </w:r>
      <w:r w:rsidR="007D0BC6">
        <w:rPr>
          <w:rFonts w:ascii="Times New Roman" w:eastAsia="宋体" w:hAnsi="Times New Roman" w:cs="Times New Roman" w:hint="eastAsia"/>
          <w:sz w:val="24"/>
          <w:szCs w:val="24"/>
        </w:rPr>
        <w:t>提供</w:t>
      </w:r>
      <w:r>
        <w:rPr>
          <w:rFonts w:ascii="Times New Roman" w:eastAsia="宋体" w:hAnsi="Times New Roman" w:cs="Times New Roman"/>
          <w:sz w:val="24"/>
          <w:szCs w:val="24"/>
        </w:rPr>
        <w:t>主要生产设备</w:t>
      </w:r>
      <w:r w:rsidR="002034D7"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名称</w:t>
      </w:r>
      <w:r>
        <w:rPr>
          <w:rFonts w:ascii="Times New Roman" w:eastAsia="宋体" w:hAnsi="Times New Roman" w:cs="Times New Roman"/>
          <w:sz w:val="24"/>
          <w:szCs w:val="24"/>
        </w:rPr>
        <w:t>、型号、生产厂、</w:t>
      </w:r>
      <w:r w:rsidR="00583030">
        <w:rPr>
          <w:rFonts w:ascii="Times New Roman" w:eastAsia="宋体" w:hAnsi="Times New Roman" w:cs="Times New Roman" w:hint="eastAsia"/>
          <w:sz w:val="24"/>
          <w:szCs w:val="24"/>
        </w:rPr>
        <w:t>设备关键</w:t>
      </w:r>
      <w:r>
        <w:rPr>
          <w:rFonts w:ascii="Times New Roman" w:eastAsia="宋体" w:hAnsi="Times New Roman" w:cs="Times New Roman"/>
          <w:sz w:val="24"/>
          <w:szCs w:val="24"/>
        </w:rPr>
        <w:t>参数等。</w:t>
      </w:r>
    </w:p>
    <w:p w14:paraId="17A99090" w14:textId="7B75075E" w:rsidR="00367445" w:rsidRPr="00367445" w:rsidRDefault="00E872F5" w:rsidP="0036744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（</w:t>
      </w:r>
      <w:r w:rsidR="00DD5125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）生产用</w:t>
      </w:r>
      <w:r w:rsidR="009760E5">
        <w:rPr>
          <w:rFonts w:ascii="Times New Roman" w:eastAsia="宋体" w:hAnsi="Times New Roman" w:cs="Times New Roman" w:hint="eastAsia"/>
          <w:sz w:val="24"/>
          <w:szCs w:val="24"/>
        </w:rPr>
        <w:t>关键</w:t>
      </w:r>
      <w:r w:rsidRPr="00E26194">
        <w:rPr>
          <w:rFonts w:ascii="Times New Roman" w:eastAsia="宋体" w:hAnsi="Times New Roman" w:cs="Times New Roman" w:hint="eastAsia"/>
          <w:sz w:val="24"/>
          <w:szCs w:val="24"/>
        </w:rPr>
        <w:t>原材料</w:t>
      </w:r>
      <w:r w:rsidRPr="00CF626A">
        <w:rPr>
          <w:rFonts w:ascii="Times New Roman" w:eastAsia="宋体" w:hAnsi="Times New Roman" w:cs="Times New Roman"/>
          <w:sz w:val="24"/>
          <w:szCs w:val="24"/>
        </w:rPr>
        <w:t>及辅料：列表提供名称、级别、质量标准、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来源（生产商）</w:t>
      </w:r>
      <w:r w:rsidRPr="00CF626A">
        <w:rPr>
          <w:rFonts w:ascii="Times New Roman" w:eastAsia="宋体" w:hAnsi="Times New Roman" w:cs="Times New Roman"/>
          <w:sz w:val="24"/>
          <w:szCs w:val="24"/>
        </w:rPr>
        <w:t>等。</w:t>
      </w:r>
    </w:p>
    <w:p w14:paraId="5F1BAC3E" w14:textId="53A89C68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lastRenderedPageBreak/>
        <w:t>（</w:t>
      </w:r>
      <w:r w:rsidR="00DD5125">
        <w:rPr>
          <w:rFonts w:ascii="Times New Roman" w:eastAsia="宋体" w:hAnsi="Times New Roman" w:cs="Times New Roman"/>
          <w:sz w:val="24"/>
          <w:szCs w:val="24"/>
        </w:rPr>
        <w:t>3</w:t>
      </w:r>
      <w:r w:rsidRPr="00CF626A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稀释剂、</w:t>
      </w:r>
      <w:r>
        <w:rPr>
          <w:rFonts w:ascii="Times New Roman" w:eastAsia="宋体" w:hAnsi="Times New Roman" w:cs="Times New Roman"/>
          <w:sz w:val="24"/>
          <w:szCs w:val="24"/>
        </w:rPr>
        <w:t>佐剂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修饰产品的小分子部分等，如为自制，纳入生产工艺和质量标准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如为</w:t>
      </w:r>
      <w:r>
        <w:rPr>
          <w:rFonts w:ascii="Times New Roman" w:eastAsia="宋体" w:hAnsi="Times New Roman" w:cs="Times New Roman" w:hint="eastAsia"/>
          <w:sz w:val="24"/>
          <w:szCs w:val="24"/>
        </w:rPr>
        <w:t>外购</w:t>
      </w:r>
      <w:r>
        <w:rPr>
          <w:rFonts w:ascii="Times New Roman" w:eastAsia="宋体" w:hAnsi="Times New Roman" w:cs="Times New Roman"/>
          <w:sz w:val="24"/>
          <w:szCs w:val="24"/>
        </w:rPr>
        <w:t>，纳入生产商和质量标准</w:t>
      </w:r>
      <w:r w:rsidRPr="00CF626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3ABAEC0" w14:textId="068513FB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（</w:t>
      </w:r>
      <w:r w:rsidR="00DD5125">
        <w:rPr>
          <w:rFonts w:ascii="Times New Roman" w:eastAsia="宋体" w:hAnsi="Times New Roman" w:cs="Times New Roman"/>
          <w:sz w:val="24"/>
          <w:szCs w:val="24"/>
        </w:rPr>
        <w:t>4</w:t>
      </w:r>
      <w:r w:rsidRPr="00CF626A">
        <w:rPr>
          <w:rFonts w:ascii="Times New Roman" w:eastAsia="宋体" w:hAnsi="Times New Roman" w:cs="Times New Roman"/>
          <w:sz w:val="24"/>
          <w:szCs w:val="24"/>
        </w:rPr>
        <w:t>）包装系统的组件、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来源（生产商）</w:t>
      </w:r>
      <w:r w:rsidRPr="00CF626A">
        <w:rPr>
          <w:rFonts w:ascii="Times New Roman" w:eastAsia="宋体" w:hAnsi="Times New Roman" w:cs="Times New Roman"/>
          <w:sz w:val="24"/>
          <w:szCs w:val="24"/>
        </w:rPr>
        <w:t>及质量标准。</w:t>
      </w:r>
    </w:p>
    <w:p w14:paraId="2C5BC8A1" w14:textId="5C000906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（</w:t>
      </w:r>
      <w:r w:rsidR="00DD5125">
        <w:rPr>
          <w:rFonts w:ascii="Times New Roman" w:eastAsia="宋体" w:hAnsi="Times New Roman" w:cs="Times New Roman"/>
          <w:sz w:val="24"/>
          <w:szCs w:val="24"/>
        </w:rPr>
        <w:t>5</w:t>
      </w:r>
      <w:r w:rsidRPr="00CF626A">
        <w:rPr>
          <w:rFonts w:ascii="Times New Roman" w:eastAsia="宋体" w:hAnsi="Times New Roman" w:cs="Times New Roman"/>
          <w:sz w:val="24"/>
          <w:szCs w:val="24"/>
        </w:rPr>
        <w:t>）培养</w:t>
      </w:r>
      <w:r w:rsidR="00DE095A">
        <w:rPr>
          <w:rFonts w:ascii="Times New Roman" w:eastAsia="宋体" w:hAnsi="Times New Roman" w:cs="Times New Roman" w:hint="eastAsia"/>
          <w:sz w:val="24"/>
          <w:szCs w:val="24"/>
        </w:rPr>
        <w:t>基</w:t>
      </w:r>
      <w:r w:rsidR="00DE095A">
        <w:rPr>
          <w:rFonts w:ascii="Times New Roman" w:eastAsia="宋体" w:hAnsi="Times New Roman" w:cs="Times New Roman"/>
          <w:sz w:val="24"/>
          <w:szCs w:val="24"/>
        </w:rPr>
        <w:t>的</w:t>
      </w:r>
      <w:r w:rsidR="00DE095A">
        <w:rPr>
          <w:rFonts w:ascii="Times New Roman" w:eastAsia="宋体" w:hAnsi="Times New Roman" w:cs="Times New Roman" w:hint="eastAsia"/>
          <w:sz w:val="24"/>
          <w:szCs w:val="24"/>
        </w:rPr>
        <w:t>主要</w:t>
      </w:r>
      <w:r w:rsidRPr="00CF626A">
        <w:rPr>
          <w:rFonts w:ascii="Times New Roman" w:eastAsia="宋体" w:hAnsi="Times New Roman" w:cs="Times New Roman"/>
          <w:sz w:val="24"/>
          <w:szCs w:val="24"/>
        </w:rPr>
        <w:t>组分</w:t>
      </w:r>
      <w:r w:rsidRPr="002020C7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DE095A">
        <w:rPr>
          <w:rFonts w:ascii="Times New Roman" w:eastAsia="宋体" w:hAnsi="Times New Roman" w:cs="Times New Roman" w:hint="eastAsia"/>
          <w:sz w:val="24"/>
          <w:szCs w:val="24"/>
        </w:rPr>
        <w:t>配制</w:t>
      </w:r>
      <w:r w:rsidRPr="00CF626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82C89E6" w14:textId="7332B121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（</w:t>
      </w:r>
      <w:r w:rsidR="00DD5125">
        <w:rPr>
          <w:rFonts w:ascii="Times New Roman" w:eastAsia="宋体" w:hAnsi="Times New Roman" w:cs="Times New Roman"/>
          <w:sz w:val="24"/>
          <w:szCs w:val="24"/>
        </w:rPr>
        <w:t>6</w:t>
      </w:r>
      <w:r w:rsidRPr="00CF626A">
        <w:rPr>
          <w:rFonts w:ascii="Times New Roman" w:eastAsia="宋体" w:hAnsi="Times New Roman" w:cs="Times New Roman"/>
          <w:sz w:val="24"/>
          <w:szCs w:val="24"/>
        </w:rPr>
        <w:t>）自</w:t>
      </w:r>
      <w:proofErr w:type="gramStart"/>
      <w:r w:rsidRPr="00CF626A">
        <w:rPr>
          <w:rFonts w:ascii="Times New Roman" w:eastAsia="宋体" w:hAnsi="Times New Roman" w:cs="Times New Roman"/>
          <w:sz w:val="24"/>
          <w:szCs w:val="24"/>
        </w:rPr>
        <w:t>建关键质控方法</w:t>
      </w:r>
      <w:proofErr w:type="gramEnd"/>
      <w:r w:rsidRPr="00CF626A">
        <w:rPr>
          <w:rFonts w:ascii="Times New Roman" w:eastAsia="宋体" w:hAnsi="Times New Roman" w:cs="Times New Roman"/>
          <w:sz w:val="24"/>
          <w:szCs w:val="24"/>
        </w:rPr>
        <w:t>操作描述（</w:t>
      </w:r>
      <w:r>
        <w:rPr>
          <w:rFonts w:ascii="Times New Roman" w:eastAsia="宋体" w:hAnsi="Times New Roman" w:cs="Times New Roman" w:hint="eastAsia"/>
          <w:sz w:val="24"/>
          <w:szCs w:val="24"/>
        </w:rPr>
        <w:t>一般</w:t>
      </w:r>
      <w:r w:rsidRPr="00CF626A">
        <w:rPr>
          <w:rFonts w:ascii="Times New Roman" w:eastAsia="宋体" w:hAnsi="Times New Roman" w:cs="Times New Roman"/>
          <w:sz w:val="24"/>
          <w:szCs w:val="24"/>
        </w:rPr>
        <w:t>包括</w:t>
      </w:r>
      <w:r w:rsidR="00B608D8">
        <w:rPr>
          <w:rFonts w:ascii="Times New Roman" w:eastAsia="宋体" w:hAnsi="Times New Roman" w:cs="Times New Roman"/>
          <w:sz w:val="24"/>
          <w:szCs w:val="24"/>
        </w:rPr>
        <w:t>检测目的</w:t>
      </w:r>
      <w:r w:rsidR="00B608D8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3F1563">
        <w:rPr>
          <w:rFonts w:ascii="Times New Roman" w:eastAsia="宋体" w:hAnsi="Times New Roman" w:cs="Times New Roman" w:hint="eastAsia"/>
          <w:sz w:val="24"/>
          <w:szCs w:val="24"/>
        </w:rPr>
        <w:t>原理、试验材料、主要</w:t>
      </w:r>
      <w:r w:rsidR="004C018C" w:rsidRPr="00821A00">
        <w:rPr>
          <w:rFonts w:ascii="Times New Roman" w:eastAsia="宋体" w:hAnsi="Times New Roman" w:cs="Times New Roman" w:hint="eastAsia"/>
          <w:sz w:val="24"/>
          <w:szCs w:val="24"/>
        </w:rPr>
        <w:t>仪器</w:t>
      </w:r>
      <w:r w:rsidRPr="003F1563">
        <w:rPr>
          <w:rFonts w:ascii="Times New Roman" w:eastAsia="宋体" w:hAnsi="Times New Roman" w:cs="Times New Roman" w:hint="eastAsia"/>
          <w:sz w:val="24"/>
          <w:szCs w:val="24"/>
        </w:rPr>
        <w:t>设备、操作步骤</w:t>
      </w:r>
      <w:r w:rsidRPr="00CF626A">
        <w:rPr>
          <w:rFonts w:ascii="Times New Roman" w:eastAsia="宋体" w:hAnsi="Times New Roman" w:cs="Times New Roman"/>
          <w:sz w:val="24"/>
          <w:szCs w:val="24"/>
        </w:rPr>
        <w:t>、结果计算、</w:t>
      </w:r>
      <w:r w:rsidR="00B608D8">
        <w:rPr>
          <w:rFonts w:ascii="Times New Roman" w:eastAsia="宋体" w:hAnsi="Times New Roman" w:cs="Times New Roman" w:hint="eastAsia"/>
          <w:sz w:val="24"/>
          <w:szCs w:val="24"/>
        </w:rPr>
        <w:t>合格</w:t>
      </w:r>
      <w:r w:rsidRPr="00CF626A">
        <w:rPr>
          <w:rFonts w:ascii="Times New Roman" w:eastAsia="宋体" w:hAnsi="Times New Roman" w:cs="Times New Roman"/>
          <w:sz w:val="24"/>
          <w:szCs w:val="24"/>
        </w:rPr>
        <w:t>标准、典型图谱</w:t>
      </w:r>
      <w:r w:rsidR="00B608D8">
        <w:rPr>
          <w:rFonts w:ascii="Times New Roman" w:eastAsia="宋体" w:hAnsi="Times New Roman" w:cs="Times New Roman" w:hint="eastAsia"/>
          <w:sz w:val="24"/>
          <w:szCs w:val="24"/>
        </w:rPr>
        <w:t>（如有）</w:t>
      </w:r>
      <w:r w:rsidRPr="00CF626A">
        <w:rPr>
          <w:rFonts w:ascii="Times New Roman" w:eastAsia="宋体" w:hAnsi="Times New Roman" w:cs="Times New Roman"/>
          <w:sz w:val="24"/>
          <w:szCs w:val="24"/>
        </w:rPr>
        <w:t>等）。</w:t>
      </w:r>
    </w:p>
    <w:p w14:paraId="3FB32C59" w14:textId="77777777" w:rsidR="00E872F5" w:rsidRPr="00CF626A" w:rsidRDefault="00E872F5" w:rsidP="00E872F5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br w:type="page"/>
      </w:r>
    </w:p>
    <w:p w14:paraId="57B92C78" w14:textId="7AC2422F" w:rsidR="00E872F5" w:rsidRPr="0098408D" w:rsidRDefault="00E872F5" w:rsidP="00E872F5">
      <w:pPr>
        <w:spacing w:line="360" w:lineRule="auto"/>
        <w:ind w:firstLineChars="200" w:firstLine="562"/>
        <w:jc w:val="left"/>
        <w:rPr>
          <w:rFonts w:ascii="仿宋" w:eastAsia="仿宋" w:hAnsi="仿宋"/>
          <w:b/>
          <w:sz w:val="28"/>
          <w:szCs w:val="28"/>
        </w:rPr>
      </w:pPr>
      <w:r w:rsidRPr="0098408D">
        <w:rPr>
          <w:rFonts w:ascii="仿宋" w:eastAsia="仿宋" w:hAnsi="仿宋" w:cs="Times New Roman"/>
          <w:b/>
          <w:sz w:val="28"/>
          <w:szCs w:val="28"/>
        </w:rPr>
        <w:lastRenderedPageBreak/>
        <w:t>二</w:t>
      </w:r>
      <w:r w:rsidRPr="0098408D">
        <w:rPr>
          <w:rFonts w:ascii="仿宋" w:eastAsia="仿宋" w:hAnsi="仿宋" w:cs="Times New Roman" w:hint="eastAsia"/>
          <w:b/>
          <w:sz w:val="28"/>
          <w:szCs w:val="28"/>
        </w:rPr>
        <w:t>、</w:t>
      </w:r>
      <w:r w:rsidRPr="0098408D">
        <w:rPr>
          <w:rFonts w:ascii="仿宋" w:eastAsia="仿宋" w:hAnsi="仿宋" w:hint="eastAsia"/>
          <w:b/>
          <w:sz w:val="28"/>
          <w:szCs w:val="28"/>
        </w:rPr>
        <w:t>按</w:t>
      </w:r>
      <w:r w:rsidRPr="0098408D">
        <w:rPr>
          <w:rFonts w:ascii="仿宋" w:eastAsia="仿宋" w:hAnsi="仿宋"/>
          <w:b/>
          <w:sz w:val="28"/>
          <w:szCs w:val="28"/>
        </w:rPr>
        <w:t>生物制品管理的体外诊断试剂</w:t>
      </w:r>
      <w:r>
        <w:rPr>
          <w:rFonts w:ascii="仿宋" w:eastAsia="仿宋" w:hAnsi="仿宋" w:hint="eastAsia"/>
          <w:b/>
          <w:sz w:val="28"/>
          <w:szCs w:val="28"/>
        </w:rPr>
        <w:t>制造及检定</w:t>
      </w:r>
      <w:r>
        <w:rPr>
          <w:rFonts w:ascii="仿宋" w:eastAsia="仿宋" w:hAnsi="仿宋"/>
          <w:b/>
          <w:sz w:val="28"/>
          <w:szCs w:val="28"/>
        </w:rPr>
        <w:t>规程</w:t>
      </w:r>
      <w:r w:rsidR="008E47F2">
        <w:rPr>
          <w:rFonts w:ascii="仿宋" w:eastAsia="仿宋" w:hAnsi="仿宋" w:hint="eastAsia"/>
          <w:b/>
          <w:sz w:val="28"/>
          <w:szCs w:val="28"/>
        </w:rPr>
        <w:t>通用</w:t>
      </w:r>
      <w:r w:rsidR="008E47F2">
        <w:rPr>
          <w:rFonts w:ascii="仿宋" w:eastAsia="仿宋" w:hAnsi="仿宋"/>
          <w:b/>
          <w:sz w:val="28"/>
          <w:szCs w:val="28"/>
        </w:rPr>
        <w:t>格式</w:t>
      </w:r>
    </w:p>
    <w:p w14:paraId="75EBE523" w14:textId="77777777" w:rsidR="00E872F5" w:rsidRDefault="00E872F5" w:rsidP="00E872F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核准日期：</w:t>
      </w:r>
      <w:r>
        <w:rPr>
          <w:rFonts w:ascii="Times New Roman" w:eastAsia="宋体" w:hAnsi="Times New Roman" w:cs="Times New Roman" w:hint="eastAsia"/>
          <w:sz w:val="24"/>
          <w:szCs w:val="24"/>
        </w:rPr>
        <w:t>XXXX</w:t>
      </w:r>
      <w:r>
        <w:rPr>
          <w:rFonts w:ascii="Times New Roman" w:eastAsia="宋体" w:hAnsi="Times New Roman" w:cs="Times New Roman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XX</w:t>
      </w:r>
      <w:r>
        <w:rPr>
          <w:rFonts w:ascii="Times New Roman" w:eastAsia="宋体" w:hAnsi="Times New Roman" w:cs="Times New Roman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</w:rPr>
        <w:t>XX</w:t>
      </w:r>
      <w:r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75C25EFB" w14:textId="77777777" w:rsidR="00E872F5" w:rsidRPr="003A07C2" w:rsidRDefault="00E872F5" w:rsidP="00E872F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修订</w:t>
      </w:r>
      <w:r>
        <w:rPr>
          <w:rFonts w:ascii="Times New Roman" w:eastAsia="宋体" w:hAnsi="Times New Roman" w:cs="Times New Roman"/>
          <w:sz w:val="24"/>
          <w:szCs w:val="24"/>
        </w:rPr>
        <w:t>日期：</w:t>
      </w:r>
      <w:r>
        <w:rPr>
          <w:rFonts w:ascii="Times New Roman" w:eastAsia="宋体" w:hAnsi="Times New Roman" w:cs="Times New Roman" w:hint="eastAsia"/>
          <w:sz w:val="24"/>
          <w:szCs w:val="24"/>
        </w:rPr>
        <w:t>XXXX</w:t>
      </w:r>
      <w:r>
        <w:rPr>
          <w:rFonts w:ascii="Times New Roman" w:eastAsia="宋体" w:hAnsi="Times New Roman" w:cs="Times New Roman"/>
          <w:sz w:val="24"/>
          <w:szCs w:val="24"/>
        </w:rPr>
        <w:t>年</w:t>
      </w:r>
      <w:r>
        <w:rPr>
          <w:rFonts w:ascii="Times New Roman" w:eastAsia="宋体" w:hAnsi="Times New Roman" w:cs="Times New Roman"/>
          <w:sz w:val="24"/>
          <w:szCs w:val="24"/>
        </w:rPr>
        <w:t>XX</w:t>
      </w:r>
      <w:r>
        <w:rPr>
          <w:rFonts w:ascii="Times New Roman" w:eastAsia="宋体" w:hAnsi="Times New Roman" w:cs="Times New Roman"/>
          <w:sz w:val="24"/>
          <w:szCs w:val="24"/>
        </w:rPr>
        <w:t>月</w:t>
      </w:r>
      <w:r>
        <w:rPr>
          <w:rFonts w:ascii="Times New Roman" w:eastAsia="宋体" w:hAnsi="Times New Roman" w:cs="Times New Roman"/>
          <w:sz w:val="24"/>
          <w:szCs w:val="24"/>
        </w:rPr>
        <w:t>XX</w:t>
      </w:r>
      <w:r>
        <w:rPr>
          <w:rFonts w:ascii="Times New Roman" w:eastAsia="宋体" w:hAnsi="Times New Roman" w:cs="Times New Roman"/>
          <w:sz w:val="24"/>
          <w:szCs w:val="24"/>
        </w:rPr>
        <w:t>日</w:t>
      </w:r>
    </w:p>
    <w:p w14:paraId="3CC2B959" w14:textId="77777777" w:rsidR="00E872F5" w:rsidRPr="003A07C2" w:rsidRDefault="00E872F5" w:rsidP="00E872F5">
      <w:pPr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54D500B" w14:textId="77777777" w:rsidR="00E872F5" w:rsidRPr="007F2CBD" w:rsidRDefault="00E872F5" w:rsidP="007F2CBD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7F2CBD">
        <w:rPr>
          <w:rFonts w:ascii="Times New Roman" w:eastAsia="黑体" w:hAnsi="Times New Roman" w:cs="Times New Roman"/>
          <w:b/>
          <w:sz w:val="28"/>
          <w:szCs w:val="28"/>
        </w:rPr>
        <w:t>体外诊断试剂通用名称</w:t>
      </w:r>
      <w:r w:rsidRPr="007F2CBD">
        <w:rPr>
          <w:rFonts w:ascii="Times New Roman" w:eastAsia="黑体" w:hAnsi="Times New Roman" w:cs="Times New Roman"/>
          <w:b/>
          <w:sz w:val="28"/>
          <w:szCs w:val="28"/>
        </w:rPr>
        <w:t>+</w:t>
      </w:r>
      <w:r w:rsidRPr="007F2CBD">
        <w:rPr>
          <w:rFonts w:ascii="Times New Roman" w:eastAsia="黑体" w:hAnsi="Times New Roman" w:cs="Times New Roman"/>
          <w:b/>
          <w:sz w:val="28"/>
          <w:szCs w:val="28"/>
        </w:rPr>
        <w:t>制造及检定规程</w:t>
      </w:r>
    </w:p>
    <w:p w14:paraId="52047F20" w14:textId="77777777" w:rsidR="00E872F5" w:rsidRPr="007F2CBD" w:rsidRDefault="00E872F5" w:rsidP="007F2CBD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7F2CBD">
        <w:rPr>
          <w:rFonts w:ascii="Times New Roman" w:eastAsia="黑体" w:hAnsi="Times New Roman" w:cs="Times New Roman"/>
          <w:b/>
          <w:sz w:val="28"/>
          <w:szCs w:val="28"/>
        </w:rPr>
        <w:t>通用名汉语拼音</w:t>
      </w:r>
    </w:p>
    <w:p w14:paraId="118DD342" w14:textId="77777777" w:rsidR="00E872F5" w:rsidRPr="007F2CBD" w:rsidRDefault="00E872F5" w:rsidP="007F2CBD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28"/>
        </w:rPr>
      </w:pPr>
      <w:r w:rsidRPr="007F2CBD">
        <w:rPr>
          <w:rFonts w:ascii="Times New Roman" w:eastAsia="黑体" w:hAnsi="Times New Roman" w:cs="Times New Roman"/>
          <w:b/>
          <w:sz w:val="28"/>
          <w:szCs w:val="28"/>
        </w:rPr>
        <w:t>通用名英文名</w:t>
      </w:r>
    </w:p>
    <w:p w14:paraId="08EE3C48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14:paraId="368B5D90" w14:textId="44514EA1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品种基本信息包括：方法原理、测定样本（如血清、血浆等）中的抗原（或抗体、核酸等）、主要组成成份（如微孔版、标准品或校准品和</w:t>
      </w:r>
      <w:proofErr w:type="gramStart"/>
      <w:r w:rsidRPr="00CF626A">
        <w:rPr>
          <w:rFonts w:ascii="Times New Roman" w:eastAsia="宋体" w:hAnsi="Times New Roman" w:cs="Times New Roman"/>
          <w:sz w:val="24"/>
          <w:szCs w:val="24"/>
        </w:rPr>
        <w:t>质控</w:t>
      </w:r>
      <w:proofErr w:type="gramEnd"/>
      <w:r w:rsidRPr="00CF626A">
        <w:rPr>
          <w:rFonts w:ascii="Times New Roman" w:eastAsia="宋体" w:hAnsi="Times New Roman" w:cs="Times New Roman"/>
          <w:sz w:val="24"/>
          <w:szCs w:val="24"/>
        </w:rPr>
        <w:t>品或对照品、内标、清洗液等）等。</w:t>
      </w:r>
    </w:p>
    <w:p w14:paraId="1B913B20" w14:textId="77777777" w:rsidR="00E872F5" w:rsidRPr="00CF626A" w:rsidRDefault="00E872F5" w:rsidP="00E872F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 xml:space="preserve">1  </w:t>
      </w:r>
      <w:r w:rsidRPr="00CF626A">
        <w:rPr>
          <w:rFonts w:ascii="Times New Roman" w:eastAsia="宋体" w:hAnsi="Times New Roman" w:cs="Times New Roman"/>
          <w:b/>
          <w:sz w:val="24"/>
          <w:szCs w:val="24"/>
        </w:rPr>
        <w:t>基本要求</w:t>
      </w:r>
    </w:p>
    <w:p w14:paraId="2D95FDFD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生产和检定用设施、原材料及辅料、水、器具等所遵循的规范，如国内外</w:t>
      </w:r>
      <w:r w:rsidRPr="00CF626A">
        <w:rPr>
          <w:rFonts w:ascii="Times New Roman" w:eastAsia="宋体" w:hAnsi="Times New Roman" w:cs="Times New Roman"/>
          <w:sz w:val="24"/>
          <w:szCs w:val="24"/>
        </w:rPr>
        <w:t>GMP</w:t>
      </w:r>
      <w:r w:rsidRPr="00CF626A">
        <w:rPr>
          <w:rFonts w:ascii="Times New Roman" w:eastAsia="宋体" w:hAnsi="Times New Roman" w:cs="Times New Roman"/>
          <w:sz w:val="24"/>
          <w:szCs w:val="24"/>
        </w:rPr>
        <w:t>、药典等。</w:t>
      </w:r>
    </w:p>
    <w:p w14:paraId="6E3D91B3" w14:textId="7E424FF3" w:rsidR="00E872F5" w:rsidRPr="00CF626A" w:rsidRDefault="00E872F5" w:rsidP="00E872F5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 xml:space="preserve">2  </w:t>
      </w:r>
      <w:r w:rsidRPr="00CF626A">
        <w:rPr>
          <w:rFonts w:ascii="Times New Roman" w:eastAsia="宋体" w:hAnsi="Times New Roman" w:cs="Times New Roman"/>
          <w:b/>
          <w:sz w:val="24"/>
          <w:szCs w:val="24"/>
        </w:rPr>
        <w:t>制造</w:t>
      </w:r>
    </w:p>
    <w:p w14:paraId="4B0B621C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2.1 </w:t>
      </w:r>
      <w:r w:rsidRPr="00CF626A">
        <w:rPr>
          <w:rFonts w:ascii="Times New Roman" w:eastAsia="宋体" w:hAnsi="Times New Roman" w:cs="Times New Roman"/>
          <w:sz w:val="24"/>
          <w:szCs w:val="24"/>
        </w:rPr>
        <w:t>专用原材料</w:t>
      </w:r>
    </w:p>
    <w:p w14:paraId="0EBF9D2C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放射性核素标记产品：固相载体、抗原、抗体、放射性核素等。</w:t>
      </w:r>
    </w:p>
    <w:p w14:paraId="67FD6205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基于免疫学方法产品：固相载体、显色系统、抗原、抗体等。</w:t>
      </w:r>
    </w:p>
    <w:p w14:paraId="7EA64D21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对病原微生物核酸检测产品：引物、探针、酶、</w:t>
      </w:r>
      <w:proofErr w:type="spellStart"/>
      <w:r w:rsidRPr="00CF626A">
        <w:rPr>
          <w:rFonts w:ascii="Times New Roman" w:eastAsia="宋体" w:hAnsi="Times New Roman" w:cs="Times New Roman"/>
          <w:sz w:val="24"/>
          <w:szCs w:val="24"/>
        </w:rPr>
        <w:t>dNTP</w:t>
      </w:r>
      <w:proofErr w:type="spellEnd"/>
      <w:r w:rsidRPr="00CF626A">
        <w:rPr>
          <w:rFonts w:ascii="Times New Roman" w:eastAsia="宋体" w:hAnsi="Times New Roman" w:cs="Times New Roman"/>
          <w:sz w:val="24"/>
          <w:szCs w:val="24"/>
        </w:rPr>
        <w:t>、核酸提取分离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纯化系统、显色系统等。</w:t>
      </w:r>
    </w:p>
    <w:p w14:paraId="4CE9D9BB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标准品或校准品、质控品（或对照品）、内标及企业参考品等。</w:t>
      </w:r>
    </w:p>
    <w:p w14:paraId="4252C6C1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明确注明上述专用原材料的来源及其质量标准。</w:t>
      </w:r>
    </w:p>
    <w:p w14:paraId="7C9FC28F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对于自制的专用原材料，</w:t>
      </w:r>
      <w:r>
        <w:rPr>
          <w:rFonts w:ascii="Times New Roman" w:eastAsia="宋体" w:hAnsi="Times New Roman" w:cs="Times New Roman" w:hint="eastAsia"/>
          <w:sz w:val="24"/>
          <w:szCs w:val="24"/>
        </w:rPr>
        <w:t>描述</w:t>
      </w:r>
      <w:r>
        <w:rPr>
          <w:rFonts w:ascii="Times New Roman" w:eastAsia="宋体" w:hAnsi="Times New Roman" w:cs="Times New Roman"/>
          <w:sz w:val="24"/>
          <w:szCs w:val="24"/>
        </w:rPr>
        <w:t>制备方法</w:t>
      </w:r>
      <w:r w:rsidRPr="00CF626A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7F7F019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2.2 </w:t>
      </w:r>
      <w:r w:rsidRPr="00CF626A">
        <w:rPr>
          <w:rFonts w:ascii="Times New Roman" w:eastAsia="宋体" w:hAnsi="Times New Roman" w:cs="Times New Roman"/>
          <w:sz w:val="24"/>
          <w:szCs w:val="24"/>
        </w:rPr>
        <w:t>制备程序</w:t>
      </w:r>
    </w:p>
    <w:p w14:paraId="1DC2A435" w14:textId="510218D5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放射性核素标记产品：固相载体的包被、放射性核素的标记工艺。</w:t>
      </w:r>
    </w:p>
    <w:p w14:paraId="4F2256C6" w14:textId="587F9173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基于免疫学方法产品：包括固相载体的包被、显色系统制备工艺。</w:t>
      </w:r>
    </w:p>
    <w:p w14:paraId="7367DBBE" w14:textId="30FBBC19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病原微生物核酸检测产品：核酸分离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纯化工艺、扩增反应、检测系统制备工艺。</w:t>
      </w:r>
    </w:p>
    <w:p w14:paraId="726604DA" w14:textId="446BE452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描述</w:t>
      </w:r>
      <w:r w:rsidRPr="00CF626A">
        <w:rPr>
          <w:rFonts w:ascii="Times New Roman" w:eastAsia="宋体" w:hAnsi="Times New Roman" w:cs="Times New Roman"/>
          <w:sz w:val="24"/>
          <w:szCs w:val="24"/>
        </w:rPr>
        <w:t>标准品或校准品、质控品（或对照品）、内标及企业参考品等的制备工艺。</w:t>
      </w:r>
      <w:r>
        <w:rPr>
          <w:rFonts w:ascii="Times New Roman" w:eastAsia="宋体" w:hAnsi="Times New Roman" w:cs="Times New Roman" w:hint="eastAsia"/>
          <w:sz w:val="24"/>
          <w:szCs w:val="24"/>
        </w:rPr>
        <w:t>定量</w:t>
      </w:r>
      <w:r w:rsidRPr="00CF626A">
        <w:rPr>
          <w:rFonts w:ascii="Times New Roman" w:eastAsia="宋体" w:hAnsi="Times New Roman" w:cs="Times New Roman"/>
          <w:sz w:val="24"/>
          <w:szCs w:val="24"/>
        </w:rPr>
        <w:t>标准品或校准品、内标及企业参考品的标定、溯源。</w:t>
      </w:r>
    </w:p>
    <w:p w14:paraId="4ED510B6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2.3 </w:t>
      </w:r>
      <w:r w:rsidRPr="00CF626A">
        <w:rPr>
          <w:rFonts w:ascii="Times New Roman" w:eastAsia="宋体" w:hAnsi="Times New Roman" w:cs="Times New Roman"/>
          <w:sz w:val="24"/>
          <w:szCs w:val="24"/>
        </w:rPr>
        <w:t>半成品检定</w:t>
      </w:r>
    </w:p>
    <w:p w14:paraId="5EEEF726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半成品检定用样品及合格标准，如采用国家标准品或企业参考品等。</w:t>
      </w:r>
    </w:p>
    <w:p w14:paraId="108C4F44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2.4 </w:t>
      </w:r>
      <w:r w:rsidRPr="00CF626A">
        <w:rPr>
          <w:rFonts w:ascii="Times New Roman" w:eastAsia="宋体" w:hAnsi="Times New Roman" w:cs="Times New Roman"/>
          <w:sz w:val="24"/>
          <w:szCs w:val="24"/>
        </w:rPr>
        <w:t>成品</w:t>
      </w:r>
    </w:p>
    <w:p w14:paraId="71C98ABD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2.4.1 </w:t>
      </w:r>
      <w:r w:rsidRPr="00CF626A">
        <w:rPr>
          <w:rFonts w:ascii="Times New Roman" w:eastAsia="宋体" w:hAnsi="Times New Roman" w:cs="Times New Roman"/>
          <w:sz w:val="24"/>
          <w:szCs w:val="24"/>
        </w:rPr>
        <w:t>分批</w:t>
      </w:r>
    </w:p>
    <w:p w14:paraId="5BDC66D9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分批原则。</w:t>
      </w:r>
    </w:p>
    <w:p w14:paraId="31628C24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2.4.2 </w:t>
      </w:r>
      <w:r w:rsidRPr="00CF626A">
        <w:rPr>
          <w:rFonts w:ascii="Times New Roman" w:eastAsia="宋体" w:hAnsi="Times New Roman" w:cs="Times New Roman"/>
          <w:sz w:val="24"/>
          <w:szCs w:val="24"/>
        </w:rPr>
        <w:t>分装与冻干</w:t>
      </w:r>
    </w:p>
    <w:p w14:paraId="2CA71DD7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2.4.3 </w:t>
      </w:r>
      <w:r w:rsidRPr="00CF626A">
        <w:rPr>
          <w:rFonts w:ascii="Times New Roman" w:eastAsia="宋体" w:hAnsi="Times New Roman" w:cs="Times New Roman"/>
          <w:sz w:val="24"/>
          <w:szCs w:val="24"/>
        </w:rPr>
        <w:t>规格</w:t>
      </w:r>
    </w:p>
    <w:p w14:paraId="22309600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批准的规格。</w:t>
      </w:r>
    </w:p>
    <w:p w14:paraId="3CF7501F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2.4.4 </w:t>
      </w:r>
      <w:r w:rsidRPr="00CF626A">
        <w:rPr>
          <w:rFonts w:ascii="Times New Roman" w:eastAsia="宋体" w:hAnsi="Times New Roman" w:cs="Times New Roman"/>
          <w:sz w:val="24"/>
          <w:szCs w:val="24"/>
        </w:rPr>
        <w:t>包装</w:t>
      </w:r>
    </w:p>
    <w:p w14:paraId="76C99218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批准的规格。</w:t>
      </w:r>
    </w:p>
    <w:p w14:paraId="2DF6A4F2" w14:textId="77777777" w:rsidR="00E872F5" w:rsidRPr="00CF626A" w:rsidRDefault="00E872F5" w:rsidP="00E872F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 xml:space="preserve">3  </w:t>
      </w:r>
      <w:r w:rsidRPr="00CF626A">
        <w:rPr>
          <w:rFonts w:ascii="Times New Roman" w:eastAsia="宋体" w:hAnsi="Times New Roman" w:cs="Times New Roman"/>
          <w:b/>
          <w:sz w:val="24"/>
          <w:szCs w:val="24"/>
        </w:rPr>
        <w:t>检定</w:t>
      </w:r>
    </w:p>
    <w:p w14:paraId="6A22A610" w14:textId="77777777" w:rsidR="00E872F5" w:rsidRPr="00CF626A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说明成品检定用样品及合格标准，如采用国家标准品或企业参考品等。</w:t>
      </w:r>
    </w:p>
    <w:p w14:paraId="4E499EF6" w14:textId="77777777" w:rsidR="00E872F5" w:rsidRPr="00CF626A" w:rsidRDefault="00E872F5" w:rsidP="00E872F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 xml:space="preserve">4  </w:t>
      </w:r>
      <w:r w:rsidRPr="00CF626A">
        <w:rPr>
          <w:rFonts w:ascii="Times New Roman" w:eastAsia="宋体" w:hAnsi="Times New Roman" w:cs="Times New Roman"/>
          <w:b/>
          <w:sz w:val="24"/>
          <w:szCs w:val="24"/>
        </w:rPr>
        <w:t>保存及有效期</w:t>
      </w:r>
    </w:p>
    <w:p w14:paraId="79641376" w14:textId="77777777" w:rsidR="00E872F5" w:rsidRPr="0098408D" w:rsidRDefault="00E872F5" w:rsidP="00E872F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 xml:space="preserve">5  </w:t>
      </w:r>
      <w:r w:rsidRPr="00F71240">
        <w:rPr>
          <w:rFonts w:ascii="Times New Roman" w:eastAsia="宋体" w:hAnsi="Times New Roman" w:cs="Times New Roman"/>
          <w:b/>
          <w:sz w:val="24"/>
          <w:szCs w:val="24"/>
        </w:rPr>
        <w:t>生产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企业信息</w:t>
      </w:r>
    </w:p>
    <w:p w14:paraId="0F4B9CBE" w14:textId="72B79D37" w:rsidR="00E872F5" w:rsidRDefault="00B10119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药品</w:t>
      </w:r>
      <w:r w:rsidR="00E872F5">
        <w:rPr>
          <w:rFonts w:ascii="Times New Roman" w:eastAsia="宋体" w:hAnsi="Times New Roman" w:cs="Times New Roman"/>
          <w:sz w:val="24"/>
          <w:szCs w:val="24"/>
        </w:rPr>
        <w:t>上市许可持有人名称和地址：</w:t>
      </w:r>
    </w:p>
    <w:p w14:paraId="62C8D6B3" w14:textId="2C6E370C" w:rsidR="00E872F5" w:rsidRPr="00EA225E" w:rsidRDefault="00E872F5" w:rsidP="00E872F5">
      <w:pPr>
        <w:spacing w:line="360" w:lineRule="auto"/>
        <w:ind w:firstLineChars="200" w:firstLine="480"/>
        <w:rPr>
          <w:rFonts w:ascii="仿宋" w:eastAsia="仿宋" w:hAnsi="仿宋" w:cs="黑体"/>
          <w:color w:val="000000"/>
          <w:sz w:val="30"/>
          <w:szCs w:val="30"/>
          <w:u w:color="000000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生产</w:t>
      </w:r>
      <w:r>
        <w:rPr>
          <w:rFonts w:ascii="Times New Roman" w:eastAsia="宋体" w:hAnsi="Times New Roman" w:cs="Times New Roman"/>
          <w:sz w:val="24"/>
          <w:szCs w:val="24"/>
        </w:rPr>
        <w:t>、放行</w:t>
      </w:r>
      <w:proofErr w:type="gramStart"/>
      <w:r>
        <w:rPr>
          <w:rFonts w:ascii="Times New Roman" w:eastAsia="宋体" w:hAnsi="Times New Roman" w:cs="Times New Roman"/>
          <w:sz w:val="24"/>
          <w:szCs w:val="24"/>
        </w:rPr>
        <w:t>检定</w:t>
      </w:r>
      <w:r>
        <w:rPr>
          <w:rFonts w:ascii="Times New Roman" w:eastAsia="宋体" w:hAnsi="Times New Roman" w:cs="Times New Roman" w:hint="eastAsia"/>
          <w:sz w:val="24"/>
          <w:szCs w:val="24"/>
        </w:rPr>
        <w:t>厂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名称和地址：</w:t>
      </w:r>
      <w:r>
        <w:rPr>
          <w:rFonts w:ascii="Times New Roman" w:eastAsia="宋体" w:hAnsi="Times New Roman" w:cs="Times New Roman"/>
          <w:sz w:val="24"/>
          <w:szCs w:val="24"/>
        </w:rPr>
        <w:br w:type="page"/>
      </w:r>
      <w:r>
        <w:rPr>
          <w:rFonts w:ascii="仿宋" w:eastAsia="仿宋" w:hAnsi="仿宋" w:cs="黑体" w:hint="eastAsia"/>
          <w:color w:val="000000"/>
          <w:sz w:val="30"/>
          <w:szCs w:val="30"/>
          <w:u w:color="000000"/>
        </w:rPr>
        <w:lastRenderedPageBreak/>
        <w:t>三</w:t>
      </w:r>
      <w:r w:rsidRPr="00EA225E">
        <w:rPr>
          <w:rFonts w:ascii="仿宋" w:eastAsia="仿宋" w:hAnsi="仿宋" w:cs="黑体"/>
          <w:color w:val="000000"/>
          <w:sz w:val="30"/>
          <w:szCs w:val="30"/>
          <w:u w:color="000000"/>
        </w:rPr>
        <w:t>、</w:t>
      </w:r>
      <w:r w:rsidRPr="00EA225E">
        <w:rPr>
          <w:rFonts w:ascii="仿宋" w:eastAsia="仿宋" w:hAnsi="仿宋" w:cs="黑体" w:hint="eastAsia"/>
          <w:color w:val="000000"/>
          <w:sz w:val="30"/>
          <w:szCs w:val="30"/>
          <w:u w:color="000000"/>
        </w:rPr>
        <w:t>生物制品</w:t>
      </w:r>
      <w:r>
        <w:rPr>
          <w:rFonts w:ascii="仿宋" w:eastAsia="仿宋" w:hAnsi="仿宋" w:cs="黑体" w:hint="eastAsia"/>
          <w:color w:val="000000"/>
          <w:sz w:val="30"/>
          <w:szCs w:val="30"/>
          <w:u w:color="000000"/>
        </w:rPr>
        <w:t>药品注册</w:t>
      </w:r>
      <w:r w:rsidRPr="00EA225E">
        <w:rPr>
          <w:rFonts w:ascii="仿宋" w:eastAsia="仿宋" w:hAnsi="仿宋" w:cs="黑体"/>
          <w:color w:val="000000"/>
          <w:sz w:val="30"/>
          <w:szCs w:val="30"/>
          <w:u w:color="000000"/>
        </w:rPr>
        <w:t>标准</w:t>
      </w:r>
      <w:r w:rsidR="008E47F2">
        <w:rPr>
          <w:rFonts w:ascii="仿宋" w:eastAsia="仿宋" w:hAnsi="仿宋" w:cs="黑体" w:hint="eastAsia"/>
          <w:color w:val="000000"/>
          <w:sz w:val="30"/>
          <w:szCs w:val="30"/>
          <w:u w:color="000000"/>
        </w:rPr>
        <w:t>通用</w:t>
      </w:r>
      <w:r w:rsidR="008E47F2">
        <w:rPr>
          <w:rFonts w:ascii="仿宋" w:eastAsia="仿宋" w:hAnsi="仿宋" w:cs="黑体"/>
          <w:color w:val="000000"/>
          <w:sz w:val="30"/>
          <w:szCs w:val="30"/>
          <w:u w:color="000000"/>
        </w:rPr>
        <w:t>格式</w:t>
      </w:r>
    </w:p>
    <w:p w14:paraId="4DE17B46" w14:textId="77777777" w:rsidR="00E872F5" w:rsidRPr="004A264E" w:rsidRDefault="00E872F5" w:rsidP="007F2CBD">
      <w:pPr>
        <w:adjustRightInd w:val="0"/>
        <w:snapToGrid w:val="0"/>
        <w:spacing w:beforeLines="50" w:before="156"/>
        <w:jc w:val="center"/>
        <w:rPr>
          <w:rFonts w:ascii="Times New Roman" w:eastAsia="黑体" w:hAnsi="Times New Roman" w:cs="黑体"/>
          <w:b/>
          <w:color w:val="000000"/>
          <w:sz w:val="44"/>
          <w:szCs w:val="44"/>
          <w:u w:color="000000"/>
        </w:rPr>
      </w:pPr>
      <w:r>
        <w:rPr>
          <w:rFonts w:ascii="Times New Roman" w:eastAsia="黑体" w:hAnsi="Times New Roman" w:cs="黑体" w:hint="eastAsia"/>
          <w:b/>
          <w:color w:val="000000"/>
          <w:sz w:val="44"/>
          <w:szCs w:val="44"/>
          <w:u w:color="000000"/>
        </w:rPr>
        <w:t>国家药品监督管理</w:t>
      </w:r>
      <w:r w:rsidRPr="004A264E">
        <w:rPr>
          <w:rFonts w:ascii="Times New Roman" w:eastAsia="黑体" w:hAnsi="Times New Roman" w:cs="黑体" w:hint="eastAsia"/>
          <w:b/>
          <w:color w:val="000000"/>
          <w:sz w:val="44"/>
          <w:szCs w:val="44"/>
          <w:u w:color="000000"/>
        </w:rPr>
        <w:t>局</w:t>
      </w:r>
    </w:p>
    <w:p w14:paraId="5E431BFF" w14:textId="77777777" w:rsidR="00E872F5" w:rsidRPr="004A264E" w:rsidRDefault="00E872F5" w:rsidP="007F2CBD">
      <w:pPr>
        <w:adjustRightInd w:val="0"/>
        <w:snapToGrid w:val="0"/>
        <w:spacing w:beforeLines="50" w:before="156"/>
        <w:jc w:val="center"/>
        <w:rPr>
          <w:rFonts w:ascii="Times New Roman" w:eastAsia="黑体" w:hAnsi="Times New Roman" w:cs="宋体"/>
          <w:b/>
          <w:bCs/>
          <w:color w:val="000000"/>
          <w:sz w:val="36"/>
          <w:szCs w:val="36"/>
          <w:u w:color="000000"/>
        </w:rPr>
      </w:pPr>
      <w:r w:rsidRPr="004A264E">
        <w:rPr>
          <w:rFonts w:ascii="Times New Roman" w:eastAsia="黑体" w:hAnsi="Times New Roman" w:cs="宋体" w:hint="eastAsia"/>
          <w:b/>
          <w:bCs/>
          <w:color w:val="000000"/>
          <w:sz w:val="36"/>
          <w:szCs w:val="36"/>
          <w:u w:color="000000"/>
        </w:rPr>
        <w:t>药品注册标准</w:t>
      </w:r>
    </w:p>
    <w:p w14:paraId="4F95F13C" w14:textId="77777777" w:rsidR="00E872F5" w:rsidRPr="004A264E" w:rsidRDefault="00427761" w:rsidP="007F2CBD">
      <w:pPr>
        <w:adjustRightInd w:val="0"/>
        <w:snapToGrid w:val="0"/>
        <w:spacing w:beforeLines="50" w:before="156"/>
        <w:jc w:val="left"/>
        <w:rPr>
          <w:rFonts w:ascii="Times New Roman" w:eastAsia="宋体" w:hAnsi="Times New Roman" w:cs="宋体"/>
          <w:b/>
          <w:bCs/>
          <w:color w:val="000000"/>
          <w:sz w:val="24"/>
          <w:szCs w:val="24"/>
        </w:rPr>
      </w:pPr>
      <w:r>
        <w:rPr>
          <w:rFonts w:ascii="Times New Roman" w:eastAsia="黑体" w:hAnsi="Times New Roman" w:cs="Times New Roman"/>
          <w:noProof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1A9043" wp14:editId="611D3680">
                <wp:simplePos x="0" y="0"/>
                <wp:positionH relativeFrom="column">
                  <wp:posOffset>-248920</wp:posOffset>
                </wp:positionH>
                <wp:positionV relativeFrom="margin">
                  <wp:posOffset>1560830</wp:posOffset>
                </wp:positionV>
                <wp:extent cx="5760085" cy="14605"/>
                <wp:effectExtent l="0" t="0" r="12065" b="444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60085" cy="146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9FBD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-19.6pt;margin-top:122.9pt;width:453.55pt;height:1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rzSAIAAFUEAAAOAAAAZHJzL2Uyb0RvYy54bWysVMGO0zAQvSPxD5bvbZKSdtuo6QolLZcF&#10;Ku3C3bWdxsKxLdvbtEL8Aj+wEifgBJz2ztfA8hnYTlu2cEGIHJxxxvPmzcxzpufbhoMN1YZJkcOk&#10;H0NABZaEiXUOX1wtemMIjEWCIC4FzeGOGng+e/hg2qqMDmQtOaEaOBBhslblsLZWZVFkcE0bZPpS&#10;UeGcldQNsm6r1xHRqHXoDY8GcTyKWqmJ0hJTY9zXsnPCWcCvKort86oy1AKeQ8fNhlWHdeXXaDZF&#10;2VojVTO8p4H+gUWDmHBJj1Alsghca/YHVMOwlkZWto9lE8mqYpiGGlw1SfxbNZc1UjTU4ppj1LFN&#10;5v/B4mebpQaM5DCFQKDGjeju5vb72w93Xz5/e3/74+s7b3/6CFLfqlaZzEUUYql9sXgrLtWFxK8M&#10;ELKokVjTQPlqpxxO4iOikxC/McolXLVPJXFn0LWVoW/bSjeg4ky99IEe3PUGbMOgdsdB0a0F2H0c&#10;no3ieDyEADtfko7iYciFMg/jg5U29gmVDfBGDo3ViK1rW0ghnCSk7lKgzYWxnuSvAB8s5IJxHpTB&#10;BWhzOBkOhoGTkZwR7/THjF6vCq7BBnlthWfP4uSYlteCBLCaIjLf2xYx3tkuORcezxXn6OytTjyv&#10;J/FkPp6P0146GM17aVyWvceLIu2NFsnZsHxUFkWZvPHUkjSrGSFUeHYHISfp3wllf6U6CR6lfGxD&#10;dIoe+uXIHt6BdJizH20nkpUku6U+zN9pNxze3zN/Oe7vnX3/bzD7CQAA//8DAFBLAwQUAAYACAAA&#10;ACEAuGqtDd8AAAALAQAADwAAAGRycy9kb3ducmV2LnhtbEyPwU6DQBCG7ya+w2ZMvLVLsVKKLI0x&#10;0XgwJFa9b9kRUHYW2S3Qt3d60uPMfPnn+/PdbDsx4uBbRwpWywgEUuVMS7WC97fHRQrCB01Gd45Q&#10;wQk97IrLi1xnxk30iuM+1IJDyGdaQRNCn0npqwat9kvXI/Ht0w1WBx6HWppBTxxuOxlHUSKtbok/&#10;NLrHhwar7/3RKvihzeljLcf0qyxD8vT8UhOWk1LXV/P9HYiAc/iD4azP6lCw08EdyXjRKVjcbGNG&#10;FcTrW+7ARJpstiAO5026Alnk8n+H4hcAAP//AwBQSwECLQAUAAYACAAAACEAtoM4kv4AAADhAQAA&#10;EwAAAAAAAAAAAAAAAAAAAAAAW0NvbnRlbnRfVHlwZXNdLnhtbFBLAQItABQABgAIAAAAIQA4/SH/&#10;1gAAAJQBAAALAAAAAAAAAAAAAAAAAC8BAABfcmVscy8ucmVsc1BLAQItABQABgAIAAAAIQDLuDrz&#10;SAIAAFUEAAAOAAAAAAAAAAAAAAAAAC4CAABkcnMvZTJvRG9jLnhtbFBLAQItABQABgAIAAAAIQC4&#10;aq0N3wAAAAsBAAAPAAAAAAAAAAAAAAAAAKIEAABkcnMvZG93bnJldi54bWxQSwUGAAAAAAQABADz&#10;AAAArgUAAAAA&#10;">
                <w10:wrap anchory="margin"/>
              </v:shape>
            </w:pict>
          </mc:Fallback>
        </mc:AlternateContent>
      </w:r>
      <w:r w:rsidR="00E872F5" w:rsidRPr="004A264E">
        <w:rPr>
          <w:rFonts w:ascii="Times New Roman" w:eastAsia="宋体" w:hAnsi="Times New Roman" w:cs="宋体" w:hint="eastAsia"/>
          <w:b/>
          <w:bCs/>
          <w:color w:val="000000"/>
          <w:sz w:val="24"/>
          <w:szCs w:val="24"/>
        </w:rPr>
        <w:t xml:space="preserve">        </w:t>
      </w:r>
      <w:r w:rsidR="00E872F5">
        <w:rPr>
          <w:rFonts w:ascii="Times New Roman" w:eastAsia="宋体" w:hAnsi="Times New Roman" w:cs="宋体" w:hint="eastAsia"/>
          <w:b/>
          <w:bCs/>
          <w:color w:val="000000"/>
          <w:sz w:val="24"/>
          <w:szCs w:val="24"/>
        </w:rPr>
        <w:t xml:space="preserve">                           </w:t>
      </w:r>
      <w:r w:rsidR="00E872F5">
        <w:rPr>
          <w:rFonts w:ascii="Times New Roman" w:eastAsia="宋体" w:hAnsi="Times New Roman" w:cs="宋体"/>
          <w:b/>
          <w:bCs/>
          <w:color w:val="000000"/>
          <w:sz w:val="24"/>
          <w:szCs w:val="24"/>
        </w:rPr>
        <w:t xml:space="preserve">                 </w:t>
      </w:r>
      <w:r w:rsidR="00E872F5" w:rsidRPr="004A264E">
        <w:rPr>
          <w:rFonts w:ascii="Times New Roman" w:eastAsia="宋体" w:hAnsi="Times New Roman" w:cs="宋体" w:hint="eastAsia"/>
          <w:b/>
          <w:bCs/>
          <w:color w:val="000000"/>
          <w:sz w:val="24"/>
          <w:szCs w:val="24"/>
        </w:rPr>
        <w:t>标准号：</w:t>
      </w:r>
      <w:r w:rsidR="00E872F5" w:rsidRPr="004A264E">
        <w:rPr>
          <w:rFonts w:ascii="Times New Roman" w:eastAsia="宋体" w:hAnsi="Times New Roman" w:cs="宋体"/>
          <w:b/>
          <w:bCs/>
          <w:color w:val="000000"/>
          <w:sz w:val="24"/>
          <w:szCs w:val="24"/>
        </w:rPr>
        <w:t xml:space="preserve"> </w:t>
      </w:r>
    </w:p>
    <w:p w14:paraId="46545E58" w14:textId="77777777" w:rsidR="00E872F5" w:rsidRPr="004A264E" w:rsidRDefault="00E872F5" w:rsidP="000A44BA">
      <w:pPr>
        <w:adjustRightInd w:val="0"/>
        <w:snapToGrid w:val="0"/>
        <w:spacing w:beforeLines="50" w:before="156"/>
        <w:ind w:right="120"/>
        <w:jc w:val="right"/>
        <w:rPr>
          <w:rFonts w:ascii="Times New Roman" w:eastAsia="宋体" w:hAnsi="Times New Roman" w:cs="宋体"/>
          <w:b/>
          <w:bCs/>
          <w:color w:val="000000"/>
          <w:sz w:val="24"/>
          <w:szCs w:val="24"/>
        </w:rPr>
      </w:pPr>
    </w:p>
    <w:p w14:paraId="2DB41DC0" w14:textId="77777777" w:rsidR="00E872F5" w:rsidRPr="004A264E" w:rsidRDefault="00E872F5" w:rsidP="00E872F5">
      <w:pPr>
        <w:adjustRightInd w:val="0"/>
        <w:snapToGrid w:val="0"/>
        <w:spacing w:line="360" w:lineRule="auto"/>
        <w:jc w:val="center"/>
        <w:rPr>
          <w:rFonts w:ascii="Times New Roman" w:eastAsia="黑体" w:hAnsi="Times New Roman" w:cs="Times New Roman"/>
          <w:sz w:val="10"/>
          <w:szCs w:val="10"/>
        </w:rPr>
      </w:pPr>
    </w:p>
    <w:p w14:paraId="71E62909" w14:textId="77777777" w:rsidR="00E872F5" w:rsidRPr="004A264E" w:rsidRDefault="00E872F5" w:rsidP="007F2CBD">
      <w:pPr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b/>
          <w:sz w:val="28"/>
          <w:szCs w:val="28"/>
        </w:rPr>
      </w:pPr>
      <w:r w:rsidRPr="004A264E">
        <w:rPr>
          <w:rFonts w:ascii="宋体" w:eastAsia="宋体" w:hAnsi="宋体" w:cs="Times New Roman" w:hint="eastAsia"/>
          <w:b/>
          <w:sz w:val="28"/>
          <w:szCs w:val="28"/>
        </w:rPr>
        <w:t>通用名</w:t>
      </w:r>
    </w:p>
    <w:p w14:paraId="25C139C1" w14:textId="77777777" w:rsidR="00E872F5" w:rsidRPr="004A264E" w:rsidRDefault="00E872F5" w:rsidP="007F2CBD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4A264E">
        <w:rPr>
          <w:rFonts w:ascii="Times New Roman" w:eastAsia="宋体" w:hAnsi="Times New Roman" w:cs="Times New Roman"/>
          <w:b/>
          <w:sz w:val="28"/>
          <w:szCs w:val="28"/>
        </w:rPr>
        <w:t>Pin Yin</w:t>
      </w:r>
    </w:p>
    <w:p w14:paraId="00D161C8" w14:textId="77777777" w:rsidR="00E872F5" w:rsidRPr="004A264E" w:rsidRDefault="00E872F5" w:rsidP="007F2CBD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4A264E">
        <w:rPr>
          <w:rFonts w:ascii="Times New Roman" w:eastAsia="宋体" w:hAnsi="Times New Roman" w:cs="Times New Roman"/>
          <w:b/>
          <w:sz w:val="28"/>
          <w:szCs w:val="28"/>
        </w:rPr>
        <w:t>English name</w:t>
      </w:r>
    </w:p>
    <w:p w14:paraId="7BA0DFC3" w14:textId="77777777" w:rsidR="00E872F5" w:rsidRPr="004A264E" w:rsidRDefault="00E872F5" w:rsidP="000A44BA">
      <w:pPr>
        <w:spacing w:beforeLines="50" w:before="156"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65B53F30" w14:textId="77777777" w:rsidR="00E872F5" w:rsidRPr="004A264E" w:rsidRDefault="00E872F5" w:rsidP="007F2CBD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A264E">
        <w:rPr>
          <w:rFonts w:ascii="宋体" w:eastAsia="宋体" w:hAnsi="宋体" w:cs="Times New Roman" w:hint="eastAsia"/>
          <w:sz w:val="24"/>
          <w:szCs w:val="24"/>
        </w:rPr>
        <w:t>概述（与</w:t>
      </w:r>
      <w:r>
        <w:rPr>
          <w:rFonts w:ascii="宋体" w:eastAsia="宋体" w:hAnsi="宋体" w:cs="Times New Roman" w:hint="eastAsia"/>
          <w:sz w:val="24"/>
          <w:szCs w:val="24"/>
        </w:rPr>
        <w:t>制造及</w:t>
      </w:r>
      <w:r>
        <w:rPr>
          <w:rFonts w:ascii="宋体" w:eastAsia="宋体" w:hAnsi="宋体" w:cs="Times New Roman"/>
          <w:sz w:val="24"/>
          <w:szCs w:val="24"/>
        </w:rPr>
        <w:t>检定</w:t>
      </w:r>
      <w:r w:rsidRPr="004A264E">
        <w:rPr>
          <w:rFonts w:ascii="宋体" w:eastAsia="宋体" w:hAnsi="宋体" w:cs="Times New Roman" w:hint="eastAsia"/>
          <w:sz w:val="24"/>
          <w:szCs w:val="24"/>
        </w:rPr>
        <w:t>规程一致）</w:t>
      </w:r>
    </w:p>
    <w:p w14:paraId="754609D9" w14:textId="7C83A397" w:rsidR="00E872F5" w:rsidRPr="004A264E" w:rsidRDefault="00E872F5" w:rsidP="007F2CBD">
      <w:pPr>
        <w:spacing w:line="360" w:lineRule="auto"/>
        <w:ind w:firstLineChars="200" w:firstLine="480"/>
        <w:rPr>
          <w:rFonts w:ascii="宋体" w:eastAsia="宋体" w:hAnsi="宋体" w:cs="Times New Roman"/>
          <w:color w:val="0000FF"/>
          <w:sz w:val="24"/>
          <w:szCs w:val="24"/>
        </w:rPr>
      </w:pPr>
      <w:proofErr w:type="gramStart"/>
      <w:r w:rsidRPr="004A264E">
        <w:rPr>
          <w:rFonts w:ascii="宋体" w:eastAsia="宋体" w:hAnsi="宋体" w:cs="Times New Roman" w:hint="eastAsia"/>
          <w:sz w:val="24"/>
          <w:szCs w:val="24"/>
        </w:rPr>
        <w:t>本注册</w:t>
      </w:r>
      <w:proofErr w:type="gramEnd"/>
      <w:r w:rsidRPr="004A264E">
        <w:rPr>
          <w:rFonts w:ascii="宋体" w:eastAsia="宋体" w:hAnsi="宋体" w:cs="Times New Roman" w:hint="eastAsia"/>
          <w:sz w:val="24"/>
          <w:szCs w:val="24"/>
        </w:rPr>
        <w:t>标准包括</w:t>
      </w:r>
      <w:r w:rsidR="002034D7">
        <w:rPr>
          <w:rFonts w:ascii="宋体" w:eastAsia="宋体" w:hAnsi="宋体" w:cs="Times New Roman" w:hint="eastAsia"/>
          <w:sz w:val="24"/>
          <w:szCs w:val="24"/>
        </w:rPr>
        <w:t>原液</w:t>
      </w:r>
      <w:r w:rsidR="002034D7">
        <w:rPr>
          <w:rFonts w:ascii="宋体" w:eastAsia="宋体" w:hAnsi="宋体" w:cs="Times New Roman"/>
          <w:sz w:val="24"/>
          <w:szCs w:val="24"/>
        </w:rPr>
        <w:t>检定（</w:t>
      </w:r>
      <w:r w:rsidR="002034D7">
        <w:rPr>
          <w:rFonts w:ascii="宋体" w:eastAsia="宋体" w:hAnsi="宋体" w:cs="Times New Roman" w:hint="eastAsia"/>
          <w:sz w:val="24"/>
          <w:szCs w:val="24"/>
        </w:rPr>
        <w:t>如适用</w:t>
      </w:r>
      <w:r w:rsidR="002034D7">
        <w:rPr>
          <w:rFonts w:ascii="宋体" w:eastAsia="宋体" w:hAnsi="宋体" w:cs="Times New Roman"/>
          <w:sz w:val="24"/>
          <w:szCs w:val="24"/>
        </w:rPr>
        <w:t>）</w:t>
      </w:r>
      <w:r w:rsidR="002034D7">
        <w:rPr>
          <w:rFonts w:ascii="宋体" w:eastAsia="宋体" w:hAnsi="宋体" w:cs="Times New Roman" w:hint="eastAsia"/>
          <w:sz w:val="24"/>
          <w:szCs w:val="24"/>
        </w:rPr>
        <w:t>、</w:t>
      </w:r>
      <w:r w:rsidR="002034D7">
        <w:rPr>
          <w:rFonts w:ascii="宋体" w:eastAsia="宋体" w:hAnsi="宋体" w:cs="Times New Roman"/>
          <w:sz w:val="24"/>
          <w:szCs w:val="24"/>
        </w:rPr>
        <w:t>半成品检定（</w:t>
      </w:r>
      <w:r w:rsidR="002034D7">
        <w:rPr>
          <w:rFonts w:ascii="宋体" w:eastAsia="宋体" w:hAnsi="宋体" w:cs="Times New Roman" w:hint="eastAsia"/>
          <w:sz w:val="24"/>
          <w:szCs w:val="24"/>
        </w:rPr>
        <w:t>如</w:t>
      </w:r>
      <w:r w:rsidR="002034D7">
        <w:rPr>
          <w:rFonts w:ascii="宋体" w:eastAsia="宋体" w:hAnsi="宋体" w:cs="Times New Roman"/>
          <w:sz w:val="24"/>
          <w:szCs w:val="24"/>
        </w:rPr>
        <w:t>适用）</w:t>
      </w:r>
      <w:r w:rsidR="002034D7">
        <w:rPr>
          <w:rFonts w:ascii="宋体" w:eastAsia="宋体" w:hAnsi="宋体" w:cs="Times New Roman" w:hint="eastAsia"/>
          <w:sz w:val="24"/>
          <w:szCs w:val="24"/>
        </w:rPr>
        <w:t>及</w:t>
      </w:r>
      <w:r w:rsidR="002034D7">
        <w:rPr>
          <w:rFonts w:ascii="宋体" w:eastAsia="宋体" w:hAnsi="宋体" w:cs="Times New Roman"/>
          <w:sz w:val="24"/>
          <w:szCs w:val="24"/>
        </w:rPr>
        <w:t>成品检定。</w:t>
      </w:r>
    </w:p>
    <w:p w14:paraId="1AF4BBE0" w14:textId="3A59601E" w:rsidR="00E872F5" w:rsidRPr="004A264E" w:rsidRDefault="00E872F5" w:rsidP="007F2CBD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 xml:space="preserve">1 </w:t>
      </w:r>
      <w:r w:rsidRPr="004A264E">
        <w:rPr>
          <w:rFonts w:ascii="宋体" w:eastAsia="宋体" w:hAnsi="宋体" w:cs="Times New Roman" w:hint="eastAsia"/>
          <w:b/>
          <w:sz w:val="24"/>
          <w:szCs w:val="24"/>
        </w:rPr>
        <w:t>原液检定</w:t>
      </w:r>
      <w:r w:rsidR="00583030">
        <w:rPr>
          <w:rFonts w:ascii="宋体" w:eastAsia="宋体" w:hAnsi="宋体" w:cs="Times New Roman" w:hint="eastAsia"/>
          <w:b/>
          <w:sz w:val="24"/>
          <w:szCs w:val="24"/>
        </w:rPr>
        <w:t>（如适用）</w:t>
      </w:r>
    </w:p>
    <w:p w14:paraId="39D84589" w14:textId="6AE5612B" w:rsidR="00E872F5" w:rsidRPr="004A264E" w:rsidRDefault="00E872F5" w:rsidP="007F2CBD">
      <w:pPr>
        <w:spacing w:line="360" w:lineRule="auto"/>
        <w:ind w:left="482"/>
        <w:rPr>
          <w:rFonts w:ascii="宋体" w:eastAsia="宋体" w:hAnsi="宋体" w:cs="Times New Roman"/>
          <w:b/>
          <w:sz w:val="24"/>
          <w:szCs w:val="24"/>
        </w:rPr>
      </w:pPr>
      <w:r w:rsidRPr="004A264E"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ascii="宋体" w:eastAsia="宋体" w:hAnsi="宋体" w:cs="Times New Roman"/>
          <w:sz w:val="24"/>
          <w:szCs w:val="24"/>
        </w:rPr>
        <w:t>1</w:t>
      </w:r>
      <w:r w:rsidRPr="004A264E">
        <w:rPr>
          <w:rFonts w:ascii="宋体" w:eastAsia="宋体" w:hAnsi="宋体" w:cs="Times New Roman" w:hint="eastAsia"/>
          <w:sz w:val="24"/>
          <w:szCs w:val="24"/>
        </w:rPr>
        <w:t xml:space="preserve"> 鉴别 </w:t>
      </w:r>
    </w:p>
    <w:p w14:paraId="38F06559" w14:textId="75FE5155" w:rsidR="00E872F5" w:rsidRDefault="00E872F5" w:rsidP="007F2CBD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A264E">
        <w:rPr>
          <w:rFonts w:ascii="宋体" w:eastAsia="宋体" w:hAnsi="宋体" w:cs="Times New Roman"/>
          <w:sz w:val="24"/>
          <w:szCs w:val="24"/>
        </w:rPr>
        <w:t>1.1</w:t>
      </w:r>
      <w:r>
        <w:rPr>
          <w:rFonts w:ascii="宋体" w:eastAsia="宋体" w:hAnsi="宋体" w:cs="Times New Roman"/>
          <w:sz w:val="24"/>
          <w:szCs w:val="24"/>
        </w:rPr>
        <w:t>.1</w:t>
      </w:r>
      <w:r w:rsidRPr="004A264E">
        <w:rPr>
          <w:rFonts w:ascii="宋体" w:eastAsia="宋体" w:hAnsi="宋体" w:cs="Times New Roman"/>
          <w:sz w:val="24"/>
          <w:szCs w:val="24"/>
        </w:rPr>
        <w:t xml:space="preserve"> </w:t>
      </w:r>
      <w:r w:rsidR="001245DC">
        <w:rPr>
          <w:rFonts w:ascii="宋体" w:eastAsia="宋体" w:hAnsi="宋体" w:cs="Times New Roman" w:hint="eastAsia"/>
          <w:sz w:val="24"/>
          <w:szCs w:val="24"/>
        </w:rPr>
        <w:t>肽图</w:t>
      </w:r>
    </w:p>
    <w:p w14:paraId="796CD33B" w14:textId="6C772C4D" w:rsidR="001245DC" w:rsidRPr="001245DC" w:rsidRDefault="001245DC" w:rsidP="007F2CBD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采用</w:t>
      </w:r>
      <w:r>
        <w:rPr>
          <w:rFonts w:ascii="宋体" w:eastAsia="宋体" w:hAnsi="宋体" w:cs="Times New Roman"/>
          <w:sz w:val="24"/>
          <w:szCs w:val="24"/>
        </w:rPr>
        <w:t>RP-HPLC法检测</w:t>
      </w:r>
      <w:r>
        <w:rPr>
          <w:rFonts w:ascii="宋体" w:eastAsia="宋体" w:hAnsi="宋体" w:cs="Times New Roman" w:hint="eastAsia"/>
          <w:sz w:val="24"/>
          <w:szCs w:val="24"/>
        </w:rPr>
        <w:t>（附录</w:t>
      </w:r>
      <w:r w:rsidR="00097B30">
        <w:rPr>
          <w:rFonts w:ascii="宋体" w:eastAsia="宋体" w:hAnsi="宋体" w:cs="Times New Roman"/>
          <w:sz w:val="24"/>
          <w:szCs w:val="24"/>
        </w:rPr>
        <w:t>XXX</w:t>
      </w:r>
      <w:r>
        <w:rPr>
          <w:rFonts w:ascii="宋体" w:eastAsia="宋体" w:hAnsi="宋体" w:cs="Times New Roman" w:hint="eastAsia"/>
          <w:sz w:val="24"/>
          <w:szCs w:val="24"/>
        </w:rPr>
        <w:t>），</w:t>
      </w:r>
      <w:proofErr w:type="gramStart"/>
      <w:r>
        <w:rPr>
          <w:rFonts w:ascii="宋体" w:eastAsia="宋体" w:hAnsi="宋体" w:cs="Times New Roman"/>
          <w:sz w:val="24"/>
          <w:szCs w:val="24"/>
        </w:rPr>
        <w:t>供试品图谱</w:t>
      </w:r>
      <w:proofErr w:type="gramEnd"/>
      <w:r>
        <w:rPr>
          <w:rFonts w:ascii="宋体" w:eastAsia="宋体" w:hAnsi="宋体" w:cs="Times New Roman"/>
          <w:sz w:val="24"/>
          <w:szCs w:val="24"/>
        </w:rPr>
        <w:t>应与</w:t>
      </w:r>
      <w:proofErr w:type="gramStart"/>
      <w:r>
        <w:rPr>
          <w:rFonts w:ascii="宋体" w:eastAsia="宋体" w:hAnsi="宋体" w:cs="Times New Roman"/>
          <w:sz w:val="24"/>
          <w:szCs w:val="24"/>
        </w:rPr>
        <w:t>参比品一致</w:t>
      </w:r>
      <w:proofErr w:type="gramEnd"/>
      <w:r>
        <w:rPr>
          <w:rFonts w:ascii="宋体" w:eastAsia="宋体" w:hAnsi="宋体" w:cs="Times New Roman"/>
          <w:sz w:val="24"/>
          <w:szCs w:val="24"/>
        </w:rPr>
        <w:t>。</w:t>
      </w:r>
    </w:p>
    <w:p w14:paraId="5EF07EB6" w14:textId="77777777" w:rsidR="00E872F5" w:rsidRPr="004A264E" w:rsidRDefault="00E872F5" w:rsidP="007F2CBD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A264E">
        <w:rPr>
          <w:rFonts w:ascii="宋体" w:eastAsia="宋体" w:hAnsi="宋体" w:cs="Times New Roman" w:hint="eastAsia"/>
          <w:sz w:val="24"/>
          <w:szCs w:val="24"/>
        </w:rPr>
        <w:t>……</w:t>
      </w:r>
    </w:p>
    <w:p w14:paraId="4B39E4C2" w14:textId="77777777" w:rsidR="00E872F5" w:rsidRPr="004A264E" w:rsidRDefault="00E872F5" w:rsidP="007F2CBD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</w:p>
    <w:p w14:paraId="0709BBC0" w14:textId="2A75396B" w:rsidR="00E872F5" w:rsidRPr="004A264E" w:rsidRDefault="00E872F5" w:rsidP="007F2CBD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2020C7">
        <w:rPr>
          <w:rFonts w:ascii="宋体" w:eastAsia="宋体" w:hAnsi="宋体" w:cs="Times New Roman"/>
          <w:b/>
          <w:sz w:val="24"/>
          <w:szCs w:val="24"/>
        </w:rPr>
        <w:t xml:space="preserve">2 </w:t>
      </w:r>
      <w:r w:rsidRPr="002020C7">
        <w:rPr>
          <w:rFonts w:ascii="宋体" w:eastAsia="宋体" w:hAnsi="宋体" w:cs="Times New Roman" w:hint="eastAsia"/>
          <w:b/>
          <w:sz w:val="24"/>
          <w:szCs w:val="24"/>
        </w:rPr>
        <w:t>半成品检定</w:t>
      </w:r>
      <w:r w:rsidRPr="00821A00">
        <w:rPr>
          <w:rFonts w:ascii="宋体" w:eastAsia="宋体" w:hAnsi="宋体" w:cs="Times New Roman" w:hint="eastAsia"/>
          <w:b/>
          <w:sz w:val="24"/>
          <w:szCs w:val="24"/>
        </w:rPr>
        <w:t>（如</w:t>
      </w:r>
      <w:r w:rsidR="00B608D8" w:rsidRPr="00821A00">
        <w:rPr>
          <w:rFonts w:ascii="宋体" w:eastAsia="宋体" w:hAnsi="宋体" w:cs="Times New Roman" w:hint="eastAsia"/>
          <w:b/>
          <w:sz w:val="24"/>
          <w:szCs w:val="24"/>
        </w:rPr>
        <w:t>适用</w:t>
      </w:r>
      <w:r w:rsidRPr="00821A00">
        <w:rPr>
          <w:rFonts w:ascii="宋体" w:eastAsia="宋体" w:hAnsi="宋体" w:cs="Times New Roman" w:hint="eastAsia"/>
          <w:b/>
          <w:sz w:val="24"/>
          <w:szCs w:val="24"/>
        </w:rPr>
        <w:t>）</w:t>
      </w:r>
    </w:p>
    <w:p w14:paraId="1B745CFD" w14:textId="77777777" w:rsidR="00E872F5" w:rsidRPr="004A264E" w:rsidRDefault="00E872F5" w:rsidP="007F2CBD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3</w:t>
      </w:r>
      <w:r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Pr="004A264E">
        <w:rPr>
          <w:rFonts w:ascii="宋体" w:eastAsia="宋体" w:hAnsi="宋体" w:cs="Times New Roman" w:hint="eastAsia"/>
          <w:b/>
          <w:sz w:val="24"/>
          <w:szCs w:val="24"/>
        </w:rPr>
        <w:t>成品检定</w:t>
      </w:r>
    </w:p>
    <w:p w14:paraId="5A201E24" w14:textId="77777777" w:rsidR="00E872F5" w:rsidRPr="004A264E" w:rsidRDefault="00E872F5" w:rsidP="00E872F5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</w:p>
    <w:p w14:paraId="1D3128D1" w14:textId="6E288EDE" w:rsidR="00E872F5" w:rsidRPr="004A264E" w:rsidRDefault="00E872F5" w:rsidP="00E872F5">
      <w:pPr>
        <w:spacing w:line="360" w:lineRule="auto"/>
        <w:ind w:firstLineChars="200" w:firstLine="482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4</w:t>
      </w:r>
      <w:r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Pr="00E225F6">
        <w:rPr>
          <w:rFonts w:ascii="宋体" w:eastAsia="宋体" w:hAnsi="宋体" w:cs="Times New Roman" w:hint="eastAsia"/>
          <w:b/>
          <w:sz w:val="24"/>
          <w:szCs w:val="24"/>
        </w:rPr>
        <w:t>稀释</w:t>
      </w:r>
      <w:r w:rsidR="008E47F2">
        <w:rPr>
          <w:rFonts w:ascii="宋体" w:eastAsia="宋体" w:hAnsi="宋体" w:cs="Times New Roman" w:hint="eastAsia"/>
          <w:b/>
          <w:sz w:val="24"/>
          <w:szCs w:val="24"/>
        </w:rPr>
        <w:t>剂</w:t>
      </w:r>
      <w:r>
        <w:rPr>
          <w:rFonts w:ascii="宋体" w:eastAsia="宋体" w:hAnsi="宋体" w:cs="Times New Roman" w:hint="eastAsia"/>
          <w:b/>
          <w:sz w:val="24"/>
          <w:szCs w:val="24"/>
        </w:rPr>
        <w:t xml:space="preserve">检定 </w:t>
      </w:r>
      <w:r w:rsidRPr="004A264E">
        <w:rPr>
          <w:rFonts w:ascii="宋体" w:eastAsia="宋体" w:hAnsi="宋体" w:cs="Times New Roman" w:hint="eastAsia"/>
          <w:sz w:val="24"/>
          <w:szCs w:val="24"/>
        </w:rPr>
        <w:t>如有，需纳入；如果符合中国药典标准只说明符合XXX即可。</w:t>
      </w:r>
    </w:p>
    <w:p w14:paraId="01F79652" w14:textId="4A479724" w:rsidR="00E872F5" w:rsidRPr="004A264E" w:rsidRDefault="00E872F5" w:rsidP="00E872F5">
      <w:pPr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4A264E">
        <w:rPr>
          <w:rFonts w:ascii="宋体" w:eastAsia="宋体" w:hAnsi="宋体" w:cs="Times New Roman" w:hint="eastAsia"/>
          <w:sz w:val="24"/>
          <w:szCs w:val="24"/>
        </w:rPr>
        <w:t>可</w:t>
      </w:r>
      <w:r w:rsidR="002034D7" w:rsidRPr="004A264E">
        <w:rPr>
          <w:rFonts w:ascii="宋体" w:eastAsia="宋体" w:hAnsi="宋体" w:cs="Times New Roman" w:hint="eastAsia"/>
          <w:sz w:val="24"/>
          <w:szCs w:val="24"/>
        </w:rPr>
        <w:t>参</w:t>
      </w:r>
      <w:r w:rsidR="002034D7">
        <w:rPr>
          <w:rFonts w:ascii="宋体" w:eastAsia="宋体" w:hAnsi="宋体" w:cs="Times New Roman" w:hint="eastAsia"/>
          <w:sz w:val="24"/>
          <w:szCs w:val="24"/>
        </w:rPr>
        <w:t>考《</w:t>
      </w:r>
      <w:r w:rsidR="002034D7" w:rsidRPr="004A264E">
        <w:rPr>
          <w:rFonts w:ascii="宋体" w:eastAsia="宋体" w:hAnsi="宋体" w:cs="Times New Roman" w:hint="eastAsia"/>
          <w:sz w:val="24"/>
          <w:szCs w:val="24"/>
        </w:rPr>
        <w:t>中国药典</w:t>
      </w:r>
      <w:r w:rsidR="002034D7">
        <w:rPr>
          <w:rFonts w:ascii="宋体" w:eastAsia="宋体" w:hAnsi="宋体" w:cs="Times New Roman" w:hint="eastAsia"/>
          <w:sz w:val="24"/>
          <w:szCs w:val="24"/>
        </w:rPr>
        <w:t>》</w:t>
      </w:r>
      <w:r w:rsidR="002802A3">
        <w:rPr>
          <w:rFonts w:ascii="宋体" w:eastAsia="宋体" w:hAnsi="宋体" w:cs="Times New Roman" w:hint="eastAsia"/>
          <w:sz w:val="24"/>
          <w:szCs w:val="24"/>
        </w:rPr>
        <w:t>现行</w:t>
      </w:r>
      <w:r w:rsidRPr="004A264E">
        <w:rPr>
          <w:rFonts w:ascii="宋体" w:eastAsia="宋体" w:hAnsi="宋体" w:cs="Times New Roman" w:hint="eastAsia"/>
          <w:sz w:val="24"/>
          <w:szCs w:val="24"/>
        </w:rPr>
        <w:t>版</w:t>
      </w:r>
      <w:r w:rsidR="00BE19E9" w:rsidRPr="002020C7">
        <w:rPr>
          <w:rFonts w:ascii="宋体" w:eastAsia="宋体" w:hAnsi="宋体" w:cs="Times New Roman" w:hint="eastAsia"/>
          <w:sz w:val="24"/>
          <w:szCs w:val="24"/>
        </w:rPr>
        <w:t>各</w:t>
      </w:r>
      <w:r w:rsidRPr="002020C7">
        <w:rPr>
          <w:rFonts w:ascii="宋体" w:eastAsia="宋体" w:hAnsi="宋体" w:cs="Times New Roman" w:hint="eastAsia"/>
          <w:sz w:val="24"/>
          <w:szCs w:val="24"/>
        </w:rPr>
        <w:t>论中“</w:t>
      </w:r>
      <w:r w:rsidRPr="002020C7">
        <w:rPr>
          <w:rFonts w:ascii="宋体" w:eastAsia="宋体" w:hAnsi="宋体" w:cs="Times New Roman"/>
          <w:sz w:val="24"/>
          <w:szCs w:val="24"/>
        </w:rPr>
        <w:t>4.稀释剂”项下的</w:t>
      </w:r>
      <w:r w:rsidR="002034D7">
        <w:rPr>
          <w:rFonts w:ascii="宋体" w:eastAsia="宋体" w:hAnsi="宋体" w:cs="Times New Roman" w:hint="eastAsia"/>
          <w:sz w:val="24"/>
          <w:szCs w:val="24"/>
        </w:rPr>
        <w:t>表述</w:t>
      </w:r>
      <w:r w:rsidRPr="004A264E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24E8AB4" w14:textId="77777777" w:rsidR="00E872F5" w:rsidRDefault="00E872F5" w:rsidP="000A44BA">
      <w:pPr>
        <w:spacing w:beforeLines="50" w:before="156"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4A264E">
        <w:rPr>
          <w:rFonts w:ascii="宋体" w:eastAsia="宋体" w:hAnsi="宋体" w:cs="Times New Roman" w:hint="eastAsia"/>
          <w:b/>
          <w:sz w:val="24"/>
          <w:szCs w:val="24"/>
        </w:rPr>
        <w:t>【规格】</w:t>
      </w:r>
    </w:p>
    <w:p w14:paraId="6A2BD6BC" w14:textId="2E5A6E55" w:rsidR="009B3CD3" w:rsidRDefault="007565AA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格式</w:t>
      </w:r>
      <w:r w:rsidR="009B3CD3">
        <w:rPr>
          <w:rFonts w:ascii="Times New Roman" w:eastAsia="宋体" w:hAnsi="Times New Roman" w:cs="Times New Roman" w:hint="eastAsia"/>
          <w:sz w:val="24"/>
          <w:szCs w:val="24"/>
        </w:rPr>
        <w:t>举例</w:t>
      </w:r>
      <w:r w:rsidR="00BE19E9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ED9D5BF" w14:textId="3A56396C" w:rsidR="00E872F5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西林瓶</w:t>
      </w:r>
      <w:r>
        <w:rPr>
          <w:rFonts w:ascii="Times New Roman" w:eastAsia="宋体" w:hAnsi="Times New Roman" w:cs="Times New Roman"/>
          <w:sz w:val="24"/>
          <w:szCs w:val="24"/>
        </w:rPr>
        <w:t>装</w:t>
      </w:r>
      <w:r w:rsidR="007565AA">
        <w:rPr>
          <w:rFonts w:ascii="Times New Roman" w:eastAsia="宋体" w:hAnsi="Times New Roman" w:cs="Times New Roman" w:hint="eastAsia"/>
          <w:sz w:val="24"/>
          <w:szCs w:val="24"/>
        </w:rPr>
        <w:t>注射剂</w:t>
      </w:r>
      <w:r w:rsidR="007565AA">
        <w:rPr>
          <w:rFonts w:ascii="Times New Roman" w:eastAsia="宋体" w:hAnsi="Times New Roman" w:cs="Times New Roman"/>
          <w:sz w:val="24"/>
          <w:szCs w:val="24"/>
        </w:rPr>
        <w:t>型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 w:rsidRPr="00B54D5F">
        <w:rPr>
          <w:rFonts w:ascii="Times New Roman" w:eastAsia="宋体" w:hAnsi="Times New Roman" w:cs="Times New Roman"/>
          <w:sz w:val="24"/>
          <w:szCs w:val="24"/>
        </w:rPr>
        <w:t>xxx mg</w:t>
      </w:r>
      <w:r w:rsidRPr="00B54D5F">
        <w:rPr>
          <w:rFonts w:ascii="Times New Roman" w:eastAsia="宋体" w:hAnsi="Times New Roman" w:cs="Times New Roman"/>
          <w:sz w:val="24"/>
          <w:szCs w:val="24"/>
        </w:rPr>
        <w:t>（</w:t>
      </w:r>
      <w:r w:rsidRPr="00B54D5F">
        <w:rPr>
          <w:rFonts w:ascii="Times New Roman" w:eastAsia="宋体" w:hAnsi="Times New Roman" w:cs="Times New Roman"/>
          <w:sz w:val="24"/>
          <w:szCs w:val="24"/>
        </w:rPr>
        <w:t>xxx ml</w:t>
      </w:r>
      <w:r w:rsidRPr="00B54D5F">
        <w:rPr>
          <w:rFonts w:ascii="Times New Roman" w:eastAsia="宋体" w:hAnsi="Times New Roman" w:cs="Times New Roman"/>
          <w:sz w:val="24"/>
          <w:szCs w:val="24"/>
        </w:rPr>
        <w:t>）</w:t>
      </w:r>
      <w:r w:rsidRPr="00B54D5F">
        <w:rPr>
          <w:rFonts w:ascii="Times New Roman" w:eastAsia="宋体" w:hAnsi="Times New Roman" w:cs="Times New Roman"/>
          <w:sz w:val="24"/>
          <w:szCs w:val="24"/>
        </w:rPr>
        <w:t>/</w:t>
      </w:r>
      <w:r w:rsidRPr="00B54D5F">
        <w:rPr>
          <w:rFonts w:ascii="Times New Roman" w:eastAsia="宋体" w:hAnsi="Times New Roman" w:cs="Times New Roman"/>
          <w:sz w:val="24"/>
          <w:szCs w:val="24"/>
        </w:rPr>
        <w:t>瓶</w:t>
      </w:r>
    </w:p>
    <w:p w14:paraId="75E9C5FE" w14:textId="11FFCBD2" w:rsidR="00E872F5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预充式</w:t>
      </w:r>
      <w:r>
        <w:rPr>
          <w:rFonts w:ascii="Times New Roman" w:eastAsia="宋体" w:hAnsi="Times New Roman" w:cs="Times New Roman"/>
          <w:sz w:val="24"/>
          <w:szCs w:val="24"/>
        </w:rPr>
        <w:t>注射器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装：</w:t>
      </w:r>
      <w:r w:rsidRPr="00B54D5F">
        <w:rPr>
          <w:rFonts w:ascii="Times New Roman" w:eastAsia="宋体" w:hAnsi="Times New Roman" w:cs="Times New Roman"/>
          <w:sz w:val="24"/>
          <w:szCs w:val="24"/>
        </w:rPr>
        <w:t>xxx mg</w:t>
      </w:r>
      <w:r w:rsidRPr="00B54D5F">
        <w:rPr>
          <w:rFonts w:ascii="Times New Roman" w:eastAsia="宋体" w:hAnsi="Times New Roman" w:cs="Times New Roman"/>
          <w:sz w:val="24"/>
          <w:szCs w:val="24"/>
        </w:rPr>
        <w:t>（</w:t>
      </w:r>
      <w:r w:rsidRPr="00B54D5F">
        <w:rPr>
          <w:rFonts w:ascii="Times New Roman" w:eastAsia="宋体" w:hAnsi="Times New Roman" w:cs="Times New Roman"/>
          <w:sz w:val="24"/>
          <w:szCs w:val="24"/>
        </w:rPr>
        <w:t>xxx ml</w:t>
      </w:r>
      <w:r w:rsidRPr="00B54D5F">
        <w:rPr>
          <w:rFonts w:ascii="Times New Roman" w:eastAsia="宋体" w:hAnsi="Times New Roman" w:cs="Times New Roman"/>
          <w:sz w:val="24"/>
          <w:szCs w:val="24"/>
        </w:rPr>
        <w:t>）</w:t>
      </w:r>
      <w:r w:rsidRPr="00B54D5F">
        <w:rPr>
          <w:rFonts w:ascii="Times New Roman" w:eastAsia="宋体" w:hAnsi="Times New Roman" w:cs="Times New Roman"/>
          <w:sz w:val="24"/>
          <w:szCs w:val="24"/>
        </w:rPr>
        <w:t>/</w:t>
      </w:r>
      <w:r w:rsidRPr="00B54D5F">
        <w:rPr>
          <w:rFonts w:ascii="Times New Roman" w:eastAsia="宋体" w:hAnsi="Times New Roman" w:cs="Times New Roman"/>
          <w:sz w:val="24"/>
          <w:szCs w:val="24"/>
        </w:rPr>
        <w:t>支</w:t>
      </w:r>
    </w:p>
    <w:p w14:paraId="245D97AA" w14:textId="77777777" w:rsidR="00E872F5" w:rsidRDefault="00E872F5" w:rsidP="000A44BA">
      <w:pPr>
        <w:tabs>
          <w:tab w:val="left" w:pos="0"/>
        </w:tabs>
        <w:adjustRightInd w:val="0"/>
        <w:snapToGrid w:val="0"/>
        <w:spacing w:beforeLines="50" w:before="156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冻干剂型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 w:rsidRPr="00B54D5F">
        <w:rPr>
          <w:rFonts w:ascii="Times New Roman" w:eastAsia="宋体" w:hAnsi="Times New Roman" w:cs="Times New Roman"/>
          <w:sz w:val="24"/>
          <w:szCs w:val="24"/>
        </w:rPr>
        <w:t>xxx mg</w:t>
      </w:r>
      <w:r w:rsidRPr="00B54D5F">
        <w:rPr>
          <w:rFonts w:ascii="Times New Roman" w:eastAsia="宋体" w:hAnsi="Times New Roman" w:cs="Times New Roman"/>
          <w:sz w:val="24"/>
          <w:szCs w:val="24"/>
        </w:rPr>
        <w:t>（</w:t>
      </w:r>
      <w:r w:rsidRPr="00B54D5F">
        <w:rPr>
          <w:rFonts w:ascii="Times New Roman" w:eastAsia="宋体" w:hAnsi="Times New Roman" w:cs="Times New Roman"/>
          <w:sz w:val="24"/>
          <w:szCs w:val="24"/>
        </w:rPr>
        <w:t xml:space="preserve">xxx </w:t>
      </w:r>
      <w:r>
        <w:rPr>
          <w:rFonts w:ascii="Times New Roman" w:eastAsia="宋体" w:hAnsi="Times New Roman" w:cs="Times New Roman"/>
          <w:sz w:val="24"/>
          <w:szCs w:val="24"/>
        </w:rPr>
        <w:t>IU</w:t>
      </w:r>
      <w:r w:rsidRPr="00B54D5F">
        <w:rPr>
          <w:rFonts w:ascii="Times New Roman" w:eastAsia="宋体" w:hAnsi="Times New Roman" w:cs="Times New Roman"/>
          <w:sz w:val="24"/>
          <w:szCs w:val="24"/>
        </w:rPr>
        <w:t>）</w:t>
      </w:r>
      <w:r w:rsidRPr="00B54D5F">
        <w:rPr>
          <w:rFonts w:ascii="Times New Roman" w:eastAsia="宋体" w:hAnsi="Times New Roman" w:cs="Times New Roman"/>
          <w:sz w:val="24"/>
          <w:szCs w:val="24"/>
        </w:rPr>
        <w:t>/</w:t>
      </w:r>
      <w:r w:rsidRPr="00B54D5F">
        <w:rPr>
          <w:rFonts w:ascii="Times New Roman" w:eastAsia="宋体" w:hAnsi="Times New Roman" w:cs="Times New Roman"/>
          <w:sz w:val="24"/>
          <w:szCs w:val="24"/>
        </w:rPr>
        <w:t>瓶</w:t>
      </w:r>
    </w:p>
    <w:p w14:paraId="359007EF" w14:textId="77777777" w:rsidR="00E872F5" w:rsidRDefault="00E872F5" w:rsidP="000A44BA">
      <w:pPr>
        <w:tabs>
          <w:tab w:val="left" w:pos="0"/>
        </w:tabs>
        <w:adjustRightInd w:val="0"/>
        <w:snapToGrid w:val="0"/>
        <w:spacing w:beforeLines="50" w:before="156"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4A264E">
        <w:rPr>
          <w:rFonts w:ascii="宋体" w:eastAsia="宋体" w:hAnsi="宋体" w:cs="Times New Roman" w:hint="eastAsia"/>
          <w:b/>
          <w:sz w:val="24"/>
          <w:szCs w:val="24"/>
        </w:rPr>
        <w:lastRenderedPageBreak/>
        <w:t>【包装】</w:t>
      </w:r>
    </w:p>
    <w:p w14:paraId="718D37FC" w14:textId="3C566013" w:rsidR="00E872F5" w:rsidRDefault="00E872F5" w:rsidP="00E872F5">
      <w:pPr>
        <w:tabs>
          <w:tab w:val="left" w:pos="0"/>
        </w:tabs>
        <w:adjustRightInd w:val="0"/>
        <w:snapToGrid w:val="0"/>
        <w:spacing w:before="50"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说明本品所用的包装系统</w:t>
      </w:r>
      <w:r w:rsidR="0036744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67445">
        <w:rPr>
          <w:rFonts w:ascii="Times New Roman" w:eastAsia="宋体" w:hAnsi="Times New Roman" w:cs="Times New Roman"/>
          <w:sz w:val="24"/>
          <w:szCs w:val="24"/>
        </w:rPr>
        <w:t>包括包装盒内的所有组件。</w:t>
      </w:r>
    </w:p>
    <w:p w14:paraId="51A9A86B" w14:textId="77777777" w:rsidR="00E872F5" w:rsidRPr="004A264E" w:rsidRDefault="00E872F5" w:rsidP="00E872F5">
      <w:pPr>
        <w:tabs>
          <w:tab w:val="left" w:pos="0"/>
        </w:tabs>
        <w:adjustRightInd w:val="0"/>
        <w:snapToGrid w:val="0"/>
        <w:spacing w:before="100" w:beforeAutospacing="1"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4A264E">
        <w:rPr>
          <w:rFonts w:ascii="宋体" w:eastAsia="宋体" w:hAnsi="宋体" w:cs="Times New Roman" w:hint="eastAsia"/>
          <w:b/>
          <w:sz w:val="24"/>
          <w:szCs w:val="24"/>
        </w:rPr>
        <w:t>【保存、运输及有效期】</w:t>
      </w:r>
    </w:p>
    <w:p w14:paraId="74AF0408" w14:textId="50CB9324" w:rsidR="00E872F5" w:rsidRPr="004A264E" w:rsidRDefault="00E872F5" w:rsidP="000A44BA">
      <w:pPr>
        <w:spacing w:beforeLines="50" w:before="156"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4A264E">
        <w:rPr>
          <w:rFonts w:ascii="宋体" w:eastAsia="宋体" w:hAnsi="宋体" w:cs="Times New Roman" w:hint="eastAsia"/>
          <w:b/>
          <w:sz w:val="24"/>
          <w:szCs w:val="24"/>
        </w:rPr>
        <w:t>【</w:t>
      </w:r>
      <w:r w:rsidR="00D13D90">
        <w:rPr>
          <w:rFonts w:ascii="宋体" w:eastAsia="宋体" w:hAnsi="宋体" w:cs="Times New Roman" w:hint="eastAsia"/>
          <w:b/>
          <w:sz w:val="24"/>
          <w:szCs w:val="24"/>
        </w:rPr>
        <w:t>药品</w:t>
      </w:r>
      <w:r>
        <w:rPr>
          <w:rFonts w:ascii="宋体" w:eastAsia="宋体" w:hAnsi="宋体" w:cs="Times New Roman" w:hint="eastAsia"/>
          <w:b/>
          <w:sz w:val="24"/>
          <w:szCs w:val="24"/>
        </w:rPr>
        <w:t>上市</w:t>
      </w:r>
      <w:r>
        <w:rPr>
          <w:rFonts w:ascii="宋体" w:eastAsia="宋体" w:hAnsi="宋体" w:cs="Times New Roman"/>
          <w:b/>
          <w:sz w:val="24"/>
          <w:szCs w:val="24"/>
        </w:rPr>
        <w:t>许可持有人</w:t>
      </w:r>
      <w:r w:rsidRPr="004A264E">
        <w:rPr>
          <w:rFonts w:ascii="宋体" w:eastAsia="宋体" w:hAnsi="宋体" w:cs="Times New Roman" w:hint="eastAsia"/>
          <w:b/>
          <w:sz w:val="24"/>
          <w:szCs w:val="24"/>
        </w:rPr>
        <w:t>】</w:t>
      </w:r>
    </w:p>
    <w:p w14:paraId="793AAE13" w14:textId="77777777" w:rsidR="00E872F5" w:rsidRPr="004A264E" w:rsidRDefault="00E872F5" w:rsidP="000A44BA">
      <w:pPr>
        <w:spacing w:beforeLines="150" w:before="468"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4A264E">
        <w:rPr>
          <w:rFonts w:ascii="宋体" w:eastAsia="宋体" w:hAnsi="宋体" w:cs="Times New Roman" w:hint="eastAsia"/>
          <w:b/>
          <w:sz w:val="24"/>
          <w:szCs w:val="24"/>
        </w:rPr>
        <w:t>附录</w:t>
      </w:r>
    </w:p>
    <w:p w14:paraId="5B3502D1" w14:textId="77777777" w:rsidR="00E872F5" w:rsidRPr="004A264E" w:rsidRDefault="00E872F5" w:rsidP="00E872F5">
      <w:pPr>
        <w:spacing w:line="360" w:lineRule="auto"/>
        <w:ind w:firstLineChars="200" w:firstLine="482"/>
        <w:rPr>
          <w:rFonts w:ascii="宋体" w:eastAsia="宋体" w:hAnsi="宋体" w:cs="Times New Roman"/>
          <w:sz w:val="24"/>
          <w:szCs w:val="24"/>
        </w:rPr>
      </w:pPr>
      <w:r w:rsidRPr="004A264E">
        <w:rPr>
          <w:rFonts w:ascii="宋体" w:eastAsia="宋体" w:hAnsi="宋体" w:cs="Times New Roman" w:hint="eastAsia"/>
          <w:b/>
          <w:sz w:val="24"/>
          <w:szCs w:val="24"/>
        </w:rPr>
        <w:t>附录</w:t>
      </w:r>
      <w:r w:rsidRPr="004A264E">
        <w:rPr>
          <w:rFonts w:ascii="宋体" w:eastAsia="宋体" w:hAnsi="宋体" w:cs="Times New Roman"/>
          <w:b/>
          <w:sz w:val="24"/>
          <w:szCs w:val="24"/>
        </w:rPr>
        <w:t xml:space="preserve">1 </w:t>
      </w:r>
    </w:p>
    <w:p w14:paraId="1BB9E5C4" w14:textId="77777777" w:rsidR="00E872F5" w:rsidRPr="004A264E" w:rsidRDefault="00E872F5" w:rsidP="00E872F5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4A264E">
        <w:rPr>
          <w:rFonts w:ascii="宋体" w:eastAsia="宋体" w:hAnsi="宋体" w:cs="Times New Roman" w:hint="eastAsia"/>
          <w:b/>
          <w:sz w:val="24"/>
          <w:szCs w:val="24"/>
        </w:rPr>
        <w:t>附录</w:t>
      </w:r>
      <w:r w:rsidRPr="004A264E">
        <w:rPr>
          <w:rFonts w:ascii="宋体" w:eastAsia="宋体" w:hAnsi="宋体" w:cs="Times New Roman"/>
          <w:b/>
          <w:sz w:val="24"/>
          <w:szCs w:val="24"/>
        </w:rPr>
        <w:t>2</w:t>
      </w:r>
      <w:r w:rsidRPr="004A264E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45B061E0" w14:textId="77777777" w:rsidR="00E872F5" w:rsidRPr="004A264E" w:rsidRDefault="00E872F5" w:rsidP="00E872F5">
      <w:pPr>
        <w:spacing w:line="360" w:lineRule="auto"/>
        <w:ind w:firstLineChars="200" w:firstLine="482"/>
        <w:rPr>
          <w:rFonts w:ascii="宋体" w:eastAsia="宋体" w:hAnsi="宋体" w:cs="Times New Roman"/>
          <w:b/>
          <w:sz w:val="24"/>
          <w:szCs w:val="24"/>
        </w:rPr>
      </w:pPr>
      <w:r w:rsidRPr="004A264E">
        <w:rPr>
          <w:rFonts w:ascii="宋体" w:eastAsia="宋体" w:hAnsi="宋体" w:cs="Times New Roman" w:hint="eastAsia"/>
          <w:b/>
          <w:sz w:val="24"/>
          <w:szCs w:val="24"/>
        </w:rPr>
        <w:t>附录</w:t>
      </w:r>
      <w:r w:rsidRPr="004A264E">
        <w:rPr>
          <w:rFonts w:ascii="宋体" w:eastAsia="宋体" w:hAnsi="宋体" w:cs="Times New Roman"/>
          <w:b/>
          <w:sz w:val="24"/>
          <w:szCs w:val="24"/>
        </w:rPr>
        <w:t>3</w:t>
      </w:r>
    </w:p>
    <w:p w14:paraId="1AA7A7C4" w14:textId="77777777" w:rsidR="00E872F5" w:rsidRPr="004A264E" w:rsidRDefault="00E872F5" w:rsidP="00E872F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b/>
          <w:sz w:val="24"/>
          <w:szCs w:val="24"/>
        </w:rPr>
        <w:t>……</w:t>
      </w:r>
    </w:p>
    <w:p w14:paraId="2CDBD86E" w14:textId="77777777" w:rsidR="00E872F5" w:rsidRPr="00D919AE" w:rsidRDefault="00E872F5" w:rsidP="00E872F5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919AE">
        <w:rPr>
          <w:rFonts w:ascii="Times New Roman" w:eastAsia="宋体" w:hAnsi="Times New Roman" w:cs="Times New Roman" w:hint="eastAsia"/>
          <w:sz w:val="24"/>
          <w:szCs w:val="24"/>
        </w:rPr>
        <w:t>如含有稀释剂或佐剂，以附录形式提供质量标准，并</w:t>
      </w:r>
      <w:r>
        <w:rPr>
          <w:rFonts w:ascii="Times New Roman" w:eastAsia="宋体" w:hAnsi="Times New Roman" w:cs="Times New Roman" w:hint="eastAsia"/>
          <w:sz w:val="24"/>
          <w:szCs w:val="24"/>
        </w:rPr>
        <w:t>列明</w:t>
      </w:r>
      <w:r>
        <w:rPr>
          <w:rFonts w:ascii="Times New Roman" w:eastAsia="宋体" w:hAnsi="Times New Roman" w:cs="Times New Roman"/>
          <w:sz w:val="24"/>
          <w:szCs w:val="24"/>
        </w:rPr>
        <w:t>来源（</w:t>
      </w:r>
      <w:r>
        <w:rPr>
          <w:rFonts w:ascii="Times New Roman" w:eastAsia="宋体" w:hAnsi="Times New Roman" w:cs="Times New Roman" w:hint="eastAsia"/>
          <w:sz w:val="24"/>
          <w:szCs w:val="24"/>
        </w:rPr>
        <w:t>自制</w:t>
      </w:r>
      <w:r>
        <w:rPr>
          <w:rFonts w:ascii="Times New Roman" w:eastAsia="宋体" w:hAnsi="Times New Roman" w:cs="Times New Roman"/>
          <w:sz w:val="24"/>
          <w:szCs w:val="24"/>
        </w:rPr>
        <w:t>或外购生产商）</w:t>
      </w:r>
    </w:p>
    <w:p w14:paraId="7C699B74" w14:textId="77777777" w:rsidR="00E872F5" w:rsidRDefault="00E872F5" w:rsidP="00E872F5">
      <w:pPr>
        <w:widowControl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>
        <w:rPr>
          <w:rFonts w:ascii="宋体" w:eastAsia="宋体" w:hAnsi="宋体" w:cs="Times New Roman"/>
          <w:b/>
          <w:kern w:val="0"/>
          <w:sz w:val="24"/>
          <w:szCs w:val="24"/>
        </w:rPr>
        <w:br w:type="page"/>
      </w:r>
    </w:p>
    <w:p w14:paraId="7A7DB862" w14:textId="77777777" w:rsidR="00E872F5" w:rsidRPr="00182134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6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182134">
        <w:rPr>
          <w:rFonts w:ascii="宋体" w:eastAsia="宋体" w:hAnsi="宋体" w:cs="Times New Roman" w:hint="eastAsia"/>
          <w:b/>
          <w:kern w:val="0"/>
          <w:sz w:val="24"/>
          <w:szCs w:val="24"/>
        </w:rPr>
        <w:lastRenderedPageBreak/>
        <w:t>附录</w:t>
      </w:r>
      <w:r w:rsidRPr="00182134">
        <w:rPr>
          <w:rFonts w:ascii="宋体" w:eastAsia="宋体" w:hAnsi="宋体" w:cs="Times New Roman"/>
          <w:b/>
          <w:kern w:val="0"/>
          <w:sz w:val="24"/>
          <w:szCs w:val="24"/>
        </w:rPr>
        <w:t xml:space="preserve"> 1</w:t>
      </w:r>
      <w:r w:rsidRPr="00821A00">
        <w:rPr>
          <w:rFonts w:ascii="宋体" w:eastAsia="宋体" w:hAnsi="宋体" w:cs="Times New Roman" w:hint="eastAsia"/>
          <w:b/>
          <w:kern w:val="0"/>
          <w:sz w:val="24"/>
          <w:szCs w:val="24"/>
        </w:rPr>
        <w:t>（示例）</w:t>
      </w:r>
    </w:p>
    <w:p w14:paraId="4417828F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6"/>
        <w:jc w:val="center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4A264E">
        <w:rPr>
          <w:rFonts w:ascii="宋体" w:eastAsia="宋体" w:hAnsi="宋体" w:cs="Times New Roman"/>
          <w:b/>
          <w:kern w:val="0"/>
          <w:sz w:val="24"/>
          <w:szCs w:val="24"/>
        </w:rPr>
        <w:t>XXXX品种纯度检测</w:t>
      </w:r>
    </w:p>
    <w:p w14:paraId="54F884A2" w14:textId="4BA6D873" w:rsidR="00E872F5" w:rsidRPr="004A264E" w:rsidRDefault="00E872F5" w:rsidP="007F2CBD">
      <w:pPr>
        <w:numPr>
          <w:ilvl w:val="0"/>
          <w:numId w:val="2"/>
        </w:numPr>
        <w:tabs>
          <w:tab w:val="left" w:pos="4470"/>
        </w:tabs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4A264E">
        <w:rPr>
          <w:rFonts w:ascii="宋体" w:eastAsia="宋体" w:hAnsi="宋体" w:cs="Times New Roman" w:hint="eastAsia"/>
          <w:b/>
          <w:kern w:val="0"/>
          <w:sz w:val="24"/>
          <w:szCs w:val="24"/>
        </w:rPr>
        <w:t>检验目的</w:t>
      </w:r>
      <w:r w:rsidR="001245DC">
        <w:rPr>
          <w:rFonts w:ascii="宋体" w:eastAsia="宋体" w:hAnsi="宋体" w:cs="Times New Roman" w:hint="eastAsia"/>
          <w:b/>
          <w:kern w:val="0"/>
          <w:sz w:val="24"/>
          <w:szCs w:val="24"/>
        </w:rPr>
        <w:t>和</w:t>
      </w:r>
      <w:r w:rsidR="00B608D8">
        <w:rPr>
          <w:rFonts w:ascii="宋体" w:eastAsia="宋体" w:hAnsi="宋体" w:cs="Times New Roman" w:hint="eastAsia"/>
          <w:b/>
          <w:kern w:val="0"/>
          <w:sz w:val="24"/>
          <w:szCs w:val="24"/>
        </w:rPr>
        <w:t>原理</w:t>
      </w:r>
    </w:p>
    <w:p w14:paraId="5D052F24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本法系采用高效液相色谱法测定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的纯度。</w:t>
      </w:r>
      <w:r w:rsidR="00367445">
        <w:rPr>
          <w:rFonts w:ascii="Times New Roman" w:eastAsia="宋体" w:hAnsi="Times New Roman" w:cs="Times New Roman" w:hint="eastAsia"/>
          <w:kern w:val="0"/>
          <w:sz w:val="24"/>
          <w:szCs w:val="24"/>
        </w:rPr>
        <w:t>原理</w:t>
      </w:r>
      <w:r w:rsidR="00367445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="00367445">
        <w:rPr>
          <w:rFonts w:ascii="Times New Roman" w:eastAsia="宋体" w:hAnsi="Times New Roman" w:cs="Times New Roman"/>
          <w:kern w:val="0"/>
          <w:sz w:val="24"/>
          <w:szCs w:val="24"/>
        </w:rPr>
        <w:t>XXX</w:t>
      </w:r>
    </w:p>
    <w:p w14:paraId="2AEE4E52" w14:textId="77777777" w:rsidR="000F412F" w:rsidRPr="000F412F" w:rsidRDefault="00E872F5" w:rsidP="007F2CBD">
      <w:pPr>
        <w:numPr>
          <w:ilvl w:val="0"/>
          <w:numId w:val="2"/>
        </w:numPr>
        <w:tabs>
          <w:tab w:val="left" w:pos="447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材料</w:t>
      </w:r>
      <w:r w:rsidR="000F412F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和</w:t>
      </w:r>
      <w:r w:rsidR="000F412F">
        <w:rPr>
          <w:rFonts w:ascii="Times New Roman" w:eastAsia="宋体" w:hAnsi="Times New Roman" w:cs="Times New Roman"/>
          <w:b/>
          <w:kern w:val="0"/>
          <w:sz w:val="24"/>
          <w:szCs w:val="24"/>
        </w:rPr>
        <w:t>设备</w:t>
      </w:r>
    </w:p>
    <w:p w14:paraId="133F7C41" w14:textId="77777777" w:rsidR="000F412F" w:rsidRDefault="000F412F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2.1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试剂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和材料</w:t>
      </w:r>
    </w:p>
    <w:p w14:paraId="058E82A3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流动相：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</w:p>
    <w:p w14:paraId="47366375" w14:textId="2ACF73BB" w:rsidR="00E872F5" w:rsidRDefault="000F412F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参比品</w:t>
      </w:r>
      <w:r w:rsidR="00E872F5"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="00E872F5"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XXXXXXXX</w:t>
      </w:r>
    </w:p>
    <w:p w14:paraId="0C925AD8" w14:textId="77777777" w:rsidR="00D43906" w:rsidRDefault="00D43906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……</w:t>
      </w:r>
    </w:p>
    <w:p w14:paraId="65B3D40D" w14:textId="77777777" w:rsidR="00B608D8" w:rsidRDefault="000F412F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2.2 </w:t>
      </w:r>
      <w:r w:rsidR="00B608D8">
        <w:rPr>
          <w:rFonts w:ascii="Times New Roman" w:eastAsia="宋体" w:hAnsi="Times New Roman" w:cs="Times New Roman" w:hint="eastAsia"/>
          <w:kern w:val="0"/>
          <w:sz w:val="24"/>
          <w:szCs w:val="24"/>
        </w:rPr>
        <w:t>主要设备</w:t>
      </w:r>
    </w:p>
    <w:p w14:paraId="3EDAF0C8" w14:textId="77777777" w:rsidR="000F412F" w:rsidRDefault="000F412F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高效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液相色谱：</w:t>
      </w:r>
    </w:p>
    <w:p w14:paraId="7053FE5F" w14:textId="77777777" w:rsidR="00D43906" w:rsidRPr="004A264E" w:rsidRDefault="00D43906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……</w:t>
      </w:r>
    </w:p>
    <w:p w14:paraId="61527AEB" w14:textId="77777777" w:rsidR="00E872F5" w:rsidRPr="004A264E" w:rsidRDefault="00E872F5" w:rsidP="007F2CBD">
      <w:pPr>
        <w:numPr>
          <w:ilvl w:val="0"/>
          <w:numId w:val="2"/>
        </w:numPr>
        <w:tabs>
          <w:tab w:val="left" w:pos="447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操作步骤</w:t>
      </w:r>
    </w:p>
    <w:p w14:paraId="770F24CC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3.1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操作参数：流速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，检测波长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，洗脱时间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，进样量：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</w:p>
    <w:p w14:paraId="1B0395FB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3.2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系统平衡：使用流动相，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，将系统</w:t>
      </w:r>
      <w:proofErr w:type="gramStart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平衡至</w:t>
      </w:r>
      <w:proofErr w:type="gramEnd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基线稳定。</w:t>
      </w:r>
    </w:p>
    <w:p w14:paraId="739D7900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3.3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系统适用性测试：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，依据操作参数运行。</w:t>
      </w:r>
    </w:p>
    <w:p w14:paraId="7B37E564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3.4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系统适用性接受标准：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2A6818DA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3.5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依据操作参数运行供试品，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768E2FD8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4.  </w:t>
      </w: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实验成立条件</w:t>
      </w:r>
      <w:r w:rsidR="0036744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（如适用）</w:t>
      </w:r>
    </w:p>
    <w:p w14:paraId="47CE6AB4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4.1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通过系统适用性测试</w:t>
      </w:r>
    </w:p>
    <w:p w14:paraId="54E05155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4.2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目标峰滞留时间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XXXXXX</w:t>
      </w:r>
    </w:p>
    <w:p w14:paraId="3C9D10D5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5</w:t>
      </w:r>
      <w:r w:rsidRPr="004A264E">
        <w:rPr>
          <w:rFonts w:ascii="Times New Roman" w:eastAsia="宋体" w:hAnsi="Times New Roman" w:cs="Times New Roman"/>
          <w:b/>
          <w:kern w:val="0"/>
          <w:sz w:val="24"/>
          <w:szCs w:val="24"/>
        </w:rPr>
        <w:t>.</w:t>
      </w: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</w:t>
      </w: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结果计算</w:t>
      </w:r>
    </w:p>
    <w:p w14:paraId="709B84E2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5.1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样品图谱使用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法计算目标峰面积及杂质峰面积。</w:t>
      </w:r>
    </w:p>
    <w:p w14:paraId="1945B336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纯度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=XXXXXXXXXXX</w:t>
      </w:r>
    </w:p>
    <w:p w14:paraId="21F8E1AE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5.2  XXXXXXXXXXXXXXXXX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63F6997D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6</w:t>
      </w:r>
      <w:r w:rsidRPr="004A264E">
        <w:rPr>
          <w:rFonts w:ascii="Times New Roman" w:eastAsia="宋体" w:hAnsi="Times New Roman" w:cs="Times New Roman"/>
          <w:b/>
          <w:kern w:val="0"/>
          <w:sz w:val="24"/>
          <w:szCs w:val="24"/>
        </w:rPr>
        <w:t>.</w:t>
      </w: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 </w:t>
      </w: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合格标准</w:t>
      </w:r>
    </w:p>
    <w:p w14:paraId="066B42FB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纯度应不低于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XXXXXXXXXXXXXX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5BF5403E" w14:textId="77777777" w:rsidR="00E872F5" w:rsidRPr="00922EAB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6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922EAB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7. </w:t>
      </w:r>
      <w:r w:rsidRPr="00922EAB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典型</w:t>
      </w:r>
      <w:r w:rsidRPr="00922EAB">
        <w:rPr>
          <w:rFonts w:ascii="Times New Roman" w:eastAsia="宋体" w:hAnsi="Times New Roman" w:cs="Times New Roman"/>
          <w:b/>
          <w:kern w:val="0"/>
          <w:sz w:val="24"/>
          <w:szCs w:val="24"/>
        </w:rPr>
        <w:t>图谱</w:t>
      </w:r>
    </w:p>
    <w:p w14:paraId="426671C3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272CB7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  <w:sectPr w:rsidR="00E872F5" w:rsidRPr="004A264E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EB5161" w14:textId="77777777" w:rsidR="00E872F5" w:rsidRPr="007F2CBD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4A264E">
        <w:rPr>
          <w:rFonts w:ascii="宋体" w:eastAsia="宋体" w:hAnsi="宋体" w:cs="Times New Roman" w:hint="eastAsia"/>
          <w:b/>
          <w:kern w:val="0"/>
          <w:sz w:val="24"/>
          <w:szCs w:val="24"/>
        </w:rPr>
        <w:lastRenderedPageBreak/>
        <w:t>附录</w:t>
      </w:r>
      <w:r w:rsidRPr="004A264E">
        <w:rPr>
          <w:rFonts w:ascii="宋体" w:eastAsia="宋体" w:hAnsi="宋体" w:cs="Times New Roman"/>
          <w:b/>
          <w:kern w:val="0"/>
          <w:sz w:val="24"/>
          <w:szCs w:val="24"/>
        </w:rPr>
        <w:t xml:space="preserve"> 2</w:t>
      </w:r>
      <w:r w:rsidR="00B608D8" w:rsidRPr="007F2CBD">
        <w:rPr>
          <w:rFonts w:ascii="宋体" w:eastAsia="宋体" w:hAnsi="宋体" w:cs="Times New Roman" w:hint="eastAsia"/>
          <w:b/>
          <w:kern w:val="0"/>
          <w:sz w:val="24"/>
          <w:szCs w:val="24"/>
        </w:rPr>
        <w:t>（示例）</w:t>
      </w:r>
    </w:p>
    <w:p w14:paraId="7A9DDB77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6"/>
        <w:jc w:val="center"/>
        <w:rPr>
          <w:rFonts w:ascii="宋体" w:eastAsia="宋体" w:hAnsi="宋体" w:cs="Times New Roman"/>
          <w:b/>
          <w:kern w:val="0"/>
          <w:sz w:val="24"/>
          <w:szCs w:val="24"/>
        </w:rPr>
      </w:pPr>
      <w:r w:rsidRPr="004A264E">
        <w:rPr>
          <w:rFonts w:ascii="宋体" w:eastAsia="宋体" w:hAnsi="宋体" w:cs="Times New Roman" w:hint="eastAsia"/>
          <w:b/>
          <w:kern w:val="0"/>
          <w:sz w:val="24"/>
          <w:szCs w:val="24"/>
        </w:rPr>
        <w:t>XXXX品种宿主细胞蛋白质残留量检测</w:t>
      </w:r>
    </w:p>
    <w:p w14:paraId="14F94D48" w14:textId="77777777" w:rsidR="00E872F5" w:rsidRPr="004A264E" w:rsidRDefault="00E872F5" w:rsidP="007F2CBD">
      <w:pPr>
        <w:numPr>
          <w:ilvl w:val="0"/>
          <w:numId w:val="1"/>
        </w:numPr>
        <w:tabs>
          <w:tab w:val="left" w:pos="4470"/>
        </w:tabs>
        <w:autoSpaceDE w:val="0"/>
        <w:autoSpaceDN w:val="0"/>
        <w:adjustRightInd w:val="0"/>
        <w:spacing w:line="360" w:lineRule="auto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检验目的</w:t>
      </w:r>
      <w:r w:rsidR="00E8495B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和</w:t>
      </w:r>
      <w:r w:rsidR="00E8495B">
        <w:rPr>
          <w:rFonts w:ascii="Times New Roman" w:eastAsia="宋体" w:hAnsi="Times New Roman" w:cs="Times New Roman"/>
          <w:b/>
          <w:kern w:val="0"/>
          <w:sz w:val="24"/>
          <w:szCs w:val="24"/>
        </w:rPr>
        <w:t>原理</w:t>
      </w:r>
    </w:p>
    <w:p w14:paraId="3B16901C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采用酶联免疫法测定</w:t>
      </w:r>
      <w:proofErr w:type="gramStart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供试品中</w:t>
      </w:r>
      <w:proofErr w:type="gramEnd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的宿主细胞蛋白质残留量，以参考品为标准，采用直线回归法计算。</w:t>
      </w:r>
      <w:r w:rsidR="00E8495B">
        <w:rPr>
          <w:rFonts w:ascii="Times New Roman" w:eastAsia="宋体" w:hAnsi="Times New Roman" w:cs="Times New Roman" w:hint="eastAsia"/>
          <w:kern w:val="0"/>
          <w:sz w:val="24"/>
          <w:szCs w:val="24"/>
        </w:rPr>
        <w:t>原理是</w:t>
      </w:r>
      <w:r w:rsidR="00E8495B">
        <w:rPr>
          <w:rFonts w:ascii="Times New Roman" w:eastAsia="宋体" w:hAnsi="Times New Roman" w:cs="Times New Roman"/>
          <w:kern w:val="0"/>
          <w:sz w:val="24"/>
          <w:szCs w:val="24"/>
        </w:rPr>
        <w:t>XXX</w:t>
      </w:r>
      <w:r w:rsidR="00E8495B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6BA34A8D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6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2. </w:t>
      </w: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材料</w:t>
      </w:r>
      <w:r w:rsidR="00E8495B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和</w:t>
      </w:r>
      <w:r w:rsidR="00E8495B">
        <w:rPr>
          <w:rFonts w:ascii="Times New Roman" w:eastAsia="宋体" w:hAnsi="Times New Roman" w:cs="Times New Roman"/>
          <w:b/>
          <w:kern w:val="0"/>
          <w:sz w:val="24"/>
          <w:szCs w:val="24"/>
        </w:rPr>
        <w:t>设备</w:t>
      </w:r>
    </w:p>
    <w:p w14:paraId="726FEEE4" w14:textId="77777777" w:rsidR="00E8495B" w:rsidRDefault="00E8495B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2.1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试剂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和</w:t>
      </w:r>
      <w:r w:rsidR="003F1563">
        <w:rPr>
          <w:rFonts w:ascii="Times New Roman" w:eastAsia="宋体" w:hAnsi="Times New Roman" w:cs="Times New Roman" w:hint="eastAsia"/>
          <w:kern w:val="0"/>
          <w:sz w:val="24"/>
          <w:szCs w:val="24"/>
        </w:rPr>
        <w:t>材料</w:t>
      </w:r>
    </w:p>
    <w:p w14:paraId="4B2CA1C8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2.1</w:t>
      </w:r>
      <w:r w:rsidR="00E8495B">
        <w:rPr>
          <w:rFonts w:ascii="Times New Roman" w:eastAsia="宋体" w:hAnsi="Times New Roman" w:cs="Times New Roman"/>
          <w:kern w:val="0"/>
          <w:sz w:val="24"/>
          <w:szCs w:val="24"/>
        </w:rPr>
        <w:t>.1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检验试剂</w:t>
      </w:r>
    </w:p>
    <w:p w14:paraId="0A47405D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检测试剂盒为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来源</w:t>
      </w:r>
    </w:p>
    <w:p w14:paraId="6A7CE6EE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标准品为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来源</w:t>
      </w:r>
    </w:p>
    <w:p w14:paraId="54B42CAC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2.2</w:t>
      </w:r>
      <w:r w:rsidR="00E8495B">
        <w:rPr>
          <w:rFonts w:ascii="Times New Roman" w:eastAsia="宋体" w:hAnsi="Times New Roman" w:cs="Times New Roman"/>
          <w:kern w:val="0"/>
          <w:sz w:val="24"/>
          <w:szCs w:val="24"/>
        </w:rPr>
        <w:t>.2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供试品</w:t>
      </w:r>
    </w:p>
    <w:p w14:paraId="1F22B820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品种纯化液</w:t>
      </w:r>
    </w:p>
    <w:p w14:paraId="11FE5DD9" w14:textId="77777777" w:rsidR="00E872F5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品种</w:t>
      </w:r>
    </w:p>
    <w:p w14:paraId="6663067A" w14:textId="77777777" w:rsidR="00E8495B" w:rsidRDefault="00E8495B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2.2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主要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设备</w:t>
      </w:r>
    </w:p>
    <w:p w14:paraId="7FFC5C72" w14:textId="77777777" w:rsidR="00E8495B" w:rsidRPr="004A264E" w:rsidRDefault="00E8495B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酶标仪</w:t>
      </w:r>
    </w:p>
    <w:p w14:paraId="0F73715C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6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3</w:t>
      </w:r>
      <w:r w:rsidRPr="004A264E">
        <w:rPr>
          <w:rFonts w:ascii="Times New Roman" w:eastAsia="宋体" w:hAnsi="Times New Roman" w:cs="Times New Roman"/>
          <w:b/>
          <w:kern w:val="0"/>
          <w:sz w:val="24"/>
          <w:szCs w:val="24"/>
        </w:rPr>
        <w:t xml:space="preserve">. </w:t>
      </w: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操作步骤</w:t>
      </w:r>
    </w:p>
    <w:p w14:paraId="5AD09848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3.1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稀释</w:t>
      </w:r>
    </w:p>
    <w:p w14:paraId="0F6EF566" w14:textId="279E2BDE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3.1.1</w:t>
      </w:r>
      <w:r w:rsidR="001F4642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标准品稀释：标准品按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浓度稀释。</w:t>
      </w:r>
    </w:p>
    <w:p w14:paraId="2EC90B78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3.1.2 </w:t>
      </w:r>
      <w:proofErr w:type="gramStart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供试品稀释</w:t>
      </w:r>
      <w:proofErr w:type="gramEnd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：在标准曲线范围内，对样品进行适当稀释。</w:t>
      </w:r>
    </w:p>
    <w:p w14:paraId="71C9C405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3.2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取出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XXXXXXX96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孔板。加入供试品、内控品，各平行两孔，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μ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l/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孔。两</w:t>
      </w:r>
      <w:proofErr w:type="gramStart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孔加入供试品</w:t>
      </w:r>
      <w:proofErr w:type="gramEnd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稀释液作为空白对照，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μ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l/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孔。将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96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孔板在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37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℃恒温水浴箱孵育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小时。</w:t>
      </w:r>
    </w:p>
    <w:p w14:paraId="6471F451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3.3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取出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96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孔板，去除液体，再加入工作浓度洗涤液洗涤板，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μ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l/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孔，轻柔震荡后，甩出里面的液体，拍干。重复洗涤五次。</w:t>
      </w:r>
    </w:p>
    <w:p w14:paraId="02B6B50D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3.4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用酶标记物稀释</w:t>
      </w:r>
      <w:proofErr w:type="gramStart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液复溶</w:t>
      </w:r>
      <w:proofErr w:type="gramEnd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酶标记物至</w:t>
      </w:r>
      <w:proofErr w:type="spellStart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XXXXml</w:t>
      </w:r>
      <w:proofErr w:type="spellEnd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，混匀。加入各反应孔，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μ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l/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孔，空白孔除外，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37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℃恒温水浴箱孵育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小时。每孔加入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μ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洗涤液，轻柔震荡后，去除液体，拍干。重复洗涤五次。</w:t>
      </w:r>
    </w:p>
    <w:p w14:paraId="364C5D3C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3.5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每孔加入底物液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A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和底物液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B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各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μ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，轻柔震荡，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37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℃避光孵育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分钟。</w:t>
      </w:r>
    </w:p>
    <w:p w14:paraId="2AA19267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 xml:space="preserve">3.6  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每孔加入终止液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μ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l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，轻柔震荡混匀。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分钟内用酶标仪于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 nm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波长下读数。</w:t>
      </w:r>
    </w:p>
    <w:p w14:paraId="137A4E77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6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4</w:t>
      </w: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．结果判定</w:t>
      </w:r>
    </w:p>
    <w:p w14:paraId="5620E4ED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实验结果须满足以下有效参数为成立：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XXXXXXXXXXXXXXX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范围内。</w:t>
      </w:r>
    </w:p>
    <w:p w14:paraId="46FB2CB1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6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5. </w:t>
      </w: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结果计算</w:t>
      </w:r>
    </w:p>
    <w:p w14:paraId="2CEE5EEA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将样品的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OD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值代入直线回归方程，再乘以其稀释倍数，计算样品中的蛋白质残留。</w:t>
      </w:r>
    </w:p>
    <w:p w14:paraId="4FBBFDF7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6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 xml:space="preserve">6. </w:t>
      </w:r>
      <w:r w:rsidRPr="004A264E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合格标准</w:t>
      </w:r>
    </w:p>
    <w:p w14:paraId="7A0AC717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：应不高于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0A84BFCF" w14:textId="77777777" w:rsidR="00E872F5" w:rsidRPr="004A264E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1BF24D2" w14:textId="77777777" w:rsidR="00E872F5" w:rsidRPr="00922EAB" w:rsidRDefault="00E872F5" w:rsidP="007F2CBD">
      <w:pPr>
        <w:tabs>
          <w:tab w:val="left" w:pos="4470"/>
        </w:tabs>
        <w:autoSpaceDE w:val="0"/>
        <w:autoSpaceDN w:val="0"/>
        <w:adjustRightInd w:val="0"/>
        <w:spacing w:line="360" w:lineRule="auto"/>
        <w:ind w:firstLineChars="177" w:firstLine="425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F43DBE" w14:textId="77777777" w:rsidR="00E872F5" w:rsidRPr="004A264E" w:rsidRDefault="00E872F5" w:rsidP="007F2CBD">
      <w:pPr>
        <w:spacing w:line="360" w:lineRule="auto"/>
      </w:pPr>
    </w:p>
    <w:p w14:paraId="00F1775F" w14:textId="77777777" w:rsidR="00E872F5" w:rsidRDefault="00E872F5" w:rsidP="007F2CBD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br w:type="page"/>
      </w:r>
    </w:p>
    <w:p w14:paraId="4A7D26B7" w14:textId="5CB1B281" w:rsidR="00E872F5" w:rsidRDefault="00E872F5" w:rsidP="007F2CBD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附录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 w:rsidR="00B608D8" w:rsidRPr="007F2CBD">
        <w:rPr>
          <w:rFonts w:ascii="宋体" w:eastAsia="宋体" w:hAnsi="宋体" w:cs="Times New Roman" w:hint="eastAsia"/>
          <w:b/>
          <w:kern w:val="0"/>
          <w:sz w:val="24"/>
          <w:szCs w:val="24"/>
        </w:rPr>
        <w:t>（示例）</w:t>
      </w:r>
    </w:p>
    <w:p w14:paraId="3E4324F5" w14:textId="77777777" w:rsidR="00E872F5" w:rsidRPr="00531395" w:rsidRDefault="00E872F5" w:rsidP="007F2CBD">
      <w:pPr>
        <w:widowControl/>
        <w:spacing w:line="360" w:lineRule="auto"/>
        <w:jc w:val="center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生物学活性检测</w:t>
      </w:r>
    </w:p>
    <w:p w14:paraId="30ED8E37" w14:textId="77777777" w:rsidR="00E872F5" w:rsidRPr="00531395" w:rsidRDefault="00E872F5" w:rsidP="007F2CBD">
      <w:pPr>
        <w:widowControl/>
        <w:numPr>
          <w:ilvl w:val="0"/>
          <w:numId w:val="3"/>
        </w:numPr>
        <w:spacing w:line="360" w:lineRule="auto"/>
        <w:ind w:left="0" w:firstLineChars="200" w:firstLine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检验</w:t>
      </w:r>
      <w:r w:rsidRPr="00531395">
        <w:rPr>
          <w:rFonts w:ascii="Times New Roman" w:eastAsia="宋体" w:hAnsi="Times New Roman" w:cs="Times New Roman"/>
          <w:b/>
          <w:kern w:val="0"/>
          <w:sz w:val="24"/>
          <w:szCs w:val="24"/>
        </w:rPr>
        <w:t>目的</w:t>
      </w:r>
      <w:r w:rsidR="000F412F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和</w:t>
      </w:r>
      <w:r w:rsidR="000F412F">
        <w:rPr>
          <w:rFonts w:ascii="Times New Roman" w:eastAsia="宋体" w:hAnsi="Times New Roman" w:cs="Times New Roman"/>
          <w:b/>
          <w:kern w:val="0"/>
          <w:sz w:val="24"/>
          <w:szCs w:val="24"/>
        </w:rPr>
        <w:t>原理</w:t>
      </w:r>
    </w:p>
    <w:p w14:paraId="2475AB33" w14:textId="77777777" w:rsidR="00E872F5" w:rsidRPr="00531395" w:rsidRDefault="00E872F5" w:rsidP="007F2CBD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本法系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法测定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bCs/>
          <w:kern w:val="0"/>
          <w:sz w:val="24"/>
          <w:szCs w:val="24"/>
        </w:rPr>
        <w:t>的生物学活性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="00E8495B">
        <w:rPr>
          <w:rFonts w:ascii="Times New Roman" w:eastAsia="宋体" w:hAnsi="Times New Roman" w:cs="Times New Roman" w:hint="eastAsia"/>
          <w:kern w:val="0"/>
          <w:sz w:val="24"/>
          <w:szCs w:val="24"/>
        </w:rPr>
        <w:t>原理</w:t>
      </w:r>
      <w:r w:rsidR="00E8495B">
        <w:rPr>
          <w:rFonts w:ascii="Times New Roman" w:eastAsia="宋体" w:hAnsi="Times New Roman" w:cs="Times New Roman"/>
          <w:kern w:val="0"/>
          <w:sz w:val="24"/>
          <w:szCs w:val="24"/>
        </w:rPr>
        <w:t>是</w:t>
      </w:r>
      <w:r w:rsidR="00E8495B">
        <w:rPr>
          <w:rFonts w:ascii="Times New Roman" w:eastAsia="宋体" w:hAnsi="Times New Roman" w:cs="Times New Roman" w:hint="eastAsia"/>
          <w:kern w:val="0"/>
          <w:sz w:val="24"/>
          <w:szCs w:val="24"/>
        </w:rPr>
        <w:t>XXX</w:t>
      </w:r>
      <w:r w:rsidR="00E8495B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5135877D" w14:textId="77777777" w:rsidR="00E872F5" w:rsidRPr="00531395" w:rsidRDefault="00E872F5" w:rsidP="007F2CBD">
      <w:pPr>
        <w:widowControl/>
        <w:numPr>
          <w:ilvl w:val="0"/>
          <w:numId w:val="3"/>
        </w:numPr>
        <w:spacing w:line="360" w:lineRule="auto"/>
        <w:ind w:left="0" w:firstLineChars="200" w:firstLine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材料</w:t>
      </w:r>
      <w:r w:rsidR="000F412F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和设备</w:t>
      </w:r>
    </w:p>
    <w:p w14:paraId="0D9B9696" w14:textId="77777777" w:rsidR="000F412F" w:rsidRDefault="000F412F" w:rsidP="007F2CBD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2.1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试剂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和材料</w:t>
      </w:r>
    </w:p>
    <w:p w14:paraId="24ECB99B" w14:textId="77777777" w:rsidR="00E872F5" w:rsidRPr="00531395" w:rsidRDefault="00E872F5" w:rsidP="007F2CBD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试剂盒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来源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2899433B" w14:textId="77777777" w:rsidR="00E872F5" w:rsidRPr="00531395" w:rsidRDefault="00E872F5" w:rsidP="007F2CBD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标准品为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来源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1AB4F2B2" w14:textId="77777777" w:rsidR="00E872F5" w:rsidRPr="00531395" w:rsidRDefault="00E872F5" w:rsidP="007F2CBD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细胞株：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2ACF5C59" w14:textId="77777777" w:rsidR="00E872F5" w:rsidRPr="00531395" w:rsidRDefault="00E872F5" w:rsidP="007F2CBD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培养基：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70169952" w14:textId="77777777" w:rsidR="00E872F5" w:rsidRPr="00531395" w:rsidRDefault="00E872F5" w:rsidP="007F2CBD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缓冲液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2E04DA92" w14:textId="77777777" w:rsidR="000F412F" w:rsidRDefault="00E872F5" w:rsidP="007F2CBD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样品稀释液：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0B41EF94" w14:textId="77777777" w:rsidR="000F412F" w:rsidRDefault="000F412F" w:rsidP="007F2CBD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2.2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设备</w:t>
      </w:r>
    </w:p>
    <w:p w14:paraId="7B90C0C0" w14:textId="77777777" w:rsidR="000F412F" w:rsidRPr="000F412F" w:rsidRDefault="000F412F" w:rsidP="007F2CBD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</w:t>
      </w:r>
      <w:r w:rsidR="00D43906">
        <w:rPr>
          <w:rFonts w:ascii="Times New Roman" w:eastAsia="宋体" w:hAnsi="Times New Roman" w:cs="Times New Roman" w:hint="eastAsia"/>
          <w:kern w:val="0"/>
          <w:sz w:val="24"/>
          <w:szCs w:val="24"/>
        </w:rPr>
        <w:t>净化工作台</w:t>
      </w:r>
      <w:r w:rsidR="00D43906">
        <w:rPr>
          <w:rFonts w:ascii="Times New Roman" w:eastAsia="宋体" w:hAnsi="Times New Roman" w:cs="Times New Roman"/>
          <w:kern w:val="0"/>
          <w:sz w:val="24"/>
          <w:szCs w:val="24"/>
        </w:rPr>
        <w:t>……</w:t>
      </w:r>
    </w:p>
    <w:p w14:paraId="7B3F8A98" w14:textId="77777777" w:rsidR="00E872F5" w:rsidRPr="00531395" w:rsidRDefault="00E872F5" w:rsidP="007F2CBD">
      <w:pPr>
        <w:widowControl/>
        <w:numPr>
          <w:ilvl w:val="0"/>
          <w:numId w:val="3"/>
        </w:numPr>
        <w:spacing w:line="360" w:lineRule="auto"/>
        <w:ind w:left="0" w:firstLineChars="200" w:firstLine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操作步骤</w:t>
      </w:r>
    </w:p>
    <w:p w14:paraId="4FB4EB5E" w14:textId="77777777" w:rsidR="00E872F5" w:rsidRPr="00531395" w:rsidRDefault="00E872F5" w:rsidP="007F2CBD">
      <w:pPr>
        <w:widowControl/>
        <w:numPr>
          <w:ilvl w:val="1"/>
          <w:numId w:val="3"/>
        </w:numPr>
        <w:spacing w:line="360" w:lineRule="auto"/>
        <w:ind w:left="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细胞培养：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细胞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培养液于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℃，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X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CO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培养箱中传代培养。</w:t>
      </w:r>
    </w:p>
    <w:p w14:paraId="6AB6629E" w14:textId="77777777" w:rsidR="00E872F5" w:rsidRPr="00531395" w:rsidRDefault="00E872F5" w:rsidP="007F2CBD">
      <w:pPr>
        <w:widowControl/>
        <w:numPr>
          <w:ilvl w:val="1"/>
          <w:numId w:val="3"/>
        </w:numPr>
        <w:spacing w:line="360" w:lineRule="auto"/>
        <w:ind w:left="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制备细胞悬液：取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细胞，弃去培养上清，吸取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清洗残余的培养基，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无菌离心管中离心，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弃上清，用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培养液调整细胞浓度至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proofErr w:type="gramStart"/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个</w:t>
      </w:r>
      <w:proofErr w:type="gramEnd"/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细胞。</w:t>
      </w:r>
    </w:p>
    <w:p w14:paraId="71F22FB2" w14:textId="77777777" w:rsidR="00E872F5" w:rsidRPr="00531395" w:rsidRDefault="00E872F5" w:rsidP="007F2CBD">
      <w:pPr>
        <w:widowControl/>
        <w:numPr>
          <w:ilvl w:val="1"/>
          <w:numId w:val="3"/>
        </w:numPr>
        <w:spacing w:line="360" w:lineRule="auto"/>
        <w:ind w:left="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接种细胞：将上述细胞悬液混匀后，以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孔加到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96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孔细胞培养板中，置于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培养箱中培养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h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731CB9DF" w14:textId="77777777" w:rsidR="00E872F5" w:rsidRPr="00531395" w:rsidRDefault="00E872F5" w:rsidP="007F2CBD">
      <w:pPr>
        <w:widowControl/>
        <w:numPr>
          <w:ilvl w:val="1"/>
          <w:numId w:val="3"/>
        </w:numPr>
        <w:spacing w:line="360" w:lineRule="auto"/>
        <w:ind w:left="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样品及标准品处理：取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标准品，按照使用说明书进行溶解并稀释到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mg/ml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，混匀。用样品稀释液逐级稀释待测样品和标准品，以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μg</w:t>
      </w:r>
      <w:proofErr w:type="spellEnd"/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/ml</w:t>
      </w:r>
      <w:proofErr w:type="gramStart"/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作为上样起始</w:t>
      </w:r>
      <w:proofErr w:type="gramEnd"/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浓度，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proofErr w:type="gramStart"/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倍</w:t>
      </w:r>
      <w:proofErr w:type="gramEnd"/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系列稀释，稀释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proofErr w:type="gramStart"/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个</w:t>
      </w:r>
      <w:proofErr w:type="gramEnd"/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浓度梯度。</w:t>
      </w:r>
    </w:p>
    <w:p w14:paraId="301383BE" w14:textId="77777777" w:rsidR="00E872F5" w:rsidRPr="00531395" w:rsidRDefault="00E872F5" w:rsidP="007F2CBD">
      <w:pPr>
        <w:widowControl/>
        <w:numPr>
          <w:ilvl w:val="1"/>
          <w:numId w:val="3"/>
        </w:numPr>
        <w:spacing w:line="360" w:lineRule="auto"/>
        <w:ind w:left="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加样：弃上清，将稀释好的待测样品和标准品加入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96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孔细胞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培养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板中，</w:t>
      </w:r>
      <w:proofErr w:type="spellStart"/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μl</w:t>
      </w:r>
      <w:proofErr w:type="spellEnd"/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/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孔。置于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培养箱中培养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分钟。</w:t>
      </w:r>
    </w:p>
    <w:p w14:paraId="77B1E0DE" w14:textId="77777777" w:rsidR="00E872F5" w:rsidRPr="00531395" w:rsidRDefault="00E872F5" w:rsidP="007F2CBD">
      <w:pPr>
        <w:widowControl/>
        <w:numPr>
          <w:ilvl w:val="1"/>
          <w:numId w:val="3"/>
        </w:numPr>
        <w:spacing w:line="360" w:lineRule="auto"/>
        <w:ind w:left="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检测（按试剂</w:t>
      </w:r>
      <w:proofErr w:type="gramStart"/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盒使用</w:t>
      </w:r>
      <w:proofErr w:type="gramEnd"/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说明书进行）</w:t>
      </w:r>
    </w:p>
    <w:p w14:paraId="7E0CA479" w14:textId="77777777" w:rsidR="00E872F5" w:rsidRPr="00531395" w:rsidRDefault="00E872F5" w:rsidP="007F2CBD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用酶标仪进行读数，以波长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570 nm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为参比波长，测定在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450 nm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处的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OD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值。</w:t>
      </w:r>
    </w:p>
    <w:p w14:paraId="460EB1AA" w14:textId="77777777" w:rsidR="00E872F5" w:rsidRDefault="00E872F5" w:rsidP="007F2CBD">
      <w:pPr>
        <w:widowControl/>
        <w:numPr>
          <w:ilvl w:val="0"/>
          <w:numId w:val="3"/>
        </w:numPr>
        <w:spacing w:line="360" w:lineRule="auto"/>
        <w:ind w:left="0" w:firstLineChars="200" w:firstLine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结果判定</w:t>
      </w:r>
    </w:p>
    <w:p w14:paraId="3CC29C67" w14:textId="77777777" w:rsidR="00E872F5" w:rsidRPr="00531395" w:rsidRDefault="00E872F5" w:rsidP="007F2CBD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实验结果须满足以下有效参数为成立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</w:p>
    <w:p w14:paraId="10F6E680" w14:textId="77777777" w:rsidR="00E872F5" w:rsidRPr="00531395" w:rsidRDefault="00E872F5" w:rsidP="007F2CBD">
      <w:pPr>
        <w:widowControl/>
        <w:numPr>
          <w:ilvl w:val="1"/>
          <w:numId w:val="3"/>
        </w:numPr>
        <w:spacing w:line="360" w:lineRule="auto"/>
        <w:ind w:left="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四参数曲线近似“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”形。</w:t>
      </w:r>
    </w:p>
    <w:p w14:paraId="6AF57020" w14:textId="77777777" w:rsidR="00E872F5" w:rsidRPr="00531395" w:rsidRDefault="00E872F5" w:rsidP="007F2CBD">
      <w:pPr>
        <w:widowControl/>
        <w:numPr>
          <w:ilvl w:val="1"/>
          <w:numId w:val="3"/>
        </w:numPr>
        <w:spacing w:line="360" w:lineRule="auto"/>
        <w:ind w:left="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四参数曲线相关系数（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）值大于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64DB5B3B" w14:textId="77777777" w:rsidR="00E872F5" w:rsidRPr="00531395" w:rsidRDefault="00E872F5" w:rsidP="007F2CBD">
      <w:pPr>
        <w:widowControl/>
        <w:numPr>
          <w:ilvl w:val="1"/>
          <w:numId w:val="3"/>
        </w:numPr>
        <w:spacing w:line="360" w:lineRule="auto"/>
        <w:ind w:left="0" w:firstLineChars="200" w:firstLine="480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上平台点数不少于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</w:t>
      </w:r>
      <w:proofErr w:type="gramStart"/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个</w:t>
      </w:r>
      <w:proofErr w:type="gramEnd"/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，下平台点数不少于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</w:t>
      </w: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14:paraId="4E47DDF2" w14:textId="77777777" w:rsidR="00E872F5" w:rsidRPr="00531395" w:rsidRDefault="00E872F5" w:rsidP="007F2CBD">
      <w:pPr>
        <w:widowControl/>
        <w:numPr>
          <w:ilvl w:val="0"/>
          <w:numId w:val="3"/>
        </w:numPr>
        <w:spacing w:line="360" w:lineRule="auto"/>
        <w:ind w:left="0" w:firstLineChars="200" w:firstLine="482"/>
        <w:jc w:val="left"/>
        <w:rPr>
          <w:rFonts w:ascii="Times New Roman" w:eastAsia="宋体" w:hAnsi="Times New Roman" w:cs="Times New Roman"/>
          <w:b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/>
          <w:b/>
          <w:kern w:val="0"/>
          <w:sz w:val="24"/>
          <w:szCs w:val="24"/>
        </w:rPr>
        <w:t>结果计算</w:t>
      </w:r>
    </w:p>
    <w:p w14:paraId="361A5BE4" w14:textId="77777777" w:rsidR="00E872F5" w:rsidRPr="00531395" w:rsidRDefault="00E872F5" w:rsidP="007F2CBD">
      <w:pPr>
        <w:widowControl/>
        <w:numPr>
          <w:ilvl w:val="1"/>
          <w:numId w:val="3"/>
        </w:numPr>
        <w:spacing w:line="360" w:lineRule="auto"/>
        <w:ind w:left="0"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采用计算机程序或四参数回归计算法进行处理，以待测样品或标准品的浓度对应的稀释倍数为横坐标，以吸光度值为纵坐标，计算样品和标准品</w:t>
      </w:r>
      <w:proofErr w:type="gramStart"/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的半效稀释</w:t>
      </w:r>
      <w:proofErr w:type="gramEnd"/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倍数。</w:t>
      </w:r>
    </w:p>
    <w:p w14:paraId="2C43FE8A" w14:textId="77777777" w:rsidR="00E872F5" w:rsidRPr="00531395" w:rsidRDefault="00E872F5" w:rsidP="007F2CBD">
      <w:pPr>
        <w:widowControl/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kern w:val="0"/>
          <w:sz w:val="24"/>
          <w:szCs w:val="24"/>
        </w:rPr>
        <w:t>代入以下公式计算样品的生物学活性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：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</w:p>
    <w:p w14:paraId="4788BD43" w14:textId="77777777" w:rsidR="00E872F5" w:rsidRPr="00531395" w:rsidRDefault="00E872F5" w:rsidP="007F2CBD">
      <w:pPr>
        <w:widowControl/>
        <w:numPr>
          <w:ilvl w:val="0"/>
          <w:numId w:val="3"/>
        </w:numPr>
        <w:spacing w:line="360" w:lineRule="auto"/>
        <w:ind w:left="0" w:firstLineChars="200" w:firstLine="48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 w:hint="eastAsia"/>
          <w:b/>
          <w:kern w:val="0"/>
          <w:sz w:val="24"/>
          <w:szCs w:val="24"/>
        </w:rPr>
        <w:t>合格</w:t>
      </w:r>
      <w:r w:rsidRPr="00531395">
        <w:rPr>
          <w:rFonts w:ascii="Times New Roman" w:eastAsia="宋体" w:hAnsi="Times New Roman" w:cs="Times New Roman"/>
          <w:b/>
          <w:kern w:val="0"/>
          <w:sz w:val="24"/>
          <w:szCs w:val="24"/>
        </w:rPr>
        <w:t>标准</w:t>
      </w:r>
    </w:p>
    <w:p w14:paraId="63D197F7" w14:textId="77777777" w:rsidR="00E872F5" w:rsidRPr="00531395" w:rsidRDefault="00E872F5" w:rsidP="007F2CBD">
      <w:pPr>
        <w:widowControl/>
        <w:spacing w:line="360" w:lineRule="auto"/>
        <w:ind w:firstLineChars="100" w:firstLine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生物学活性：应为标示量的</w:t>
      </w:r>
      <w:r w:rsidRPr="004A264E">
        <w:rPr>
          <w:rFonts w:ascii="Times New Roman" w:eastAsia="宋体" w:hAnsi="Times New Roman" w:cs="Times New Roman" w:hint="eastAsia"/>
          <w:kern w:val="0"/>
          <w:sz w:val="24"/>
          <w:szCs w:val="24"/>
        </w:rPr>
        <w:t>XXXXX</w:t>
      </w:r>
      <w:r w:rsidR="00B608D8">
        <w:rPr>
          <w:rFonts w:ascii="Times New Roman" w:eastAsia="宋体" w:hAnsi="Times New Roman" w:cs="Times New Roman" w:hint="eastAsia"/>
          <w:kern w:val="0"/>
          <w:sz w:val="24"/>
          <w:szCs w:val="24"/>
        </w:rPr>
        <w:t>或</w:t>
      </w:r>
      <w:r w:rsidR="00E8495B">
        <w:rPr>
          <w:rFonts w:ascii="Times New Roman" w:eastAsia="宋体" w:hAnsi="Times New Roman" w:cs="Times New Roman" w:hint="eastAsia"/>
          <w:kern w:val="0"/>
          <w:sz w:val="24"/>
          <w:szCs w:val="24"/>
        </w:rPr>
        <w:t>结果</w:t>
      </w:r>
      <w:r w:rsidR="00E8495B">
        <w:rPr>
          <w:rFonts w:ascii="Times New Roman" w:eastAsia="宋体" w:hAnsi="Times New Roman" w:cs="Times New Roman"/>
          <w:kern w:val="0"/>
          <w:sz w:val="24"/>
          <w:szCs w:val="24"/>
        </w:rPr>
        <w:t>应为</w:t>
      </w:r>
      <w:r w:rsidR="00E8495B">
        <w:rPr>
          <w:rFonts w:ascii="Times New Roman" w:eastAsia="宋体" w:hAnsi="Times New Roman" w:cs="Times New Roman" w:hint="eastAsia"/>
          <w:kern w:val="0"/>
          <w:sz w:val="24"/>
          <w:szCs w:val="24"/>
        </w:rPr>
        <w:t>XXX U</w:t>
      </w:r>
      <w:r w:rsidRPr="00531395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7ABFDCC2" w14:textId="77777777" w:rsidR="00E872F5" w:rsidRDefault="00E872F5" w:rsidP="00E872F5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br w:type="page"/>
      </w:r>
    </w:p>
    <w:p w14:paraId="2D84EC3F" w14:textId="77777777" w:rsidR="00E872F5" w:rsidRPr="00EA235B" w:rsidRDefault="00E872F5" w:rsidP="00E872F5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F680AC5" w14:textId="77777777" w:rsidR="00E872F5" w:rsidRPr="0098408D" w:rsidRDefault="00E872F5" w:rsidP="00E872F5">
      <w:pPr>
        <w:widowControl/>
        <w:ind w:firstLineChars="200" w:firstLine="562"/>
        <w:jc w:val="left"/>
        <w:rPr>
          <w:rFonts w:ascii="仿宋" w:eastAsia="仿宋" w:hAnsi="仿宋" w:cs="Times New Roman"/>
          <w:b/>
          <w:sz w:val="24"/>
          <w:szCs w:val="24"/>
        </w:rPr>
      </w:pPr>
      <w:r w:rsidRPr="0098408D">
        <w:rPr>
          <w:rFonts w:ascii="仿宋" w:eastAsia="仿宋" w:hAnsi="仿宋" w:cs="Times New Roman"/>
          <w:b/>
          <w:sz w:val="28"/>
          <w:szCs w:val="24"/>
        </w:rPr>
        <w:t>三</w:t>
      </w:r>
      <w:r w:rsidRPr="0098408D">
        <w:rPr>
          <w:rFonts w:ascii="仿宋" w:eastAsia="仿宋" w:hAnsi="仿宋" w:cs="Times New Roman" w:hint="eastAsia"/>
          <w:b/>
          <w:sz w:val="28"/>
          <w:szCs w:val="24"/>
        </w:rPr>
        <w:t>、文本</w:t>
      </w:r>
      <w:r w:rsidRPr="0098408D">
        <w:rPr>
          <w:rFonts w:ascii="仿宋" w:eastAsia="仿宋" w:hAnsi="仿宋" w:cs="Times New Roman"/>
          <w:b/>
          <w:sz w:val="28"/>
          <w:szCs w:val="24"/>
        </w:rPr>
        <w:t>格式要求</w:t>
      </w:r>
    </w:p>
    <w:p w14:paraId="35721842" w14:textId="77777777" w:rsidR="00E872F5" w:rsidRPr="00CF626A" w:rsidRDefault="00E872F5" w:rsidP="00E872F5">
      <w:pPr>
        <w:snapToGrid w:val="0"/>
        <w:spacing w:line="360" w:lineRule="auto"/>
        <w:ind w:firstLineChars="200" w:firstLine="482"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文本</w:t>
      </w:r>
      <w:r w:rsidRPr="00CF626A">
        <w:rPr>
          <w:rFonts w:ascii="Times New Roman" w:eastAsia="宋体" w:hAnsi="Times New Roman" w:cs="Times New Roman"/>
          <w:b/>
          <w:sz w:val="24"/>
          <w:szCs w:val="24"/>
        </w:rPr>
        <w:t>格式要求</w:t>
      </w:r>
    </w:p>
    <w:p w14:paraId="75197D01" w14:textId="77777777" w:rsidR="00E872F5" w:rsidRPr="00CF626A" w:rsidRDefault="00E872F5" w:rsidP="00E872F5">
      <w:pPr>
        <w:snapToGrid w:val="0"/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6DDD982E" w14:textId="77777777" w:rsidR="00E872F5" w:rsidRPr="00CF626A" w:rsidRDefault="00E872F5" w:rsidP="00E872F5">
      <w:pPr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>（一）标题</w:t>
      </w:r>
    </w:p>
    <w:p w14:paraId="6924109F" w14:textId="77777777" w:rsidR="00E872F5" w:rsidRDefault="00E872F5" w:rsidP="00E872F5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制造及</w:t>
      </w:r>
      <w:r>
        <w:rPr>
          <w:rFonts w:ascii="Times New Roman" w:eastAsia="宋体" w:hAnsi="Times New Roman" w:cs="Times New Roman"/>
          <w:sz w:val="24"/>
          <w:szCs w:val="24"/>
        </w:rPr>
        <w:t>检定规程</w:t>
      </w:r>
      <w:r w:rsidRPr="00CF626A">
        <w:rPr>
          <w:rFonts w:ascii="Times New Roman" w:eastAsia="宋体" w:hAnsi="Times New Roman" w:cs="Times New Roman"/>
          <w:sz w:val="24"/>
          <w:szCs w:val="24"/>
        </w:rPr>
        <w:t>标题使用黑体字体，四号，加粗，居中，</w:t>
      </w:r>
      <w:r w:rsidRPr="00CF626A">
        <w:rPr>
          <w:rFonts w:ascii="Times New Roman" w:eastAsia="宋体" w:hAnsi="Times New Roman" w:cs="Times New Roman"/>
          <w:sz w:val="24"/>
          <w:szCs w:val="24"/>
        </w:rPr>
        <w:t>1.5</w:t>
      </w:r>
      <w:r w:rsidRPr="00CF626A">
        <w:rPr>
          <w:rFonts w:ascii="Times New Roman" w:eastAsia="宋体" w:hAnsi="Times New Roman" w:cs="Times New Roman"/>
          <w:sz w:val="24"/>
          <w:szCs w:val="24"/>
        </w:rPr>
        <w:t>倍行距；英文、希腊字母和阿拉伯数字使用</w:t>
      </w:r>
      <w:r w:rsidRPr="00CF626A">
        <w:rPr>
          <w:rFonts w:ascii="Times New Roman" w:eastAsia="宋体" w:hAnsi="Times New Roman" w:cs="Times New Roman"/>
          <w:sz w:val="24"/>
          <w:szCs w:val="24"/>
        </w:rPr>
        <w:t>Times New Roman</w:t>
      </w:r>
      <w:r w:rsidRPr="00CF626A">
        <w:rPr>
          <w:rFonts w:ascii="Times New Roman" w:eastAsia="宋体" w:hAnsi="Times New Roman" w:cs="Times New Roman"/>
          <w:sz w:val="24"/>
          <w:szCs w:val="24"/>
        </w:rPr>
        <w:t>，四号，加粗。</w:t>
      </w:r>
    </w:p>
    <w:p w14:paraId="279EA3F7" w14:textId="06A61482" w:rsidR="00E872F5" w:rsidRPr="009309CD" w:rsidRDefault="00E872F5" w:rsidP="00E872F5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药品</w:t>
      </w:r>
      <w:r>
        <w:rPr>
          <w:rFonts w:ascii="Times New Roman" w:eastAsia="宋体" w:hAnsi="Times New Roman" w:cs="Times New Roman"/>
          <w:sz w:val="24"/>
          <w:szCs w:val="24"/>
        </w:rPr>
        <w:t>注册标准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“国家药品监督管理局”使用黑体二号字，</w:t>
      </w:r>
      <w:r w:rsidRPr="00D919AE">
        <w:rPr>
          <w:rFonts w:ascii="Times New Roman" w:eastAsia="宋体" w:hAnsi="Times New Roman" w:cs="Times New Roman"/>
          <w:sz w:val="24"/>
          <w:szCs w:val="24"/>
        </w:rPr>
        <w:t>加粗，居中，单</w:t>
      </w:r>
      <w:proofErr w:type="gramStart"/>
      <w:r w:rsidRPr="00D919AE">
        <w:rPr>
          <w:rFonts w:ascii="Times New Roman" w:eastAsia="宋体" w:hAnsi="Times New Roman" w:cs="Times New Roman" w:hint="eastAsia"/>
          <w:sz w:val="24"/>
          <w:szCs w:val="24"/>
        </w:rPr>
        <w:t>倍</w:t>
      </w:r>
      <w:proofErr w:type="gramEnd"/>
      <w:r w:rsidRPr="00D919AE">
        <w:rPr>
          <w:rFonts w:ascii="Times New Roman" w:eastAsia="宋体" w:hAnsi="Times New Roman" w:cs="Times New Roman"/>
          <w:sz w:val="24"/>
          <w:szCs w:val="24"/>
        </w:rPr>
        <w:t>行距，</w:t>
      </w:r>
      <w:proofErr w:type="gramStart"/>
      <w:r w:rsidRPr="00D919AE">
        <w:rPr>
          <w:rFonts w:ascii="Times New Roman" w:eastAsia="宋体" w:hAnsi="Times New Roman" w:cs="Times New Roman"/>
          <w:sz w:val="24"/>
          <w:szCs w:val="24"/>
        </w:rPr>
        <w:t>段前空</w:t>
      </w:r>
      <w:proofErr w:type="gramEnd"/>
      <w:r w:rsidRPr="00D919AE">
        <w:rPr>
          <w:rFonts w:ascii="Times New Roman" w:eastAsia="宋体" w:hAnsi="Times New Roman" w:cs="Times New Roman"/>
          <w:sz w:val="24"/>
          <w:szCs w:val="24"/>
        </w:rPr>
        <w:t>0.5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行；“药品注册标准”使用</w:t>
      </w:r>
      <w:r w:rsidRPr="00D919AE">
        <w:rPr>
          <w:rFonts w:ascii="Times New Roman" w:eastAsia="宋体" w:hAnsi="Times New Roman" w:cs="Times New Roman"/>
          <w:sz w:val="24"/>
          <w:szCs w:val="24"/>
        </w:rPr>
        <w:t>黑体小二号字，加粗，居中，单</w:t>
      </w:r>
      <w:proofErr w:type="gramStart"/>
      <w:r w:rsidRPr="00D919AE">
        <w:rPr>
          <w:rFonts w:ascii="Times New Roman" w:eastAsia="宋体" w:hAnsi="Times New Roman" w:cs="Times New Roman" w:hint="eastAsia"/>
          <w:sz w:val="24"/>
          <w:szCs w:val="24"/>
        </w:rPr>
        <w:t>倍</w:t>
      </w:r>
      <w:proofErr w:type="gramEnd"/>
      <w:r w:rsidRPr="00D919AE">
        <w:rPr>
          <w:rFonts w:ascii="Times New Roman" w:eastAsia="宋体" w:hAnsi="Times New Roman" w:cs="Times New Roman"/>
          <w:sz w:val="24"/>
          <w:szCs w:val="24"/>
        </w:rPr>
        <w:t>行距，</w:t>
      </w:r>
      <w:proofErr w:type="gramStart"/>
      <w:r w:rsidRPr="00D919AE">
        <w:rPr>
          <w:rFonts w:ascii="Times New Roman" w:eastAsia="宋体" w:hAnsi="Times New Roman" w:cs="Times New Roman"/>
          <w:sz w:val="24"/>
          <w:szCs w:val="24"/>
        </w:rPr>
        <w:t>段前空</w:t>
      </w:r>
      <w:proofErr w:type="gramEnd"/>
      <w:r w:rsidRPr="00D919AE">
        <w:rPr>
          <w:rFonts w:ascii="Times New Roman" w:eastAsia="宋体" w:hAnsi="Times New Roman" w:cs="Times New Roman"/>
          <w:sz w:val="24"/>
          <w:szCs w:val="24"/>
        </w:rPr>
        <w:t>0.5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行。“标准号”</w:t>
      </w:r>
      <w:r w:rsidRPr="00D919AE">
        <w:rPr>
          <w:rFonts w:ascii="Times New Roman" w:eastAsia="宋体" w:hAnsi="Times New Roman" w:cs="Times New Roman"/>
          <w:sz w:val="24"/>
          <w:szCs w:val="24"/>
        </w:rPr>
        <w:t>加粗，右对齐，单</w:t>
      </w:r>
      <w:proofErr w:type="gramStart"/>
      <w:r w:rsidRPr="00D919AE">
        <w:rPr>
          <w:rFonts w:ascii="Times New Roman" w:eastAsia="宋体" w:hAnsi="Times New Roman" w:cs="Times New Roman" w:hint="eastAsia"/>
          <w:sz w:val="24"/>
          <w:szCs w:val="24"/>
        </w:rPr>
        <w:t>倍</w:t>
      </w:r>
      <w:proofErr w:type="gramEnd"/>
      <w:r w:rsidRPr="00D919AE">
        <w:rPr>
          <w:rFonts w:ascii="Times New Roman" w:eastAsia="宋体" w:hAnsi="Times New Roman" w:cs="Times New Roman"/>
          <w:sz w:val="24"/>
          <w:szCs w:val="24"/>
        </w:rPr>
        <w:t>行距，</w:t>
      </w:r>
      <w:proofErr w:type="gramStart"/>
      <w:r w:rsidRPr="00D919AE">
        <w:rPr>
          <w:rFonts w:ascii="Times New Roman" w:eastAsia="宋体" w:hAnsi="Times New Roman" w:cs="Times New Roman"/>
          <w:sz w:val="24"/>
          <w:szCs w:val="24"/>
        </w:rPr>
        <w:t>段前空</w:t>
      </w:r>
      <w:proofErr w:type="gramEnd"/>
      <w:r w:rsidRPr="00D919AE">
        <w:rPr>
          <w:rFonts w:ascii="Times New Roman" w:eastAsia="宋体" w:hAnsi="Times New Roman" w:cs="Times New Roman"/>
          <w:sz w:val="24"/>
          <w:szCs w:val="24"/>
        </w:rPr>
        <w:t>1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行</w:t>
      </w:r>
      <w:r w:rsidRPr="00D919AE">
        <w:rPr>
          <w:rFonts w:ascii="Times New Roman" w:eastAsia="宋体" w:hAnsi="Times New Roman" w:cs="Times New Roman"/>
          <w:sz w:val="24"/>
          <w:szCs w:val="24"/>
        </w:rPr>
        <w:t>，中文为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宋体</w:t>
      </w:r>
      <w:r w:rsidRPr="00D919AE">
        <w:rPr>
          <w:rFonts w:ascii="Times New Roman" w:eastAsia="宋体" w:hAnsi="Times New Roman" w:cs="Times New Roman"/>
          <w:sz w:val="24"/>
          <w:szCs w:val="24"/>
        </w:rPr>
        <w:t>，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小四号</w:t>
      </w:r>
      <w:r w:rsidR="00182134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英文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F626A">
        <w:rPr>
          <w:rFonts w:ascii="Times New Roman" w:eastAsia="宋体" w:hAnsi="Times New Roman" w:cs="Times New Roman"/>
          <w:sz w:val="24"/>
          <w:szCs w:val="24"/>
        </w:rPr>
        <w:t>希腊字母和阿拉伯数字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D919AE">
        <w:rPr>
          <w:rFonts w:ascii="Times New Roman" w:eastAsia="宋体" w:hAnsi="Times New Roman" w:cs="Times New Roman"/>
          <w:sz w:val="24"/>
          <w:szCs w:val="24"/>
        </w:rPr>
        <w:t>Times New Roman</w:t>
      </w:r>
      <w:r w:rsidRPr="00D919AE">
        <w:rPr>
          <w:rFonts w:ascii="Times New Roman" w:eastAsia="宋体" w:hAnsi="Times New Roman" w:cs="Times New Roman"/>
          <w:sz w:val="24"/>
          <w:szCs w:val="24"/>
        </w:rPr>
        <w:t>，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小四号。</w:t>
      </w:r>
      <w:r w:rsidRPr="00026504">
        <w:rPr>
          <w:rFonts w:ascii="Times New Roman" w:eastAsia="宋体" w:hAnsi="Times New Roman" w:cs="Times New Roman" w:hint="eastAsia"/>
          <w:sz w:val="24"/>
          <w:szCs w:val="24"/>
        </w:rPr>
        <w:t>横线长</w:t>
      </w:r>
      <w:r w:rsidRPr="00026504">
        <w:rPr>
          <w:rFonts w:ascii="Times New Roman" w:eastAsia="宋体" w:hAnsi="Times New Roman" w:cs="Times New Roman"/>
          <w:sz w:val="24"/>
          <w:szCs w:val="24"/>
        </w:rPr>
        <w:t>16cm</w:t>
      </w:r>
      <w:r w:rsidRPr="00026504">
        <w:rPr>
          <w:rFonts w:ascii="Times New Roman" w:eastAsia="宋体" w:hAnsi="Times New Roman" w:cs="Times New Roman"/>
          <w:sz w:val="24"/>
          <w:szCs w:val="24"/>
        </w:rPr>
        <w:t>，粗</w:t>
      </w:r>
      <w:r w:rsidRPr="00026504">
        <w:rPr>
          <w:rFonts w:ascii="Times New Roman" w:eastAsia="宋体" w:hAnsi="Times New Roman" w:cs="Times New Roman"/>
          <w:sz w:val="24"/>
          <w:szCs w:val="24"/>
        </w:rPr>
        <w:t>0.75</w:t>
      </w:r>
      <w:r w:rsidRPr="00026504">
        <w:rPr>
          <w:rFonts w:ascii="Times New Roman" w:eastAsia="宋体" w:hAnsi="Times New Roman" w:cs="Times New Roman"/>
          <w:sz w:val="24"/>
          <w:szCs w:val="24"/>
        </w:rPr>
        <w:t>磅，水平居中，垂直距离页边距</w:t>
      </w:r>
      <w:r w:rsidRPr="00026504">
        <w:rPr>
          <w:rFonts w:ascii="Times New Roman" w:eastAsia="宋体" w:hAnsi="Times New Roman" w:cs="Times New Roman"/>
          <w:sz w:val="24"/>
          <w:szCs w:val="24"/>
        </w:rPr>
        <w:t>3.28cm</w:t>
      </w:r>
      <w:r w:rsidRPr="00026504">
        <w:rPr>
          <w:rFonts w:ascii="Times New Roman" w:eastAsia="宋体" w:hAnsi="Times New Roman" w:cs="Times New Roman"/>
          <w:sz w:val="24"/>
          <w:szCs w:val="24"/>
        </w:rPr>
        <w:t>。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通用名：汉字使用宋体，四号，居中，</w:t>
      </w:r>
      <w:r w:rsidRPr="00D919AE">
        <w:rPr>
          <w:rFonts w:ascii="Times New Roman" w:eastAsia="宋体" w:hAnsi="Times New Roman" w:cs="Times New Roman"/>
          <w:sz w:val="24"/>
          <w:szCs w:val="24"/>
        </w:rPr>
        <w:t>1.5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倍行距；拼音和英文名使用</w:t>
      </w:r>
      <w:r w:rsidRPr="00D919AE">
        <w:rPr>
          <w:rFonts w:ascii="Times New Roman" w:eastAsia="宋体" w:hAnsi="Times New Roman" w:cs="Times New Roman"/>
          <w:sz w:val="24"/>
          <w:szCs w:val="24"/>
        </w:rPr>
        <w:t>Times New Roman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，四号，居中，</w:t>
      </w:r>
      <w:r w:rsidRPr="00D919AE">
        <w:rPr>
          <w:rFonts w:ascii="Times New Roman" w:eastAsia="宋体" w:hAnsi="Times New Roman" w:cs="Times New Roman"/>
          <w:sz w:val="24"/>
          <w:szCs w:val="24"/>
        </w:rPr>
        <w:t>1.5</w:t>
      </w:r>
      <w:r w:rsidRPr="00D919AE">
        <w:rPr>
          <w:rFonts w:ascii="Times New Roman" w:eastAsia="宋体" w:hAnsi="Times New Roman" w:cs="Times New Roman" w:hint="eastAsia"/>
          <w:sz w:val="24"/>
          <w:szCs w:val="24"/>
        </w:rPr>
        <w:t>倍行距加粗。</w:t>
      </w:r>
    </w:p>
    <w:p w14:paraId="0C050C68" w14:textId="77777777" w:rsidR="00E872F5" w:rsidRPr="00CF626A" w:rsidRDefault="00E872F5" w:rsidP="00E872F5">
      <w:pPr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>（二）正文</w:t>
      </w:r>
    </w:p>
    <w:p w14:paraId="38B9A4CF" w14:textId="77777777" w:rsidR="00E872F5" w:rsidRPr="00CF626A" w:rsidRDefault="00E872F5" w:rsidP="00E872F5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正文内容均为</w:t>
      </w:r>
      <w:r w:rsidRPr="00CF626A">
        <w:rPr>
          <w:rFonts w:ascii="Times New Roman" w:eastAsia="宋体" w:hAnsi="Times New Roman" w:cs="Times New Roman"/>
          <w:sz w:val="24"/>
          <w:szCs w:val="24"/>
        </w:rPr>
        <w:t>1.5</w:t>
      </w:r>
      <w:r w:rsidRPr="00CF626A">
        <w:rPr>
          <w:rFonts w:ascii="Times New Roman" w:eastAsia="宋体" w:hAnsi="Times New Roman" w:cs="Times New Roman"/>
          <w:sz w:val="24"/>
          <w:szCs w:val="24"/>
        </w:rPr>
        <w:t>倍间距，首行缩进</w:t>
      </w:r>
      <w:r w:rsidRPr="00CF626A">
        <w:rPr>
          <w:rFonts w:ascii="Times New Roman" w:eastAsia="宋体" w:hAnsi="Times New Roman" w:cs="Times New Roman"/>
          <w:sz w:val="24"/>
          <w:szCs w:val="24"/>
        </w:rPr>
        <w:t>2</w:t>
      </w:r>
      <w:r w:rsidRPr="00CF626A">
        <w:rPr>
          <w:rFonts w:ascii="Times New Roman" w:eastAsia="宋体" w:hAnsi="Times New Roman" w:cs="Times New Roman"/>
          <w:sz w:val="24"/>
          <w:szCs w:val="24"/>
        </w:rPr>
        <w:t>个字符，中文使用宋体，小四；英文、希腊字母和阿拉伯数字使用</w:t>
      </w:r>
      <w:r w:rsidRPr="00CF626A">
        <w:rPr>
          <w:rFonts w:ascii="Times New Roman" w:eastAsia="宋体" w:hAnsi="Times New Roman" w:cs="Times New Roman"/>
          <w:sz w:val="24"/>
          <w:szCs w:val="24"/>
        </w:rPr>
        <w:t>Times New Roman</w:t>
      </w:r>
      <w:r w:rsidRPr="00CF626A">
        <w:rPr>
          <w:rFonts w:ascii="Times New Roman" w:eastAsia="宋体" w:hAnsi="Times New Roman" w:cs="Times New Roman"/>
          <w:sz w:val="24"/>
          <w:szCs w:val="24"/>
        </w:rPr>
        <w:t>，小四。</w:t>
      </w:r>
    </w:p>
    <w:p w14:paraId="44F4676D" w14:textId="77777777" w:rsidR="00E872F5" w:rsidRPr="00CF626A" w:rsidRDefault="00E872F5" w:rsidP="00E872F5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7A52D4">
        <w:rPr>
          <w:rFonts w:ascii="Times New Roman" w:eastAsia="宋体" w:hAnsi="Times New Roman" w:cs="Times New Roman" w:hint="eastAsia"/>
          <w:sz w:val="24"/>
          <w:szCs w:val="24"/>
        </w:rPr>
        <w:t>文中结构层次序数依次使用“</w:t>
      </w:r>
      <w:r w:rsidRPr="007A52D4">
        <w:rPr>
          <w:rFonts w:ascii="Times New Roman" w:eastAsia="宋体" w:hAnsi="Times New Roman" w:cs="Times New Roman"/>
          <w:sz w:val="24"/>
          <w:szCs w:val="24"/>
        </w:rPr>
        <w:t>1”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7A52D4">
        <w:rPr>
          <w:rFonts w:ascii="Times New Roman" w:eastAsia="宋体" w:hAnsi="Times New Roman" w:cs="Times New Roman"/>
          <w:sz w:val="24"/>
          <w:szCs w:val="24"/>
        </w:rPr>
        <w:t>“1.1”</w:t>
      </w:r>
      <w:r w:rsidRPr="007A52D4">
        <w:rPr>
          <w:rFonts w:ascii="Times New Roman" w:eastAsia="宋体" w:hAnsi="Times New Roman" w:cs="Times New Roman"/>
          <w:sz w:val="24"/>
          <w:szCs w:val="24"/>
        </w:rPr>
        <w:t>标注；</w:t>
      </w:r>
      <w:r w:rsidRPr="00CF626A">
        <w:rPr>
          <w:rFonts w:ascii="Times New Roman" w:eastAsia="宋体" w:hAnsi="Times New Roman" w:cs="Times New Roman"/>
          <w:sz w:val="24"/>
          <w:szCs w:val="24"/>
        </w:rPr>
        <w:t>一级标题加粗。当各级标题单独成行时，结尾不使用标点符号。</w:t>
      </w:r>
    </w:p>
    <w:p w14:paraId="6F308C59" w14:textId="77777777" w:rsidR="00E872F5" w:rsidRPr="00CF626A" w:rsidRDefault="00E872F5" w:rsidP="00E872F5">
      <w:pPr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>（三）附录</w:t>
      </w:r>
    </w:p>
    <w:p w14:paraId="348524AC" w14:textId="77777777" w:rsidR="00E872F5" w:rsidRPr="00CF626A" w:rsidRDefault="00E872F5" w:rsidP="00E872F5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如果附录超过</w:t>
      </w:r>
      <w:r w:rsidRPr="00CF626A">
        <w:rPr>
          <w:rFonts w:ascii="Times New Roman" w:eastAsia="宋体" w:hAnsi="Times New Roman" w:cs="Times New Roman"/>
          <w:sz w:val="24"/>
          <w:szCs w:val="24"/>
        </w:rPr>
        <w:t>3</w:t>
      </w:r>
      <w:r w:rsidRPr="00CF626A">
        <w:rPr>
          <w:rFonts w:ascii="Times New Roman" w:eastAsia="宋体" w:hAnsi="Times New Roman" w:cs="Times New Roman"/>
          <w:sz w:val="24"/>
          <w:szCs w:val="24"/>
        </w:rPr>
        <w:t>个，需提供附录目录，并按照</w:t>
      </w:r>
      <w:r w:rsidRPr="00CF626A">
        <w:rPr>
          <w:rFonts w:ascii="Times New Roman" w:eastAsia="宋体" w:hAnsi="Times New Roman" w:cs="Times New Roman"/>
          <w:sz w:val="24"/>
          <w:szCs w:val="24"/>
        </w:rPr>
        <w:t>“</w:t>
      </w:r>
      <w:r w:rsidRPr="00CF626A">
        <w:rPr>
          <w:rFonts w:ascii="Times New Roman" w:eastAsia="宋体" w:hAnsi="Times New Roman" w:cs="Times New Roman"/>
          <w:sz w:val="24"/>
          <w:szCs w:val="24"/>
        </w:rPr>
        <w:t>附录</w:t>
      </w: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 1”</w:t>
      </w:r>
      <w:r w:rsidRPr="00CF626A">
        <w:rPr>
          <w:rFonts w:ascii="Times New Roman" w:eastAsia="宋体" w:hAnsi="Times New Roman" w:cs="Times New Roman"/>
          <w:sz w:val="24"/>
          <w:szCs w:val="24"/>
        </w:rPr>
        <w:t>、</w:t>
      </w:r>
      <w:r w:rsidRPr="00CF626A">
        <w:rPr>
          <w:rFonts w:ascii="Times New Roman" w:eastAsia="宋体" w:hAnsi="Times New Roman" w:cs="Times New Roman"/>
          <w:sz w:val="24"/>
          <w:szCs w:val="24"/>
        </w:rPr>
        <w:t>“</w:t>
      </w:r>
      <w:r w:rsidRPr="00CF626A">
        <w:rPr>
          <w:rFonts w:ascii="Times New Roman" w:eastAsia="宋体" w:hAnsi="Times New Roman" w:cs="Times New Roman"/>
          <w:sz w:val="24"/>
          <w:szCs w:val="24"/>
        </w:rPr>
        <w:t>附录</w:t>
      </w:r>
      <w:r w:rsidRPr="00CF626A">
        <w:rPr>
          <w:rFonts w:ascii="Times New Roman" w:eastAsia="宋体" w:hAnsi="Times New Roman" w:cs="Times New Roman"/>
          <w:sz w:val="24"/>
          <w:szCs w:val="24"/>
        </w:rPr>
        <w:t>2” ……</w:t>
      </w:r>
      <w:r w:rsidRPr="00CF626A">
        <w:rPr>
          <w:rFonts w:ascii="Times New Roman" w:eastAsia="宋体" w:hAnsi="Times New Roman" w:cs="Times New Roman"/>
          <w:sz w:val="24"/>
          <w:szCs w:val="24"/>
        </w:rPr>
        <w:t>进行编码，字体和字号与正文一致，编号与正文中的附录编号相对应。</w:t>
      </w:r>
    </w:p>
    <w:p w14:paraId="72DCBB84" w14:textId="77777777" w:rsidR="00E872F5" w:rsidRPr="00CF626A" w:rsidRDefault="00E872F5" w:rsidP="00E872F5">
      <w:pPr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CF626A">
        <w:rPr>
          <w:rFonts w:ascii="Times New Roman" w:eastAsia="宋体" w:hAnsi="Times New Roman" w:cs="Times New Roman"/>
          <w:b/>
          <w:sz w:val="24"/>
          <w:szCs w:val="24"/>
        </w:rPr>
        <w:t>（四）其他要求</w:t>
      </w:r>
    </w:p>
    <w:p w14:paraId="19129969" w14:textId="77777777" w:rsidR="00E872F5" w:rsidRPr="00CF626A" w:rsidRDefault="00E872F5" w:rsidP="00E872F5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表格：宋体（</w:t>
      </w:r>
      <w:r w:rsidRPr="00CF626A">
        <w:rPr>
          <w:rFonts w:ascii="Times New Roman" w:eastAsia="宋体" w:hAnsi="Times New Roman" w:cs="Times New Roman"/>
          <w:sz w:val="24"/>
          <w:szCs w:val="24"/>
        </w:rPr>
        <w:t>Times New Roman</w:t>
      </w:r>
      <w:r w:rsidRPr="00CF626A">
        <w:rPr>
          <w:rFonts w:ascii="Times New Roman" w:eastAsia="宋体" w:hAnsi="Times New Roman" w:cs="Times New Roman"/>
          <w:sz w:val="24"/>
          <w:szCs w:val="24"/>
        </w:rPr>
        <w:t>），五号字，单</w:t>
      </w:r>
      <w:proofErr w:type="gramStart"/>
      <w:r w:rsidRPr="00CF626A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Pr="00CF626A">
        <w:rPr>
          <w:rFonts w:ascii="Times New Roman" w:eastAsia="宋体" w:hAnsi="Times New Roman" w:cs="Times New Roman"/>
          <w:sz w:val="24"/>
          <w:szCs w:val="24"/>
        </w:rPr>
        <w:t>行距；表头和表格居中。</w:t>
      </w:r>
    </w:p>
    <w:p w14:paraId="79941EB1" w14:textId="77777777" w:rsidR="00E872F5" w:rsidRPr="00CF626A" w:rsidRDefault="00E872F5" w:rsidP="00E872F5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CF626A">
        <w:rPr>
          <w:rFonts w:ascii="Times New Roman" w:eastAsia="宋体" w:hAnsi="Times New Roman" w:cs="Times New Roman"/>
          <w:sz w:val="24"/>
          <w:szCs w:val="24"/>
        </w:rPr>
        <w:t>页边距：普通（上下</w:t>
      </w:r>
      <w:r w:rsidRPr="00CF626A">
        <w:rPr>
          <w:rFonts w:ascii="Times New Roman" w:eastAsia="宋体" w:hAnsi="Times New Roman" w:cs="Times New Roman"/>
          <w:sz w:val="24"/>
          <w:szCs w:val="24"/>
        </w:rPr>
        <w:t>2.54cm</w:t>
      </w:r>
      <w:r w:rsidRPr="00CF626A">
        <w:rPr>
          <w:rFonts w:ascii="Times New Roman" w:eastAsia="宋体" w:hAnsi="Times New Roman" w:cs="Times New Roman"/>
          <w:sz w:val="24"/>
          <w:szCs w:val="24"/>
        </w:rPr>
        <w:t>，左右</w:t>
      </w:r>
      <w:r w:rsidRPr="00CF626A">
        <w:rPr>
          <w:rFonts w:ascii="Times New Roman" w:eastAsia="宋体" w:hAnsi="Times New Roman" w:cs="Times New Roman"/>
          <w:sz w:val="24"/>
          <w:szCs w:val="24"/>
        </w:rPr>
        <w:t>3.18cm</w:t>
      </w:r>
      <w:r w:rsidRPr="00CF626A">
        <w:rPr>
          <w:rFonts w:ascii="Times New Roman" w:eastAsia="宋体" w:hAnsi="Times New Roman" w:cs="Times New Roman"/>
          <w:sz w:val="24"/>
          <w:szCs w:val="24"/>
        </w:rPr>
        <w:t>）。页码：以</w:t>
      </w:r>
      <w:r w:rsidRPr="00CF626A">
        <w:rPr>
          <w:rFonts w:ascii="Times New Roman" w:eastAsia="宋体" w:hAnsi="Times New Roman" w:cs="Times New Roman"/>
          <w:sz w:val="24"/>
          <w:szCs w:val="24"/>
        </w:rPr>
        <w:t>“</w:t>
      </w:r>
      <w:r w:rsidRPr="00CF626A">
        <w:rPr>
          <w:rFonts w:ascii="Times New Roman" w:eastAsia="宋体" w:hAnsi="Times New Roman" w:cs="Times New Roman"/>
          <w:sz w:val="24"/>
          <w:szCs w:val="24"/>
        </w:rPr>
        <w:t>第</w:t>
      </w:r>
      <w:r w:rsidRPr="00CF626A">
        <w:rPr>
          <w:rFonts w:ascii="Times New Roman" w:eastAsia="宋体" w:hAnsi="Times New Roman" w:cs="Times New Roman"/>
          <w:sz w:val="24"/>
          <w:szCs w:val="24"/>
        </w:rPr>
        <w:t>X</w:t>
      </w:r>
      <w:r w:rsidRPr="00CF626A">
        <w:rPr>
          <w:rFonts w:ascii="Times New Roman" w:eastAsia="宋体" w:hAnsi="Times New Roman" w:cs="Times New Roman"/>
          <w:sz w:val="24"/>
          <w:szCs w:val="24"/>
        </w:rPr>
        <w:t>页</w:t>
      </w:r>
      <w:r w:rsidRPr="00CF626A">
        <w:rPr>
          <w:rFonts w:ascii="Times New Roman" w:eastAsia="宋体" w:hAnsi="Times New Roman" w:cs="Times New Roman"/>
          <w:sz w:val="24"/>
          <w:szCs w:val="24"/>
        </w:rPr>
        <w:t>/</w:t>
      </w:r>
      <w:r w:rsidRPr="00CF626A">
        <w:rPr>
          <w:rFonts w:ascii="Times New Roman" w:eastAsia="宋体" w:hAnsi="Times New Roman" w:cs="Times New Roman"/>
          <w:sz w:val="24"/>
          <w:szCs w:val="24"/>
        </w:rPr>
        <w:t>共</w:t>
      </w:r>
      <w:r w:rsidRPr="00CF626A">
        <w:rPr>
          <w:rFonts w:ascii="Times New Roman" w:eastAsia="宋体" w:hAnsi="Times New Roman" w:cs="Times New Roman"/>
          <w:sz w:val="24"/>
          <w:szCs w:val="24"/>
        </w:rPr>
        <w:t>X</w:t>
      </w:r>
      <w:r w:rsidRPr="00CF626A">
        <w:rPr>
          <w:rFonts w:ascii="Times New Roman" w:eastAsia="宋体" w:hAnsi="Times New Roman" w:cs="Times New Roman"/>
          <w:sz w:val="24"/>
          <w:szCs w:val="24"/>
        </w:rPr>
        <w:t>页</w:t>
      </w:r>
      <w:r w:rsidRPr="00CF626A">
        <w:rPr>
          <w:rFonts w:ascii="Times New Roman" w:eastAsia="宋体" w:hAnsi="Times New Roman" w:cs="Times New Roman"/>
          <w:sz w:val="24"/>
          <w:szCs w:val="24"/>
        </w:rPr>
        <w:t xml:space="preserve">” </w:t>
      </w:r>
      <w:r w:rsidRPr="00CF626A">
        <w:rPr>
          <w:rFonts w:ascii="Times New Roman" w:eastAsia="宋体" w:hAnsi="Times New Roman" w:cs="Times New Roman"/>
          <w:sz w:val="24"/>
          <w:szCs w:val="24"/>
        </w:rPr>
        <w:t>处于页面底端居中，小五号字。</w:t>
      </w:r>
    </w:p>
    <w:p w14:paraId="426A6C6E" w14:textId="77777777" w:rsidR="00E872F5" w:rsidRDefault="00E872F5" w:rsidP="00E872F5">
      <w:pPr>
        <w:widowControl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/>
          <w:sz w:val="30"/>
          <w:szCs w:val="30"/>
        </w:rPr>
        <w:br w:type="page"/>
      </w:r>
    </w:p>
    <w:p w14:paraId="07CE82D1" w14:textId="77777777" w:rsidR="00E872F5" w:rsidRPr="0098408D" w:rsidRDefault="00E872F5" w:rsidP="00E872F5">
      <w:pPr>
        <w:spacing w:line="360" w:lineRule="auto"/>
        <w:ind w:firstLineChars="200" w:firstLine="562"/>
        <w:rPr>
          <w:rFonts w:ascii="仿宋" w:eastAsia="仿宋" w:hAnsi="仿宋"/>
          <w:sz w:val="28"/>
          <w:szCs w:val="30"/>
        </w:rPr>
      </w:pPr>
      <w:r w:rsidRPr="0098408D">
        <w:rPr>
          <w:rFonts w:ascii="仿宋" w:eastAsia="仿宋" w:hAnsi="仿宋" w:hint="eastAsia"/>
          <w:b/>
          <w:sz w:val="28"/>
          <w:szCs w:val="30"/>
        </w:rPr>
        <w:lastRenderedPageBreak/>
        <w:t>四、</w:t>
      </w:r>
      <w:r>
        <w:rPr>
          <w:rFonts w:ascii="仿宋" w:eastAsia="仿宋" w:hAnsi="仿宋" w:hint="eastAsia"/>
          <w:b/>
          <w:sz w:val="28"/>
          <w:szCs w:val="30"/>
        </w:rPr>
        <w:t>撰</w:t>
      </w:r>
      <w:r w:rsidRPr="0098408D">
        <w:rPr>
          <w:rFonts w:ascii="仿宋" w:eastAsia="仿宋" w:hAnsi="仿宋" w:hint="eastAsia"/>
          <w:b/>
          <w:sz w:val="28"/>
          <w:szCs w:val="30"/>
        </w:rPr>
        <w:t>写</w:t>
      </w:r>
      <w:r w:rsidRPr="0098408D">
        <w:rPr>
          <w:rFonts w:ascii="仿宋" w:eastAsia="仿宋" w:hAnsi="仿宋"/>
          <w:b/>
          <w:sz w:val="28"/>
          <w:szCs w:val="30"/>
        </w:rPr>
        <w:t>说明和注意事项</w:t>
      </w:r>
    </w:p>
    <w:p w14:paraId="187D5103" w14:textId="7FA7E01C" w:rsidR="00E872F5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/>
          <w:sz w:val="24"/>
          <w:szCs w:val="30"/>
        </w:rPr>
        <w:t>1</w:t>
      </w:r>
      <w:r w:rsidRPr="0098408D">
        <w:rPr>
          <w:rFonts w:ascii="Times New Roman" w:eastAsia="宋体" w:hAnsi="Times New Roman" w:cs="Times New Roman"/>
          <w:sz w:val="24"/>
          <w:szCs w:val="30"/>
        </w:rPr>
        <w:t xml:space="preserve">. </w:t>
      </w:r>
      <w:r w:rsidRPr="0098408D">
        <w:rPr>
          <w:rFonts w:ascii="Times New Roman" w:eastAsia="宋体" w:hAnsi="Times New Roman" w:cs="Times New Roman" w:hint="eastAsia"/>
          <w:sz w:val="24"/>
          <w:szCs w:val="30"/>
        </w:rPr>
        <w:t>生物制品以制造及检定规程形式撰写生产工艺。</w:t>
      </w:r>
      <w:r w:rsidRPr="00044716">
        <w:rPr>
          <w:rFonts w:ascii="Times New Roman" w:eastAsia="宋体" w:hAnsi="Times New Roman" w:cs="Times New Roman" w:hint="eastAsia"/>
          <w:sz w:val="24"/>
          <w:szCs w:val="30"/>
        </w:rPr>
        <w:t>请参照现行版《中国药典》通则、总论、各</w:t>
      </w:r>
      <w:proofErr w:type="gramStart"/>
      <w:r w:rsidRPr="00044716">
        <w:rPr>
          <w:rFonts w:ascii="Times New Roman" w:eastAsia="宋体" w:hAnsi="Times New Roman" w:cs="Times New Roman" w:hint="eastAsia"/>
          <w:sz w:val="24"/>
          <w:szCs w:val="30"/>
        </w:rPr>
        <w:t>论相关</w:t>
      </w:r>
      <w:proofErr w:type="gramEnd"/>
      <w:r w:rsidRPr="00044716">
        <w:rPr>
          <w:rFonts w:ascii="Times New Roman" w:eastAsia="宋体" w:hAnsi="Times New Roman" w:cs="Times New Roman" w:hint="eastAsia"/>
          <w:sz w:val="24"/>
          <w:szCs w:val="30"/>
        </w:rPr>
        <w:t>要求，并结合实际生产工艺和检定要求</w:t>
      </w:r>
      <w:r>
        <w:rPr>
          <w:rFonts w:ascii="Times New Roman" w:eastAsia="宋体" w:hAnsi="Times New Roman" w:cs="Times New Roman" w:hint="eastAsia"/>
          <w:sz w:val="24"/>
          <w:szCs w:val="30"/>
        </w:rPr>
        <w:t>撰写。</w:t>
      </w:r>
      <w:r w:rsidRPr="0098408D">
        <w:rPr>
          <w:rFonts w:ascii="Times New Roman" w:eastAsia="宋体" w:hAnsi="Times New Roman" w:cs="Times New Roman"/>
          <w:sz w:val="24"/>
          <w:szCs w:val="30"/>
        </w:rPr>
        <w:t>本文所述</w:t>
      </w:r>
      <w:r w:rsidR="003F1563">
        <w:rPr>
          <w:rFonts w:ascii="Times New Roman" w:eastAsia="宋体" w:hAnsi="Times New Roman" w:cs="Times New Roman" w:hint="eastAsia"/>
          <w:sz w:val="24"/>
          <w:szCs w:val="30"/>
        </w:rPr>
        <w:t>通用格式</w:t>
      </w:r>
      <w:r w:rsidRPr="0098408D">
        <w:rPr>
          <w:rFonts w:ascii="Times New Roman" w:eastAsia="宋体" w:hAnsi="Times New Roman" w:cs="Times New Roman"/>
          <w:sz w:val="24"/>
          <w:szCs w:val="30"/>
        </w:rPr>
        <w:t>是一个指导性通用模板，对于此</w:t>
      </w:r>
      <w:r w:rsidR="003F1563">
        <w:rPr>
          <w:rFonts w:ascii="Times New Roman" w:eastAsia="宋体" w:hAnsi="Times New Roman" w:cs="Times New Roman" w:hint="eastAsia"/>
          <w:sz w:val="24"/>
          <w:szCs w:val="30"/>
        </w:rPr>
        <w:t>通用格式</w:t>
      </w:r>
      <w:r w:rsidRPr="0098408D">
        <w:rPr>
          <w:rFonts w:ascii="Times New Roman" w:eastAsia="宋体" w:hAnsi="Times New Roman" w:cs="Times New Roman"/>
          <w:sz w:val="24"/>
          <w:szCs w:val="30"/>
        </w:rPr>
        <w:t>未涵盖的特殊情况，请根据实际工艺撰写，提供完整、准确、真实的信息。</w:t>
      </w:r>
    </w:p>
    <w:p w14:paraId="1A99A5B3" w14:textId="4693DA0A" w:rsidR="00E872F5" w:rsidRDefault="00E872F5" w:rsidP="00E872F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30"/>
        </w:rPr>
      </w:pPr>
      <w:r>
        <w:rPr>
          <w:rFonts w:ascii="Times New Roman" w:eastAsia="宋体" w:hAnsi="Times New Roman" w:cs="Times New Roman"/>
          <w:sz w:val="24"/>
          <w:szCs w:val="30"/>
        </w:rPr>
        <w:t>2</w:t>
      </w:r>
      <w:r>
        <w:rPr>
          <w:rFonts w:ascii="Times New Roman" w:eastAsia="宋体" w:hAnsi="Times New Roman" w:cs="Times New Roman" w:hint="eastAsia"/>
          <w:sz w:val="24"/>
          <w:szCs w:val="30"/>
        </w:rPr>
        <w:t xml:space="preserve">. </w:t>
      </w:r>
      <w:r w:rsidR="00182134">
        <w:rPr>
          <w:rFonts w:ascii="Times New Roman" w:eastAsia="宋体" w:hAnsi="Times New Roman" w:cs="Times New Roman" w:hint="eastAsia"/>
          <w:sz w:val="24"/>
          <w:szCs w:val="30"/>
        </w:rPr>
        <w:t>药品注册</w:t>
      </w:r>
      <w:r w:rsidR="00182134">
        <w:rPr>
          <w:rFonts w:ascii="Times New Roman" w:eastAsia="宋体" w:hAnsi="Times New Roman" w:cs="Times New Roman"/>
          <w:sz w:val="24"/>
          <w:szCs w:val="30"/>
        </w:rPr>
        <w:t>标准</w:t>
      </w:r>
      <w:r>
        <w:rPr>
          <w:rFonts w:ascii="Times New Roman" w:eastAsia="宋体" w:hAnsi="Times New Roman" w:cs="Times New Roman" w:hint="eastAsia"/>
          <w:sz w:val="24"/>
          <w:szCs w:val="30"/>
        </w:rPr>
        <w:t>应</w:t>
      </w:r>
      <w:r>
        <w:rPr>
          <w:rFonts w:ascii="Times New Roman" w:eastAsia="宋体" w:hAnsi="Times New Roman" w:cs="Times New Roman"/>
          <w:sz w:val="24"/>
          <w:szCs w:val="30"/>
        </w:rPr>
        <w:t>参照</w:t>
      </w:r>
      <w:r w:rsidRPr="00044716">
        <w:rPr>
          <w:rFonts w:ascii="Times New Roman" w:eastAsia="宋体" w:hAnsi="Times New Roman" w:cs="Times New Roman" w:hint="eastAsia"/>
          <w:sz w:val="24"/>
          <w:szCs w:val="30"/>
        </w:rPr>
        <w:t>现行版《中国药典》通则、总论、各</w:t>
      </w:r>
      <w:proofErr w:type="gramStart"/>
      <w:r w:rsidRPr="00044716">
        <w:rPr>
          <w:rFonts w:ascii="Times New Roman" w:eastAsia="宋体" w:hAnsi="Times New Roman" w:cs="Times New Roman" w:hint="eastAsia"/>
          <w:sz w:val="24"/>
          <w:szCs w:val="30"/>
        </w:rPr>
        <w:t>论相关</w:t>
      </w:r>
      <w:proofErr w:type="gramEnd"/>
      <w:r w:rsidRPr="00044716">
        <w:rPr>
          <w:rFonts w:ascii="Times New Roman" w:eastAsia="宋体" w:hAnsi="Times New Roman" w:cs="Times New Roman" w:hint="eastAsia"/>
          <w:sz w:val="24"/>
          <w:szCs w:val="30"/>
        </w:rPr>
        <w:t>要求</w:t>
      </w:r>
      <w:r>
        <w:rPr>
          <w:rFonts w:ascii="Times New Roman" w:eastAsia="宋体" w:hAnsi="Times New Roman" w:cs="Times New Roman" w:hint="eastAsia"/>
          <w:sz w:val="24"/>
          <w:szCs w:val="30"/>
        </w:rPr>
        <w:t>及</w:t>
      </w:r>
      <w:r>
        <w:rPr>
          <w:rFonts w:ascii="Times New Roman" w:eastAsia="宋体" w:hAnsi="Times New Roman" w:cs="Times New Roman"/>
          <w:sz w:val="24"/>
          <w:szCs w:val="30"/>
        </w:rPr>
        <w:t>规范用语撰写</w:t>
      </w:r>
      <w:r w:rsidRPr="0098408D">
        <w:rPr>
          <w:rFonts w:ascii="Times New Roman" w:eastAsia="宋体" w:hAnsi="Times New Roman" w:cs="Times New Roman"/>
          <w:sz w:val="24"/>
          <w:szCs w:val="30"/>
        </w:rPr>
        <w:t>。</w:t>
      </w:r>
      <w:r w:rsidR="00182134">
        <w:rPr>
          <w:rFonts w:ascii="Times New Roman" w:eastAsia="宋体" w:hAnsi="Times New Roman" w:cs="Times New Roman" w:hint="eastAsia"/>
          <w:sz w:val="24"/>
          <w:szCs w:val="30"/>
        </w:rPr>
        <w:t>以附录形式</w:t>
      </w:r>
      <w:r w:rsidR="00182134">
        <w:rPr>
          <w:rFonts w:ascii="Times New Roman" w:eastAsia="宋体" w:hAnsi="Times New Roman" w:cs="Times New Roman"/>
          <w:sz w:val="24"/>
          <w:szCs w:val="30"/>
        </w:rPr>
        <w:t>提供</w:t>
      </w:r>
      <w:r w:rsidR="00182134" w:rsidRPr="00B11AF6">
        <w:rPr>
          <w:rFonts w:ascii="Times New Roman" w:eastAsia="宋体" w:hAnsi="Times New Roman" w:cs="Times New Roman" w:hint="eastAsia"/>
          <w:sz w:val="24"/>
          <w:szCs w:val="24"/>
        </w:rPr>
        <w:t>药典未收载的检定方法；</w:t>
      </w:r>
      <w:r w:rsidR="00182134">
        <w:rPr>
          <w:rFonts w:ascii="Times New Roman" w:eastAsia="宋体" w:hAnsi="Times New Roman" w:cs="Times New Roman" w:hint="eastAsia"/>
          <w:sz w:val="24"/>
          <w:szCs w:val="24"/>
        </w:rPr>
        <w:t>如果药品</w:t>
      </w:r>
      <w:r w:rsidR="00182134">
        <w:rPr>
          <w:rFonts w:ascii="Times New Roman" w:eastAsia="宋体" w:hAnsi="Times New Roman" w:cs="Times New Roman"/>
          <w:sz w:val="24"/>
          <w:szCs w:val="24"/>
        </w:rPr>
        <w:t>注册标准</w:t>
      </w:r>
      <w:r w:rsidR="00182134" w:rsidRPr="00B11AF6">
        <w:rPr>
          <w:rFonts w:ascii="Times New Roman" w:eastAsia="宋体" w:hAnsi="Times New Roman" w:cs="Times New Roman"/>
          <w:sz w:val="24"/>
          <w:szCs w:val="24"/>
        </w:rPr>
        <w:t>已经中检院核定，</w:t>
      </w:r>
      <w:r w:rsidR="00182134" w:rsidRPr="00B11AF6">
        <w:rPr>
          <w:rFonts w:ascii="Times New Roman" w:eastAsia="宋体" w:hAnsi="Times New Roman" w:cs="Times New Roman" w:hint="eastAsia"/>
          <w:sz w:val="24"/>
          <w:szCs w:val="24"/>
        </w:rPr>
        <w:t>所附的方法按</w:t>
      </w:r>
      <w:r w:rsidR="00182134">
        <w:rPr>
          <w:rFonts w:ascii="Times New Roman" w:eastAsia="宋体" w:hAnsi="Times New Roman" w:cs="Times New Roman" w:hint="eastAsia"/>
          <w:sz w:val="24"/>
          <w:szCs w:val="24"/>
        </w:rPr>
        <w:t>照</w:t>
      </w:r>
      <w:r w:rsidR="00182134" w:rsidRPr="00B11AF6">
        <w:rPr>
          <w:rFonts w:ascii="Times New Roman" w:eastAsia="宋体" w:hAnsi="Times New Roman" w:cs="Times New Roman" w:hint="eastAsia"/>
          <w:sz w:val="24"/>
          <w:szCs w:val="24"/>
        </w:rPr>
        <w:t>中检院核定标准中</w:t>
      </w:r>
      <w:r w:rsidR="00182134" w:rsidRPr="00B11AF6">
        <w:rPr>
          <w:rFonts w:ascii="Times New Roman" w:eastAsia="宋体" w:hAnsi="Times New Roman" w:cs="Times New Roman"/>
          <w:sz w:val="24"/>
          <w:szCs w:val="24"/>
        </w:rPr>
        <w:t>的方法撰写</w:t>
      </w:r>
      <w:r w:rsidR="00182134" w:rsidRPr="00B11AF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376940E" w14:textId="77777777" w:rsidR="009C191A" w:rsidRPr="00E872F5" w:rsidRDefault="009C191A"/>
    <w:sectPr w:rsidR="009C191A" w:rsidRPr="00E872F5" w:rsidSect="00847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62C4B" w14:textId="77777777" w:rsidR="004B33BD" w:rsidRDefault="004B33BD" w:rsidP="00E872F5">
      <w:r>
        <w:separator/>
      </w:r>
    </w:p>
  </w:endnote>
  <w:endnote w:type="continuationSeparator" w:id="0">
    <w:p w14:paraId="52A3D1CC" w14:textId="77777777" w:rsidR="004B33BD" w:rsidRDefault="004B33BD" w:rsidP="00E8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6609255"/>
      <w:docPartObj>
        <w:docPartGallery w:val="Page Numbers (Bottom of Page)"/>
        <w:docPartUnique/>
      </w:docPartObj>
    </w:sdtPr>
    <w:sdtEndPr/>
    <w:sdtContent>
      <w:p w14:paraId="0E24BE48" w14:textId="1E812E36" w:rsidR="007565AA" w:rsidRPr="00F66A42" w:rsidRDefault="00F66A42" w:rsidP="00F66A4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646" w:rsidRPr="00DD4646">
          <w:rPr>
            <w:noProof/>
            <w:lang w:val="zh-CN"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9D7217" w14:textId="77777777" w:rsidR="004B33BD" w:rsidRDefault="004B33BD" w:rsidP="00E872F5">
      <w:r>
        <w:separator/>
      </w:r>
    </w:p>
  </w:footnote>
  <w:footnote w:type="continuationSeparator" w:id="0">
    <w:p w14:paraId="2BD7C9F9" w14:textId="77777777" w:rsidR="004B33BD" w:rsidRDefault="004B33BD" w:rsidP="00E87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73570"/>
    <w:multiLevelType w:val="multilevel"/>
    <w:tmpl w:val="A1CC93D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423335"/>
    <w:multiLevelType w:val="hybridMultilevel"/>
    <w:tmpl w:val="63261FF4"/>
    <w:lvl w:ilvl="0" w:tplc="5300A0C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 w15:restartNumberingAfterBreak="0">
    <w:nsid w:val="614B5587"/>
    <w:multiLevelType w:val="hybridMultilevel"/>
    <w:tmpl w:val="5BD0B56C"/>
    <w:lvl w:ilvl="0" w:tplc="9246FF8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5A"/>
    <w:rsid w:val="000726A0"/>
    <w:rsid w:val="00097B30"/>
    <w:rsid w:val="000A339A"/>
    <w:rsid w:val="000A44BA"/>
    <w:rsid w:val="000B5E72"/>
    <w:rsid w:val="000F412F"/>
    <w:rsid w:val="000F5FE9"/>
    <w:rsid w:val="001245DC"/>
    <w:rsid w:val="00132B50"/>
    <w:rsid w:val="00153C7F"/>
    <w:rsid w:val="001601C0"/>
    <w:rsid w:val="00167E14"/>
    <w:rsid w:val="00182134"/>
    <w:rsid w:val="001F4642"/>
    <w:rsid w:val="002020C7"/>
    <w:rsid w:val="002034D7"/>
    <w:rsid w:val="00223A9D"/>
    <w:rsid w:val="00255974"/>
    <w:rsid w:val="002802A3"/>
    <w:rsid w:val="0030679B"/>
    <w:rsid w:val="0034590D"/>
    <w:rsid w:val="00352B5A"/>
    <w:rsid w:val="00355D17"/>
    <w:rsid w:val="0036283B"/>
    <w:rsid w:val="00367445"/>
    <w:rsid w:val="003F015A"/>
    <w:rsid w:val="003F1563"/>
    <w:rsid w:val="00403F2C"/>
    <w:rsid w:val="00427761"/>
    <w:rsid w:val="0044066B"/>
    <w:rsid w:val="0046493F"/>
    <w:rsid w:val="00471418"/>
    <w:rsid w:val="004822CD"/>
    <w:rsid w:val="004852C9"/>
    <w:rsid w:val="004B33BD"/>
    <w:rsid w:val="004C018C"/>
    <w:rsid w:val="004C276B"/>
    <w:rsid w:val="004D5107"/>
    <w:rsid w:val="004F22F9"/>
    <w:rsid w:val="00545556"/>
    <w:rsid w:val="005627E6"/>
    <w:rsid w:val="00583030"/>
    <w:rsid w:val="005A27AD"/>
    <w:rsid w:val="00652341"/>
    <w:rsid w:val="00665421"/>
    <w:rsid w:val="00674AA6"/>
    <w:rsid w:val="006C4DBC"/>
    <w:rsid w:val="007565AA"/>
    <w:rsid w:val="007606C5"/>
    <w:rsid w:val="007A68CF"/>
    <w:rsid w:val="007D0BC6"/>
    <w:rsid w:val="007E1D7A"/>
    <w:rsid w:val="007F2CBD"/>
    <w:rsid w:val="00804705"/>
    <w:rsid w:val="008077AD"/>
    <w:rsid w:val="008164F8"/>
    <w:rsid w:val="00821A00"/>
    <w:rsid w:val="00824ACF"/>
    <w:rsid w:val="008348C4"/>
    <w:rsid w:val="0084527B"/>
    <w:rsid w:val="00847056"/>
    <w:rsid w:val="00847B4D"/>
    <w:rsid w:val="00865D5F"/>
    <w:rsid w:val="0087695D"/>
    <w:rsid w:val="008B54F6"/>
    <w:rsid w:val="008D133B"/>
    <w:rsid w:val="008E47F2"/>
    <w:rsid w:val="00906D7D"/>
    <w:rsid w:val="00925243"/>
    <w:rsid w:val="009760E5"/>
    <w:rsid w:val="009B3CD3"/>
    <w:rsid w:val="009C191A"/>
    <w:rsid w:val="009C3C26"/>
    <w:rsid w:val="009F0B07"/>
    <w:rsid w:val="00A07607"/>
    <w:rsid w:val="00A41F2A"/>
    <w:rsid w:val="00A433DC"/>
    <w:rsid w:val="00A72F48"/>
    <w:rsid w:val="00AC7717"/>
    <w:rsid w:val="00AD1598"/>
    <w:rsid w:val="00AF17DE"/>
    <w:rsid w:val="00AF4015"/>
    <w:rsid w:val="00B10119"/>
    <w:rsid w:val="00B204B3"/>
    <w:rsid w:val="00B56A2A"/>
    <w:rsid w:val="00B608D8"/>
    <w:rsid w:val="00B9146F"/>
    <w:rsid w:val="00BA2E7B"/>
    <w:rsid w:val="00BA71C8"/>
    <w:rsid w:val="00BB2DFD"/>
    <w:rsid w:val="00BE19E9"/>
    <w:rsid w:val="00BF23F9"/>
    <w:rsid w:val="00BF4C43"/>
    <w:rsid w:val="00C01EAF"/>
    <w:rsid w:val="00C110CB"/>
    <w:rsid w:val="00C22575"/>
    <w:rsid w:val="00C2728C"/>
    <w:rsid w:val="00C41092"/>
    <w:rsid w:val="00C51A32"/>
    <w:rsid w:val="00C72FEA"/>
    <w:rsid w:val="00CB788A"/>
    <w:rsid w:val="00D13D90"/>
    <w:rsid w:val="00D25715"/>
    <w:rsid w:val="00D32167"/>
    <w:rsid w:val="00D34607"/>
    <w:rsid w:val="00D43906"/>
    <w:rsid w:val="00D87C22"/>
    <w:rsid w:val="00DB1EE5"/>
    <w:rsid w:val="00DD4646"/>
    <w:rsid w:val="00DD5125"/>
    <w:rsid w:val="00DE095A"/>
    <w:rsid w:val="00E56462"/>
    <w:rsid w:val="00E62ABE"/>
    <w:rsid w:val="00E8495B"/>
    <w:rsid w:val="00E872F5"/>
    <w:rsid w:val="00EC772F"/>
    <w:rsid w:val="00F030FA"/>
    <w:rsid w:val="00F128E0"/>
    <w:rsid w:val="00F519D4"/>
    <w:rsid w:val="00F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47D86"/>
  <w15:docId w15:val="{B4C53B2C-E450-4720-BDEA-0DF53EE7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2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2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2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2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2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62AB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62AB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C51A32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C51A32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C51A32"/>
  </w:style>
  <w:style w:type="paragraph" w:styleId="ac">
    <w:name w:val="annotation subject"/>
    <w:basedOn w:val="aa"/>
    <w:next w:val="aa"/>
    <w:link w:val="ad"/>
    <w:uiPriority w:val="99"/>
    <w:semiHidden/>
    <w:unhideWhenUsed/>
    <w:rsid w:val="00C51A3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C51A32"/>
    <w:rPr>
      <w:b/>
      <w:bCs/>
    </w:rPr>
  </w:style>
  <w:style w:type="paragraph" w:styleId="ae">
    <w:name w:val="List Paragraph"/>
    <w:basedOn w:val="a"/>
    <w:uiPriority w:val="34"/>
    <w:qFormat/>
    <w:rsid w:val="003674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18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周梦蝶</dc:creator>
  <cp:keywords/>
  <dc:description/>
  <cp:lastModifiedBy>周梦蝶</cp:lastModifiedBy>
  <cp:revision>13</cp:revision>
  <dcterms:created xsi:type="dcterms:W3CDTF">2020-10-13T09:17:00Z</dcterms:created>
  <dcterms:modified xsi:type="dcterms:W3CDTF">2021-03-09T05:09:00Z</dcterms:modified>
</cp:coreProperties>
</file>