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Flawless User Interfaces: A Comprehensive Framework for AI-Driven Design Systems and Frontend Polish</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Large Language Models (LLMs) into frontend development workflows has fundamentally altered the paradigm of software engineering, shifting the bottleneck from code syntax generation to design orchestration and architectural consistency. Tools such as Cursor provide unprecedented velocity in generating logic, functional components, and underlying system architectures.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a persistent and highly documented challenge remains: while AI coding assistants excel at functional completion, they inherently lack spatial awareness, visual taste, and systemic design discipline.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Consequently, AI-generated user interfaces frequently suffer from localized optimization, resulting in fragmented user experiences characterized by "skinny" content blocks, disproportionate image-to-text ratios, inconsistent container widths, erratic typography, and accessibility failures such as dark text on dark backgrounds.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These anomalies represent the critical "last 10%" of frontend development—the meticulous cleaning, spacing, padding, and visual harmonizing that separates a functional prototype from a world-class, premium digital product.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bridge the gap between functional code and flawless web design, it is necessary to establish an uncompromising, mathematically rigorous design framework. By utilizing Google NotebookLM as an overarching "Design Director" or "Product Architect"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developers can feed exhaustive UX/UI heuristics into the system, generating precise, deterministic prompts that constrain Cursor’s output.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report delineates the optimal architectural guidelines, spatial rules, container mechanics, typography scales, perceptual color sciences, and prompting methodologies required to enforce absolute design perfection through AI-assisted workflows. The objective is to produce interfaces so precise and intuitive that the world's elite web developers and UX experts would find no flaws in their execution.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Cognitive Architecture of AI-Assisted Design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reason LLM code generators produce visually fragmented interfaces is due to attention degradation within the context window and a lack of persistent global constraints.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When an LLM is asked to build or modify a webpage, it processes the request sequentially, often generating utility classes or inline styles without referencing a unified design system.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 counteract this, the interaction between NotebookLM and Cursor must be structured using the "Zoom-In Method," which layers instructions systematically rather than attempting a zero-shot perfect generation.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Master Context Strategy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Cursor operates most effectively when governed by explicit, immutable rules that act as guardrails against algorithmic hallucination. NotebookLM must be instructed to generate .cursorrules or .mdc (Markdown Context) files that serve as the project's constitutional design documents.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These files enforce global variables before a single line of component code is written. Cursor provides specific rule types—such as "Always," "Auto Attached," and "Agent Requested"—to dictate when these guidelines are injected into the context window.</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 File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Protocol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LLM Directive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master.mdc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Included via the "Always" rule for global architectural constraints.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Defines the core vision, standard color hex codes, typographic scales, and the strict 8-point grid system.</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 Anchors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Injected selectively when building specific features.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Demands the AI analyze a seeded reference component (e.g., a perfect button) and apply its exact padding and transition logic globally.</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Reflection Rules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 Requested" triggers for self-auditing before outputting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Instructs the AI to reflect on spatial consistency, contrast rules, and text-to-image ratios, correcting deviations before finalizing the response.</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Deprecation Logs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 Attached" to specific file types to prevent recurring errors.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Explicitly marks forbidden patterns, instructing the AI never to use arbitrary margins (e.g., margin-top: 5px) or pure black shadows.</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feeding NotebookLM the exhaustive research detailed in this report, it can construct these master rules and subsequently generate iterative prompts for Cursor. The workflow transitions from a single, overwhelming request to a highly controlled three-pass system: Pass 1 establishes the structural draft based on the 50% completion rule, Pass 2 refines the page-level spatial balance representing the 99% completion rule, and Pass 3 executes micro-interactions, accessibility checks, and pixel-perfect alignment for the final polish.</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methodology ensures that the AI behaves as an executor of a strict design religion rather than an autonomous, guessing entity.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 of Spatial Predictability: The 8-Point Grid System</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hallmark of amateur or AI-hallucinated design is arbitrary spacing. Elements might be separated by 15px in one section and 22px in another, creating subconscious cognitive friction for the user.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human brain naturally seeks patterns; when spacing lacks a mathematical foundation, the interface feels chaotic and untrustworthy, regardless of the underlying functionality.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World-class UI design relies entirely on spatial predictability to construct a cohesive visual hierarchy.</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Harmony and Pixel Scaling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foundational scaffolding of modern UI design is the 8-point grid.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spatial system dictates that all dimensions, margins, paddings, and layout constraints must be exact multiples of 8 (8, 16, 24, 32, 40, 48, 56, 64, 80, 96, 128).</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rationale for utilizing the number 8 is deeply rooted in screen rendering technology and scalability. The majority of popular screen dimensions are divisible by 8, ensuring that graphical assets and layout components scale cleanly without the sub-pixel rendering issues that cause visual blurring on high-density displays.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prompting Cursor, the AI must be strictly forbidden from utilizing arbitrary, non-systematic values.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For extremely tight component internals—such as the spacing between an icon and a text label within a small button—a 4-point sub-grid is permissible, but it must be explicitly defined as a secondary exception rather than the rule.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By defining these variables at the root of the project (e.g., utilizing CSS variables like --spacing-16: 16px), developers ensure that the AI has a finite palette of spacing options, entirely eliminating the guesswork that leads to layout fragmentation.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Elite design systems, such as the one employed by Stripe, utilize this exact methodology, defining base spacing units that scale predictably to manage layout density.</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Internal vs. External Spacing Rule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visual grouping and adherence to the Gestalt principle of proximity, NotebookLM must instruct Cursor to rigorously follow the "Internal ≤ External" rule.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principle dictates that the spacing within an element (internal padding) must never exceed the spacing between that element and its neighbors (external margin).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example, if an AI generates a pricing card component with an internal padding of 24px, the margin separating that card from the adjacent card in the grid must be at least 24px, and optimally larger, such as 32px or 40px. This ensures that objects and their specific groupings are perceived by the user as distinct, cohesive units, drastically enhancing the overall clarity and navigability of the layout.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When internal spacing exceeds external spacing, the layout collapses into a confusing, homogeneous mass of data, destroying the visual hierarchy.</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Refactoring UI Tactics for Spatial Polish</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combat the dense, cluttered layouts often produced by generative AI, NotebookLM should be trained to enforce specific principles derived from advanced design heuristics, specifically those outlined in elite industry texts like </w:t>
      </w:r>
      <w:r w:rsidDel="00000000" w:rsidR="00000000" w:rsidRPr="00000000">
        <w:rPr>
          <w:rFonts w:ascii="Google Sans" w:cs="Google Sans" w:eastAsia="Google Sans" w:hAnsi="Google Sans"/>
          <w:i w:val="1"/>
          <w:iCs w:val="1"/>
          <w:color w:val="1f1f1f"/>
          <w:rtl w:val="0"/>
        </w:rPr>
        <w:t xml:space="preserve">Refactoring UI</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Start with excessive whitespace:</w:t>
      </w:r>
      <w:r w:rsidDel="00000000" w:rsidR="00000000" w:rsidRPr="00000000">
        <w:rPr>
          <w:rFonts w:ascii="Google Sans" w:cs="Google Sans" w:eastAsia="Google Sans" w:hAnsi="Google Sans"/>
          <w:color w:val="1f1f1f"/>
          <w:rtl w:val="0"/>
        </w:rPr>
        <w:t xml:space="preserve"> LLMs inherently compress layouts, aiming to fit maximum information into minimum space. NotebookLM must explicitly instruct Cursor to begin the design process with excessive whitespace—for instance, utilizing padding: 64px or padding: 96px for major sectional divisions instead of a cramped 32px.</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It is significantly easier to clean up a design by slightly reducing abundant space than it is to surgically inject breathing room into a dense, overwhelming interface.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Eliminate unnecessary structural borders:</w:t>
      </w:r>
      <w:r w:rsidDel="00000000" w:rsidR="00000000" w:rsidRPr="00000000">
        <w:rPr>
          <w:rFonts w:ascii="Google Sans" w:cs="Google Sans" w:eastAsia="Google Sans" w:hAnsi="Google Sans"/>
          <w:color w:val="1f1f1f"/>
          <w:rtl w:val="0"/>
        </w:rPr>
        <w:t xml:space="preserve"> AI coding assistants frequently utilize hard CSS borders to separate content, which rapidly adds visual noise and clutter.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NotebookLM should instruct Cursor to routinely remove borders and instead create visual separation through increased spatial gaps, contrasting background tints, or subtle, multi-layered shadows.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By increasing the negative space between elements, the visual effect of differentiation is achieved organically without introducing heavy, distracting lines into the user's peripheral vision.</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Container Mechanics and Resolving Width Discrepancies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user observes that interface elements are disproportionate—such as one component taking up 50% of the screen width adjacent to a component demanding 80%—it indicates the absence of a standardized structural container system. AI will often apply arbitrary percentage widths based on the immediate context of a single component rather than adhering to a global page architecture.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Boxed vs. Full-Width Container Architectures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web design generally categorizes structural layouts into two main container strategies: Boxed Layouts and Full-Width Layouts.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To prevent layout anarchy, NotebookLM must explicitly define which architecture Cursor is to employ for each specific page or component.</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Boxed Layouts:</w:t>
      </w:r>
      <w:r w:rsidDel="00000000" w:rsidR="00000000" w:rsidRPr="00000000">
        <w:rPr>
          <w:rFonts w:ascii="Google Sans" w:cs="Google Sans" w:eastAsia="Google Sans" w:hAnsi="Google Sans"/>
          <w:color w:val="1f1f1f"/>
          <w:rtl w:val="0"/>
        </w:rPr>
        <w:t xml:space="preserve"> In a boxed layout, the content is constrained within a visible, mathematically defined boundary, often with a strict maximum width (e.g., 1128px, 1200px, or 1440px).</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When the user's screen exceeds this maximum width, the external margins expand dynamically, keeping the content perfectly centered and maintaining optimal reading lengths.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architecture is highly recommended for SaaS platforms, analytical dashboards, and text-heavy informational pages, as it provides clear boundaries and structural predictability.</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Full-Width Layouts:</w:t>
      </w:r>
      <w:r w:rsidDel="00000000" w:rsidR="00000000" w:rsidRPr="00000000">
        <w:rPr>
          <w:rFonts w:ascii="Google Sans" w:cs="Google Sans" w:eastAsia="Google Sans" w:hAnsi="Google Sans"/>
          <w:color w:val="1f1f1f"/>
          <w:rtl w:val="0"/>
        </w:rPr>
        <w:t xml:space="preserve"> In this configuration, the background colors or hero banner images span the entire horizontal viewport, but the critical interactive content inside those banners must still adhere to a restricted central container.</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enforce layout consistency, NotebookLM must provide Cursor with strict CSS constraint rules. For instance, an ideal responsive formula dictates that on screens larger than 1192px, the container width is fixed (e.g., 1128px) with expanding auto margins. For screens between 980px and 1192px, the container becomes variable with fixed margins of 32px on either side. For mobile devices under 980px, the margins shrink to 12px or 16px to maximize usable space.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By establishing these absolute mathematical boundaries, the AI is prevented from rendering inconsistent 50% and 80% component widths, forcing all elements to align harmoniously to the established grid.</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Preventing "Skinny Content" and Unnecessary Stretching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specific anomaly noted in AI-generated websites is "skinny content," where text blocks or UI cards either stretch endlessly across wide monitors or compress unnaturally.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occurs because the LLM fails to understand the optical limits of readability. Just because a user has a 5K monitor measuring 5120 pixels across does not mean the content should stretch to fill it.</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NotebookLM must be configured to command Cursor: "If a component only requires 600px of space to look optimal and read comfortably, use max-width: 600px.</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Do not allow generic container percentages to force the element to stretch unnecessarily." Spreading things out merely to fill empty space makes an interface significantly harder to interpret, increasing the cognitive load as the user's eyes must track across vast horizontal distances.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By utilizing max-width properties rather than rigid width declarations, the design remains fully responsive on smaller devices while maintaining an elegant, constrained appearance on oversized displays.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Media Restraints, Aspect Ratios, and Text-to-Image Balancing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visual imbalance where an image heavily dominates the adjacent text—or vice versa—stems from a failure to control relative container scaling and an ignorance of intrinsic image dimensions. High-end web design relies on standardized media boundaries and advanced CSS layout modules to maintain equilibrium.</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Split-Screen Fractional Grid Systems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a visually pleasing equilibrium between text and visual media, best practices dictate an image-to-text ratio of approximately 60-80% text to 20-40% images for optimal readability and SEO performance.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However, in hero sections or feature highlights, a perfectly balanced 50/50 split is often required to command user attention.</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instructing Cursor to build these side-by-side sections, NotebookLM must explicitly mandate the use of CSS Grid with fractional (fr) units rather than static percentages or older float-based layouts. By defining a container as grid-template-columns: 1fr 1fr, the browser guarantees that both the text container and the image container share exactly equal horizontal space, regardless of the volume of text contained within.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This prevents the AI from allowing a particularly tall image or a lengthy paragraph to warp the proportions of the layout, enforcing a rigid, professional symmetry.</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Controlling Intrinsic Media and Preventing Cumulative Layout Shift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Allowing images to dictate the layout based on their intrinsic file size is a critical error that leads to jagged, inconsistent UI cards and poor performance metrics, specifically Cumulative Layout Shift (CLS).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CLS occurs when an image loads late and physically pushes the text down the screen, creating a deeply frustrating user experience.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eradicate this issue, NotebookLM must enforce a strict set of global media rules within Cursor's configuration. First, all embedded content must be constrained from breaking out of its parent containers: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CSS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d93025"/>
          <w:sz w:val="20"/>
          <w:szCs w:val="20"/>
          <w:shd w:fill="f0f4f9" w:val="clear"/>
          <w:rtl w:val="0"/>
        </w:rPr>
        <w:t xml:space="preserve">img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video</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iframe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max-width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height</w:t>
      </w:r>
      <w:r w:rsidDel="00000000" w:rsidR="00000000" w:rsidRPr="00000000">
        <w:rPr>
          <w:rFonts w:ascii="Google Sans" w:cs="Google Sans" w:eastAsia="Google Sans" w:hAnsi="Google Sans"/>
          <w:color w:val="1f1f1f"/>
          <w:shd w:fill="f0f4f9" w:val="clear"/>
          <w:rtl w:val="0"/>
        </w:rPr>
        <w:t xml:space="preserve">: auto;</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display</w:t>
      </w:r>
      <w:r w:rsidDel="00000000" w:rsidR="00000000" w:rsidRPr="00000000">
        <w:rPr>
          <w:rFonts w:ascii="Google Sans" w:cs="Google Sans" w:eastAsia="Google Sans" w:hAnsi="Google Sans"/>
          <w:color w:val="1f1f1f"/>
          <w:shd w:fill="f0f4f9" w:val="clear"/>
          <w:rtl w:val="0"/>
        </w:rPr>
        <w:t xml:space="preserve">: block;</w:t>
        <w:br w:type="textWrapping"/>
        <w:t xml:space="preserve">}</w:t>
        <w:br w:type="textWrapping"/>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foundational rule ensures the media never exceeds its parent container while maintaining its natural aspect ratio, eliminating the warped distortion often seen in unconstrained AI output.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display: block declaration is equally critical, as it removes the unwanted inline whitespace gaps that browsers typically render below images.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NotebookLM must mandate the use of the modern CSS aspect-ratio property.</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Instead of relying on the legacy and mathematically convoluted "padding-top hack," Cursor should apply precise aspect ratios directly to image containers (e.g., aspect-ratio: 16 / 9 for standard video cards, aspect-ratio: 3 / 2 for blog thumbnails, or aspect-ratio: 1 / 1 for square avatars).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aspect-ratio is combined with the object-fit: cover property, it guarantees that every image—regardless of its original, raw dimensions—fits perfectly into the mathematical grid without distorting, stretching, or leaving awkward blank spaces.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Because the browser knows the exact aspect ratio before the image finishes downloading, it reserves the necessary space on the canvas immediately.</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completely eradicates Cumulative Layout Shift, resulting in an interface that feels incredibly stable, snappy, and structurally flawless from the moment the user navigates to the URL.</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Fluid Typography and Hierarchical Scaling</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Inconsistent typography—characterized by random font changes across pages, misaligned heading scales, or incorrect contrast—instantly destroys user trust and betrays an amateur development process.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 world-class UI requires a tightly controlled, mathematically derived typographic system.</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Standardizing the Type Scale and Font Pairings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NotebookLM must explicitly instruct Cursor to limit the design to a maximum of two or three distinct typefaces.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For highly legible user interface elements, menus, and data tables, a neutral, well-crafted sans-serif font (such as Inter, Public Sans, or Source Sans Pro) should be mandated.</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If the project requires long-form reading, such as a blog or documentation section, a complementary serif typeface (such as Merriweather) can be introduced to reduce eye strain over extended periods.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Using any more than three fonts creates a jarring, chaotic experience that confuses the user about the brand's identity and intent.</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fonts are selected, they must be scaled predictably. Modern design systems, such as the U.S. Web Design System (USWDS), utilize normalized size tokens rather than random pixel values.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A comfortable reading size for base body text must be established at a minimum of 16px to ensure accessibility and prevent mobile browsers from automatically zooming in on input fields.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From this baseline, headings must scale upwards using a distinct mathematical ratio (such as the "perfect fourth" or "golden ratio") to establish a clear visual hierarchy.</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Cursor should be forbidden from utilizing giant, oversized headers (e.g., 72px tall H1 tags) simply to fill space on document-style websites, as this pushes critical content below the fold and disrupts the user's flow.</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Fluid Typography Engine and WCAG Accessibility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responsive design relies on breakpoints and media queries, which cause abrupt, jarring "jumps" in text size as the user resizes their browser.</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Elite web development has moved past this paradigm, utilizing fluid typography that scales smoothly and continuously relative to the viewport dimensions.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naively instructing an LLM to use raw viewport width (vw) units is a critical accessibility violation.</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Viewport units alone are unresponsive to user-initiated browser zooming. If a visually impaired user attempts to zoom in by 200%—a strict requirement under the Web Content Accessibility Guidelines (WCAG) 1.4.4—text sized purely in vw will remain static, rendering the site unusable.</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fluidity without sacrificing accessibility, NotebookLM must direct Cursor to implement CSS clamp() functions that mathematically blend rem units (which respect the user's default browser settings and zoom preferences) with vw units (which provide the desired fluidity).</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 standard constraint provided to Cursor should resemble the following formula: font-size: clamp(1rem, 0.8rem + 1vw, 2rem).</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robust function establishes a safe baseline minimum, a scalable ideal that adapts to the screen, and a maximum cap, ensuring the typography is never too small to read on mobile devices nor comically oversized on ultra-wide desktop monitors.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Vertical Rhythm and the 8-Point Line Height Mandate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subtle yet highly destructive error frequently found in AI-generated CSS is the mismatch between font sizes and their corresponding line heights. While font sizes may follow a fluid mathematical scale, the line height must always anchor back to the foundational 8-point grid.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 paragraph scales to a font size of 15px, the line height must not be defined by a relative multiplier like 1.5, which would result in an uneven pixel value of 22.5px.</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Floating-point pixel values destroy the vertical rhythm of the page, causing elements below the text to fall off the grid.</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Instead, the line height must be locked to the nearest multiple of 8, which in this case would be an acceptable value of 24px.</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By enforcing this rule, NotebookLM guarantees that the baseline of the text aligns perfectly with the overarching vertical rhythm of the webpage, ensuring that adjacent columns of text always sit in perfect horizontal alignment.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Perceptual Contrast and Color Science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frequent and highly specific user complaint regarding LLM output is poor color handling—most notably the failure to provide adequate contrast, such as placing dark grey text over a dark background or utilizing stark, visually fatiguing color combinations.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NotebookLM must assume the role of an uncompromising accessibility auditor, enforcing rigorous, scientifically backed color constraints to ensure maximum legibility and premium aesthetics.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Transitioning from WCAG 2.1 to APCA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WCAG 2.1 (which requires a minimum 4.5:1 ratio for normal text and 3:1 for large text) remains the legal baseline for accessibility compliance, it is fundamentally flawed for modern, high-end display design.</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WCAG 2.1 calculates contrast using static luminance ratios that falsely assume the human eye responds linearly to light.</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This outdated mathematical model causes WCAG to inaccurately pass dark text on dark backgrounds while simultaneously failing highly legible light text on colored backgrounds.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truly premium, flawless user experience, NotebookLM should be configured to instruct Cursor to evaluate color contrast using the Advanced Perceptual Contrast Algorithm (APCA), the next-generation standard slated for inclusion in WCAG 3.0.</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APCA abandons static ratios in favor of a dynamic scoring system that accounts for text weight, font size, the surrounding ambient light, and the non-linear way human vision perceives spatial frequency and halation.</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Visual Scenario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WCAG 2.1 Rating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APCA Reality &amp; User Experience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White text on light blue button (regular weight)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Fail (&lt; 4.5:1)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Often highly readable and comfortable at larger sizes.</w:t>
            </w: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Bright orange text on white background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Visually fatiguing; thin strokes cause significant ocular strain.</w:t>
            </w: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Light grey text on black (dark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Hard to read; causes strain and halation issues for astigmatic users.</w:t>
            </w: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Dark grey text on white background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Exceedingly comfortable and highly readable in real-world environments.</w:t>
            </w:r>
            <w:r w:rsidDel="00000000" w:rsidR="00000000" w:rsidRPr="00000000">
              <w:rPr>
                <w:rFonts w:ascii="Google Sans" w:cs="Google Sans" w:eastAsia="Google Sans" w:hAnsi="Google Sans"/>
                <w:color w:val="444746"/>
                <w:sz w:val="24"/>
                <w:szCs w:val="24"/>
                <w:vertAlign w:val="superscript"/>
                <w:rtl w:val="0"/>
              </w:rPr>
              <w:t xml:space="preserve">42</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enforce these advanced standards, NotebookLM must generate a global, tokenized color palette for Cursor using modern color spaces like HSL (Hue, Saturation, Lightness) or OKLCH, rather than static Hex codes.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HSL allows for the programmatic manipulation of lightness values to guarantee APCA compliance across both light and dark themes.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By giving the LLM rules to "never dip below an APCA score of 60 for fluent text," the workflow ensures that the contrast ratio anomalies are permanently eradicated.</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Elevation, Depth, and Multi-Layered Shadow Systems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elevate a design from a basic, flat, "AI-generated" look to a premium, tangible interface, a sophisticated elevation and depth system must be implemented. When developers observe that a website looks amateurish, it is often because the web is covered in "fuzzy grey boxes" that fail to mimic real-world lighting physics.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Shadows in the physical world are not single, blurred gray blocks; they are nuanced, layered, and heavily influenced by the ambient environment and the distance of the object from the surface.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Therefore, NotebookLM must explicitly prohibit Cursor from utilizing simple, single-layer box-shadow properties.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Instead, it must mandate a complex, multi-layered shadow architecture that creates realistic depth mapping.</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Elevation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Optimal CSS Implementation Protocol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UX Purpose &amp; Psychological Effect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Low Elevation (Buttons, Standard Cards)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Multiple tight, semi-transparent shadows (e.g., box-shadow: 0 1px 2px rgba(0,0,0,0.05), 0 1px 3px rgba(0,0,0,0.1))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Creates a subtle, tactile lift off the background without demanding excessive cognitive attention from the user.</w:t>
            </w:r>
            <w:r w:rsidDel="00000000" w:rsidR="00000000" w:rsidRPr="00000000">
              <w:rPr>
                <w:rFonts w:ascii="Google Sans" w:cs="Google Sans" w:eastAsia="Google Sans" w:hAnsi="Google Sans"/>
                <w:color w:val="444746"/>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Medium Elevation (Dropdowns, Navbars)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Increased Y-axis offset, broader blur radius, and slightly deeper opacity.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Indicates interactive elements that float temporarily above the primary canvas, drawing focus to secondary actions.</w:t>
            </w:r>
            <w:r w:rsidDel="00000000" w:rsidR="00000000" w:rsidRPr="00000000">
              <w:rPr>
                <w:rFonts w:ascii="Google Sans" w:cs="Google Sans" w:eastAsia="Google Sans" w:hAnsi="Google Sans"/>
                <w:color w:val="444746"/>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High Elevation (Modals, Popups, Alerts)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Wide spread radius combined with deeply layered, highly diffused ambient shadows.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Demands immediate, undivided user focus, simulating physical proximity to the user's eye and dimming the background content.</w:t>
            </w:r>
            <w:r w:rsidDel="00000000" w:rsidR="00000000" w:rsidRPr="00000000">
              <w:rPr>
                <w:rFonts w:ascii="Google Sans" w:cs="Google Sans" w:eastAsia="Google Sans" w:hAnsi="Google Sans"/>
                <w:color w:val="444746"/>
                <w:sz w:val="24"/>
                <w:szCs w:val="24"/>
                <w:vertAlign w:val="superscript"/>
                <w:rtl w:val="0"/>
              </w:rPr>
              <w:t xml:space="preserve">46</w:t>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to maintain a premium aesthetic, shadow colors should never be rendered in pure black (#000000). Pure black shadows look muddy and unnatural. NotebookLM must instruct Cursor to tint all shadows with the underlying hue of the background or the primary brand color, creating a natural, cohesive, and highly polished aesthetic.</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Micro-Interactions: The Vanguard of Premium UX</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defining characteristic that separates a functional, 90%-completed website from an exceptional, flawless platform lies in the execution of micro-interactions.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Micro-interactions are the subtle animations, transitions, and visual feedback loops that respond to a user's input.</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When an interface "feels high quality" or "premium" without the user being able to articulate exactly why, it is almost entirely due to the meticulous engineering of these micro-interactions.</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NotebookLM must act as an animation director, ensuring Cursor implements the following strict interaction rules:</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Instantaneous Response and Causality:</w:t>
      </w:r>
      <w:r w:rsidDel="00000000" w:rsidR="00000000" w:rsidRPr="00000000">
        <w:rPr>
          <w:rFonts w:ascii="Google Sans" w:cs="Google Sans" w:eastAsia="Google Sans" w:hAnsi="Google Sans"/>
          <w:color w:val="1f1f1f"/>
          <w:rtl w:val="0"/>
        </w:rPr>
        <w:t xml:space="preserve"> Buttons and interactive elements must respond instantly to clicks. Hover states should gently guide the user, hinting at interactivity without causing visual distraction or layout shifting.</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Animations should establish causality, helping the user understand the connection between their action and the system's response.</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Comprehensive State Management:</w:t>
      </w:r>
      <w:r w:rsidDel="00000000" w:rsidR="00000000" w:rsidRPr="00000000">
        <w:rPr>
          <w:rFonts w:ascii="Google Sans" w:cs="Google Sans" w:eastAsia="Google Sans" w:hAnsi="Google Sans"/>
          <w:color w:val="1f1f1f"/>
          <w:rtl w:val="0"/>
        </w:rPr>
        <w:t xml:space="preserve"> AI generators often forget to style alternate component states. NotebookLM must verify that every interactive element possesses explicitly defined normal, hover, focus, active, and disabled CSS states.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Focus rings, in particular, are legally critical for keyboard accessibility and must never be removed via outline: none without providing a custom, highly visible visual alternative.</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Subtlety and Restraint:</w:t>
      </w:r>
      <w:r w:rsidDel="00000000" w:rsidR="00000000" w:rsidRPr="00000000">
        <w:rPr>
          <w:rFonts w:ascii="Google Sans" w:cs="Google Sans" w:eastAsia="Google Sans" w:hAnsi="Google Sans"/>
          <w:color w:val="1f1f1f"/>
          <w:rtl w:val="0"/>
        </w:rPr>
        <w:t xml:space="preserve"> Animations must be deeply purposeful. NotebookLM must warn Cursor to avoid "animation overload"—where elements flash, bounce, or spin unnecessarily.</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Subtlety conveys premium quality and confidence.</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Physics-Based Transitions:</w:t>
      </w:r>
      <w:r w:rsidDel="00000000" w:rsidR="00000000" w:rsidRPr="00000000">
        <w:rPr>
          <w:rFonts w:ascii="Google Sans" w:cs="Google Sans" w:eastAsia="Google Sans" w:hAnsi="Google Sans"/>
          <w:color w:val="1f1f1f"/>
          <w:rtl w:val="0"/>
        </w:rPr>
        <w:t xml:space="preserve"> Cursor should be instructed to eschew standard linear transitions in favor of specific timing functions, utilizing cubic-bezier curves that emulate physical momentum, acceleration, and deceleration.</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advanced paradigm that top developers utilize is the "Ghost Input" or inline micro-interaction.</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Instead of relying heavily on disruptive, full-page reloads or jarring modals for simple tasks (like saving a setting or copying a link), micro-interactions can utilize subtle translucent overlays or smooth inline expansion to keep the user firmly anchored in their current context.</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Heuristic Audit Checklist: Validating the Interface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NotebookLM accepts the code generated by Cursor as final, it must be programmed to run an exhaustive, expert-level UX/UI audit.</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This is the mechanism by which the user guarantees that the best web developers in the world would find no flaws.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audit must evaluate the output against established industry benchmarks, specifically Nielsen's 10 Usability Heuristics, and the rigid design system guidelines published by elite engineering organizations like Vercel and Stripe.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Nielsen’s Usability Heuristics Check</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Visibility of System Status:</w:t>
      </w:r>
      <w:r w:rsidDel="00000000" w:rsidR="00000000" w:rsidRPr="00000000">
        <w:rPr>
          <w:rFonts w:ascii="Google Sans" w:cs="Google Sans" w:eastAsia="Google Sans" w:hAnsi="Google Sans"/>
          <w:color w:val="1f1f1f"/>
          <w:rtl w:val="0"/>
        </w:rPr>
        <w:t xml:space="preserve"> Does the generated code include clear loading states, skeleton screens, and active navigation indicators to prevent user confusion during network requests? </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Consistency and Standards:</w:t>
      </w:r>
      <w:r w:rsidDel="00000000" w:rsidR="00000000" w:rsidRPr="00000000">
        <w:rPr>
          <w:rFonts w:ascii="Google Sans" w:cs="Google Sans" w:eastAsia="Google Sans" w:hAnsi="Google Sans"/>
          <w:color w:val="1f1f1f"/>
          <w:rtl w:val="0"/>
        </w:rPr>
        <w:t xml:space="preserve"> Is there absolute consistency? Do all buttons, input fields, and UI cards share the exact same border-radius (e.g., a uniform 8px), padding arrays, and typography tokens? </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Aesthetic and Minimalist Design:</w:t>
      </w:r>
      <w:r w:rsidDel="00000000" w:rsidR="00000000" w:rsidRPr="00000000">
        <w:rPr>
          <w:rFonts w:ascii="Google Sans" w:cs="Google Sans" w:eastAsia="Google Sans" w:hAnsi="Google Sans"/>
          <w:color w:val="1f1f1f"/>
          <w:rtl w:val="0"/>
        </w:rPr>
        <w:t xml:space="preserve"> Has Cursor introduced unnecessary visual noise? Are there redundant borders or excessive colors that could be replaced by whitespace and structural alignment? </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Vercel-Grade Interface Polish</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Optical Adjustment vs. Mathematical Alignment:</w:t>
      </w:r>
      <w:r w:rsidDel="00000000" w:rsidR="00000000" w:rsidRPr="00000000">
        <w:rPr>
          <w:rFonts w:ascii="Google Sans" w:cs="Google Sans" w:eastAsia="Google Sans" w:hAnsi="Google Sans"/>
          <w:color w:val="1f1f1f"/>
          <w:rtl w:val="0"/>
        </w:rPr>
        <w:t xml:space="preserve"> Are the icons and text mathematically aligned, or are they optically aligned so they </w:t>
      </w:r>
      <w:r w:rsidDel="00000000" w:rsidR="00000000" w:rsidRPr="00000000">
        <w:rPr>
          <w:rFonts w:ascii="Google Sans" w:cs="Google Sans" w:eastAsia="Google Sans" w:hAnsi="Google Sans"/>
          <w:i w:val="1"/>
          <w:iCs w:val="1"/>
          <w:color w:val="1f1f1f"/>
          <w:rtl w:val="0"/>
        </w:rPr>
        <w:t xml:space="preserve">appear</w:t>
      </w:r>
      <w:r w:rsidDel="00000000" w:rsidR="00000000" w:rsidRPr="00000000">
        <w:rPr>
          <w:rFonts w:ascii="Google Sans" w:cs="Google Sans" w:eastAsia="Google Sans" w:hAnsi="Google Sans"/>
          <w:color w:val="1f1f1f"/>
          <w:rtl w:val="0"/>
        </w:rPr>
        <w:t xml:space="preserve"> perfectly centered to the human eye, compensating for visual weight? </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Responsive Safe Areas:</w:t>
      </w:r>
      <w:r w:rsidDel="00000000" w:rsidR="00000000" w:rsidRPr="00000000">
        <w:rPr>
          <w:rFonts w:ascii="Google Sans" w:cs="Google Sans" w:eastAsia="Google Sans" w:hAnsi="Google Sans"/>
          <w:color w:val="1f1f1f"/>
          <w:rtl w:val="0"/>
        </w:rPr>
        <w:t xml:space="preserve"> Is the layout fully responsive, utilizing modern CSS Grid or Flexbox, with absolutely no fixed pixel dimensions that could break or overflow on a narrow mobile device? </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Performance and Thrashing:</w:t>
      </w:r>
      <w:r w:rsidDel="00000000" w:rsidR="00000000" w:rsidRPr="00000000">
        <w:rPr>
          <w:rFonts w:ascii="Google Sans" w:cs="Google Sans" w:eastAsia="Google Sans" w:hAnsi="Google Sans"/>
          <w:color w:val="1f1f1f"/>
          <w:rtl w:val="0"/>
        </w:rPr>
        <w:t xml:space="preserve"> Is the CSS architecture atomic and efficient? Are styles abstracted logically to prevent layout thrashing and unnecessary re-renders in the browser? </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NotebookLM to Cursor Prompting Framework</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synthesize this exhaustive research into a functional, day-to-day workflow, the user must configure NotebookLM to assume a highly specific, authoritative persona.</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NotebookLM is not merely a conduit for passing code snippets; it must act as a ruthless Principal UX/UI Architect conducting heuristic evaluations.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 engineering in this context must be treated with the same meticulous care as web design itself—requiring clarity, dynamic adaptability, and explicit instructions.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workflow loop, designed to bridge the final 10% gap to perfection, should proceed through the following strict sequence:</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Context Initialization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Feed this entire document's methodologies into NotebookLM. Prompt NotebookLM with the following persona injection: </w:t>
      </w:r>
      <w:r w:rsidDel="00000000" w:rsidR="00000000" w:rsidRPr="00000000">
        <w:rPr>
          <w:rFonts w:ascii="Google Sans" w:cs="Google Sans" w:eastAsia="Google Sans" w:hAnsi="Google Sans"/>
          <w:i w:val="1"/>
          <w:iCs w:val="1"/>
          <w:color w:val="1f1f1f"/>
          <w:rtl w:val="0"/>
        </w:rPr>
        <w:t xml:space="preserve">"You are the Principal UX/UI Architect and Accessibility Expert. Your standards are uncompromising. Based on the 8-point grid system, fluid typography scaling, APCA contrast guidelines, and the rigorous design principles of Vercel and Stripe, your task is to generate a comprehensive master.mdc ruleset for Cursor. This ruleset must absolutely forbid arbitrary spacing, ensure all image containers use aspect-ratio to prevent CLS, and mandate a fractional CSS Grid architecture to prevent width inconsistencies."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Structural Generation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Provide the generated master.mdc ruleset to Cursor to build the initial layout of the desired page or component. At this stage, accept that the LLM will provide a structural draft that is roughly 50% to 90% complete.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The Ruthless Critique Loop</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is the most critical step to solve the user's specific pain points. Copy Cursor's output code and paste it back into NotebookLM. Prompt NotebookLM with the following auditing directive: </w:t>
      </w:r>
      <w:r w:rsidDel="00000000" w:rsidR="00000000" w:rsidRPr="00000000">
        <w:rPr>
          <w:rFonts w:ascii="Google Sans" w:cs="Google Sans" w:eastAsia="Google Sans" w:hAnsi="Google Sans"/>
          <w:i w:val="1"/>
          <w:iCs w:val="1"/>
          <w:color w:val="1f1f1f"/>
          <w:rtl w:val="0"/>
        </w:rPr>
        <w:t xml:space="preserve">"Audit this code strictly as a world-class frontend designer. Find every single flaw, no matter how minor. Analyze the spacing for adherence to the 8-point grid. Check the typography scaling for fluid clamp() implementation. Verify that image-to-text ratios are perfectly balanced using CSS Grid, and ensure no container stretches unnecessarily. Do not rewrite the code yourself. Instead, output a highly structured, bulleted list of ruthless, pixel-perfect instructions that I can feed back to Cursor to fix."</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Execution and Polish</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Feed NotebookLM's detailed critique directly back into Cursor. Cursor, now bound by the global master.mdc rules and guided by the highly specific, localized critique, will correct the code precisely.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Repeat this loop, progressively zooming in on the details. Once the macro-layout is flawless, instruct NotebookLM to focus entirely on micro-interactions: </w:t>
      </w:r>
      <w:r w:rsidDel="00000000" w:rsidR="00000000" w:rsidRPr="00000000">
        <w:rPr>
          <w:rFonts w:ascii="Google Sans" w:cs="Google Sans" w:eastAsia="Google Sans" w:hAnsi="Google Sans"/>
          <w:i w:val="1"/>
          <w:iCs w:val="1"/>
          <w:color w:val="1f1f1f"/>
          <w:rtl w:val="0"/>
        </w:rPr>
        <w:t xml:space="preserve">"Audit this code specifically for premium micro-interactions. Ensure all hover, focus, and active states are present, use cubic-bezier transitions, and provide subtle, multi-layered elevation shadows."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isolating the AI's responsibilities—using Cursor purely as a syntax generator and NotebookLM as the uncompromising design intellect—the developer bypasses the inherent limitations of LLMs. Mandating the 8-point grid eliminates arbitrary blank space. Enforcing fluid typography and strict line-heights ensures textual harmony. Utilizing fractional grid units and aspect ratios permanently solves disproportionate layouts. When these mathematical constraints are hard-coded into the workflow and enforced through rigorous, iterative critiques, the resulting interface ceases to be a generic AI output. It becomes a structurally flawless, deeply accessible, and premium digital experience, wholly indistinguishable from the painstaking craftsmanship of the world's most elite frontend architects.</w:t>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LLM coding workflow going into 2026 | by Addy Osmani - Medium, accessed March 29, 2026, </w:t>
      </w:r>
      <w:hyperlink r:id="rId6">
        <w:r w:rsidDel="00000000" w:rsidR="00000000" w:rsidRPr="00000000">
          <w:rPr>
            <w:rFonts w:ascii="Google Sans" w:cs="Google Sans" w:eastAsia="Google Sans" w:hAnsi="Google Sans"/>
            <w:color w:val="0000ee"/>
            <w:sz w:val="24"/>
            <w:szCs w:val="24"/>
            <w:u w:val="single"/>
            <w:rtl w:val="0"/>
          </w:rPr>
          <w:t xml:space="preserve">https://medium.com/@addyosmani/my-llm-coding-workflow-going-into-2026-52fe1681325e</w:t>
        </w:r>
      </w:hyperlink>
      <w:r w:rsidDel="00000000" w:rsidR="00000000" w:rsidRPr="00000000">
        <w:rPr>
          <w:rtl w:val="0"/>
        </w:rPr>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guide LLMs to produce genuinely good UI/UX design? - Reddit, accessed March 29, 2026, </w:t>
      </w:r>
      <w:hyperlink r:id="rId7">
        <w:r w:rsidDel="00000000" w:rsidR="00000000" w:rsidRPr="00000000">
          <w:rPr>
            <w:rFonts w:ascii="Google Sans" w:cs="Google Sans" w:eastAsia="Google Sans" w:hAnsi="Google Sans"/>
            <w:color w:val="0000ee"/>
            <w:sz w:val="24"/>
            <w:szCs w:val="24"/>
            <w:u w:val="single"/>
            <w:rtl w:val="0"/>
          </w:rPr>
          <w:t xml:space="preserve">https://www.reddit.com/r/ExperiencedDevs/comments/1r7xuu0/how_do_you_guide_llms_to_produce_genuinely_good/</w:t>
        </w:r>
      </w:hyperlink>
      <w:r w:rsidDel="00000000" w:rsidR="00000000" w:rsidRPr="00000000">
        <w:rPr>
          <w:rtl w:val="0"/>
        </w:rPr>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After building 10+ projects with AI, here's how to actually design ..., accessed March 29, 2026, </w:t>
      </w:r>
      <w:hyperlink r:id="rId8">
        <w:r w:rsidDel="00000000" w:rsidR="00000000" w:rsidRPr="00000000">
          <w:rPr>
            <w:rFonts w:ascii="Google Sans" w:cs="Google Sans" w:eastAsia="Google Sans" w:hAnsi="Google Sans"/>
            <w:color w:val="0000ee"/>
            <w:sz w:val="24"/>
            <w:szCs w:val="24"/>
            <w:u w:val="single"/>
            <w:rtl w:val="0"/>
          </w:rPr>
          <w:t xml:space="preserve">https://www.reddit.com/r/ClaudeAI/comments/1mgrgl7/after_building_10_projects_with_ai_heres_how_to/</w:t>
        </w:r>
      </w:hyperlink>
      <w:r w:rsidDel="00000000" w:rsidR="00000000" w:rsidRPr="00000000">
        <w:rPr>
          <w:rtl w:val="0"/>
        </w:rPr>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UX Roundup: 2025 Predictions Revisited | AI Paradigm Shifts | AI and Doctor Burnout | Useful AI Sells - UX Tigers, accessed March 29, 2026, </w:t>
      </w:r>
      <w:hyperlink r:id="rId9">
        <w:r w:rsidDel="00000000" w:rsidR="00000000" w:rsidRPr="00000000">
          <w:rPr>
            <w:rFonts w:ascii="Google Sans" w:cs="Google Sans" w:eastAsia="Google Sans" w:hAnsi="Google Sans"/>
            <w:color w:val="0000ee"/>
            <w:sz w:val="24"/>
            <w:szCs w:val="24"/>
            <w:u w:val="single"/>
            <w:rtl w:val="0"/>
          </w:rPr>
          <w:t xml:space="preserve">https://www.uxtigers.com/post/ux-roundup-20251222</w:t>
        </w:r>
      </w:hyperlink>
      <w:r w:rsidDel="00000000" w:rsidR="00000000" w:rsidRPr="00000000">
        <w:rPr>
          <w:rtl w:val="0"/>
        </w:rPr>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design - Cursor, accessed March 29, 2026, </w:t>
      </w:r>
      <w:hyperlink r:id="rId10">
        <w:r w:rsidDel="00000000" w:rsidR="00000000" w:rsidRPr="00000000">
          <w:rPr>
            <w:rFonts w:ascii="Google Sans" w:cs="Google Sans" w:eastAsia="Google Sans" w:hAnsi="Google Sans"/>
            <w:color w:val="0000ee"/>
            <w:sz w:val="24"/>
            <w:szCs w:val="24"/>
            <w:u w:val="single"/>
            <w:rtl w:val="0"/>
          </w:rPr>
          <w:t xml:space="preserve">https://cursor.com/blog/prompt-design</w:t>
        </w:r>
      </w:hyperlink>
      <w:r w:rsidDel="00000000" w:rsidR="00000000" w:rsidRPr="00000000">
        <w:rPr>
          <w:rtl w:val="0"/>
        </w:rPr>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Cursor IDE Like a Pro: My Personal Guide to Building, Debugging, and Staying Sane, accessed March 29, 2026, </w:t>
      </w:r>
      <w:hyperlink r:id="rId11">
        <w:r w:rsidDel="00000000" w:rsidR="00000000" w:rsidRPr="00000000">
          <w:rPr>
            <w:rFonts w:ascii="Google Sans" w:cs="Google Sans" w:eastAsia="Google Sans" w:hAnsi="Google Sans"/>
            <w:color w:val="0000ee"/>
            <w:sz w:val="24"/>
            <w:szCs w:val="24"/>
            <w:u w:val="single"/>
            <w:rtl w:val="0"/>
          </w:rPr>
          <w:t xml:space="preserve">https://medium.com/@vikasranjan008/using-cursor-ide-like-a-pro-my-personal-guide-to-building-debugging-and-staying-sane-ed127bae546e</w:t>
        </w:r>
      </w:hyperlink>
      <w:r w:rsidDel="00000000" w:rsidR="00000000" w:rsidRPr="00000000">
        <w:rPr>
          <w:rtl w:val="0"/>
        </w:rPr>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Maintain Consistent Coding Style Across Large Projects When Code Is Generated by AI/Cursor? - Reddit, accessed March 29, 2026, </w:t>
      </w:r>
      <w:hyperlink r:id="rId12">
        <w:r w:rsidDel="00000000" w:rsidR="00000000" w:rsidRPr="00000000">
          <w:rPr>
            <w:rFonts w:ascii="Google Sans" w:cs="Google Sans" w:eastAsia="Google Sans" w:hAnsi="Google Sans"/>
            <w:color w:val="0000ee"/>
            <w:sz w:val="24"/>
            <w:szCs w:val="24"/>
            <w:u w:val="single"/>
            <w:rtl w:val="0"/>
          </w:rPr>
          <w:t xml:space="preserve">https://www.reddit.com/r/cursor/comments/1p867yl/how_to_maintain_consistent_coding_style_across/</w:t>
        </w:r>
      </w:hyperlink>
      <w:r w:rsidDel="00000000" w:rsidR="00000000" w:rsidRPr="00000000">
        <w:rPr>
          <w:rtl w:val="0"/>
        </w:rPr>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great Cursor Rules | Trigger.dev, accessed March 29, 2026, </w:t>
      </w:r>
      <w:hyperlink r:id="rId13">
        <w:r w:rsidDel="00000000" w:rsidR="00000000" w:rsidRPr="00000000">
          <w:rPr>
            <w:rFonts w:ascii="Google Sans" w:cs="Google Sans" w:eastAsia="Google Sans" w:hAnsi="Google Sans"/>
            <w:color w:val="0000ee"/>
            <w:sz w:val="24"/>
            <w:szCs w:val="24"/>
            <w:u w:val="single"/>
            <w:rtl w:val="0"/>
          </w:rPr>
          <w:t xml:space="preserve">https://trigger.dev/blog/cursor-rules</w:t>
        </w:r>
      </w:hyperlink>
      <w:r w:rsidDel="00000000" w:rsidR="00000000" w:rsidRPr="00000000">
        <w:rPr>
          <w:rtl w:val="0"/>
        </w:rPr>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spacing best practices (8pt grid system, internal ≤ external rule, etc.)? - Cieden, accessed March 29, 2026, </w:t>
      </w:r>
      <w:hyperlink r:id="rId14">
        <w:r w:rsidDel="00000000" w:rsidR="00000000" w:rsidRPr="00000000">
          <w:rPr>
            <w:rFonts w:ascii="Google Sans" w:cs="Google Sans" w:eastAsia="Google Sans" w:hAnsi="Google Sans"/>
            <w:color w:val="0000ee"/>
            <w:sz w:val="24"/>
            <w:szCs w:val="24"/>
            <w:u w:val="single"/>
            <w:rtl w:val="0"/>
          </w:rPr>
          <w:t xml:space="preserve">https://cieden.com/book/sub-atomic/spacing/spacing-best-practices</w:t>
        </w:r>
      </w:hyperlink>
      <w:r w:rsidDel="00000000" w:rsidR="00000000" w:rsidRPr="00000000">
        <w:rPr>
          <w:rtl w:val="0"/>
        </w:rPr>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Spacing, grids, and layouts - DesignSystems.com, accessed March 29, 2026, </w:t>
      </w:r>
      <w:hyperlink r:id="rId15">
        <w:r w:rsidDel="00000000" w:rsidR="00000000" w:rsidRPr="00000000">
          <w:rPr>
            <w:rFonts w:ascii="Google Sans" w:cs="Google Sans" w:eastAsia="Google Sans" w:hAnsi="Google Sans"/>
            <w:color w:val="0000ee"/>
            <w:sz w:val="24"/>
            <w:szCs w:val="24"/>
            <w:u w:val="single"/>
            <w:rtl w:val="0"/>
          </w:rPr>
          <w:t xml:space="preserve">https://www.designsystems.com/space-grids-and-layouts/</w:t>
        </w:r>
      </w:hyperlink>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8pt Grid: Consistent Spacing in UI Design with Sketch | by Chris Godby - Prototypr, accessed March 29, 2026, </w:t>
      </w:r>
      <w:hyperlink r:id="rId16">
        <w:r w:rsidDel="00000000" w:rsidR="00000000" w:rsidRPr="00000000">
          <w:rPr>
            <w:rFonts w:ascii="Google Sans" w:cs="Google Sans" w:eastAsia="Google Sans" w:hAnsi="Google Sans"/>
            <w:color w:val="0000ee"/>
            <w:sz w:val="24"/>
            <w:szCs w:val="24"/>
            <w:u w:val="single"/>
            <w:rtl w:val="0"/>
          </w:rPr>
          <w:t xml:space="preserve">https://blog.prototypr.io/the-8pt-grid-consistent-spacing-in-ui-design-with-sketch-577e4f0fd520</w:t>
        </w:r>
      </w:hyperlink>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March 29, 2026, </w:t>
      </w:r>
      <w:hyperlink r:id="rId17">
        <w:r w:rsidDel="00000000" w:rsidR="00000000" w:rsidRPr="00000000">
          <w:rPr>
            <w:rFonts w:ascii="Google Sans" w:cs="Google Sans" w:eastAsia="Google Sans" w:hAnsi="Google Sans"/>
            <w:color w:val="0000ee"/>
            <w:sz w:val="24"/>
            <w:szCs w:val="24"/>
            <w:u w:val="single"/>
            <w:rtl w:val="0"/>
          </w:rPr>
          <w:t xml:space="preserve">https://uxplanet.org/everything-you-should-know-about-8-point-grid-system-in-ux-design-b69cb945b18d#:~:text=Spacing%20system%20between%20elements%20and%208%20point%20grid&amp;text=UI%20looks%20logical%20(developers%20friendly,need%20to%20go%20in%20tight).</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you should know about 8 point grid system in UX design ..., accessed March 29, 2026, </w:t>
      </w:r>
      <w:hyperlink r:id="rId18">
        <w:r w:rsidDel="00000000" w:rsidR="00000000" w:rsidRPr="00000000">
          <w:rPr>
            <w:rFonts w:ascii="Google Sans" w:cs="Google Sans" w:eastAsia="Google Sans" w:hAnsi="Google Sans"/>
            <w:color w:val="0000ee"/>
            <w:sz w:val="24"/>
            <w:szCs w:val="24"/>
            <w:u w:val="single"/>
            <w:rtl w:val="0"/>
          </w:rPr>
          <w:t xml:space="preserve">https://uxplanet.org/everything-you-should-know-about-8-point-grid-system-in-ux-design-b69cb945b18d</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Takeaways from Refactoring UI - Andrew Nisbet, accessed March 29, 2026, </w:t>
      </w:r>
      <w:hyperlink r:id="rId19">
        <w:r w:rsidDel="00000000" w:rsidR="00000000" w:rsidRPr="00000000">
          <w:rPr>
            <w:rFonts w:ascii="Google Sans" w:cs="Google Sans" w:eastAsia="Google Sans" w:hAnsi="Google Sans"/>
            <w:color w:val="0000ee"/>
            <w:sz w:val="24"/>
            <w:szCs w:val="24"/>
            <w:u w:val="single"/>
            <w:rtl w:val="0"/>
          </w:rPr>
          <w:t xml:space="preserve">https://www.ajnisbet.com/blog/refactoring-ui</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Elements Appearance API - Stripe Documentation, accessed March 29, 2026, </w:t>
      </w:r>
      <w:hyperlink r:id="rId20">
        <w:r w:rsidDel="00000000" w:rsidR="00000000" w:rsidRPr="00000000">
          <w:rPr>
            <w:rFonts w:ascii="Google Sans" w:cs="Google Sans" w:eastAsia="Google Sans" w:hAnsi="Google Sans"/>
            <w:color w:val="0000ee"/>
            <w:sz w:val="24"/>
            <w:szCs w:val="24"/>
            <w:u w:val="single"/>
            <w:rtl w:val="0"/>
          </w:rPr>
          <w:t xml:space="preserve">https://docs.stripe.com/elements/appearance-api</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Supported appearance options - Stripe Documentation, accessed March 29, 2026, </w:t>
      </w:r>
      <w:hyperlink r:id="rId21">
        <w:r w:rsidDel="00000000" w:rsidR="00000000" w:rsidRPr="00000000">
          <w:rPr>
            <w:rFonts w:ascii="Google Sans" w:cs="Google Sans" w:eastAsia="Google Sans" w:hAnsi="Google Sans"/>
            <w:color w:val="0000ee"/>
            <w:sz w:val="24"/>
            <w:szCs w:val="24"/>
            <w:u w:val="single"/>
            <w:rtl w:val="0"/>
          </w:rPr>
          <w:t xml:space="preserve">https://docs.stripe.com/connect/embedded-appearance-options</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Style your app | Stripe Documentation, accessed March 29, 2026, </w:t>
      </w:r>
      <w:hyperlink r:id="rId22">
        <w:r w:rsidDel="00000000" w:rsidR="00000000" w:rsidRPr="00000000">
          <w:rPr>
            <w:rFonts w:ascii="Google Sans" w:cs="Google Sans" w:eastAsia="Google Sans" w:hAnsi="Google Sans"/>
            <w:color w:val="0000ee"/>
            <w:sz w:val="24"/>
            <w:szCs w:val="24"/>
            <w:u w:val="single"/>
            <w:rtl w:val="0"/>
          </w:rPr>
          <w:t xml:space="preserve">https://docs.stripe.com/stripe-apps/style</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Refactoring UI by Adam Wathan | Summary, Audio, Quotes, FAQ - SoBrief, accessed March 29, 2026, </w:t>
      </w:r>
      <w:hyperlink r:id="rId23">
        <w:r w:rsidDel="00000000" w:rsidR="00000000" w:rsidRPr="00000000">
          <w:rPr>
            <w:rFonts w:ascii="Google Sans" w:cs="Google Sans" w:eastAsia="Google Sans" w:hAnsi="Google Sans"/>
            <w:color w:val="0000ee"/>
            <w:sz w:val="24"/>
            <w:szCs w:val="24"/>
            <w:u w:val="single"/>
            <w:rtl w:val="0"/>
          </w:rPr>
          <w:t xml:space="preserve">https://sobrief.com/books/refactoring-ui</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Refactoring UI, accessed March 29, 2026, </w:t>
      </w:r>
      <w:hyperlink r:id="rId24">
        <w:r w:rsidDel="00000000" w:rsidR="00000000" w:rsidRPr="00000000">
          <w:rPr>
            <w:rFonts w:ascii="Google Sans" w:cs="Google Sans" w:eastAsia="Google Sans" w:hAnsi="Google Sans"/>
            <w:color w:val="0000ee"/>
            <w:sz w:val="24"/>
            <w:szCs w:val="24"/>
            <w:u w:val="single"/>
            <w:rtl w:val="0"/>
          </w:rPr>
          <w:t xml:space="preserve">https://refactoringui.com/</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Lessons for a better UI — Refactoring UI The Book | by JuanGarcia | Bootcamp | Medium, accessed March 29, 2026, </w:t>
      </w:r>
      <w:hyperlink r:id="rId25">
        <w:r w:rsidDel="00000000" w:rsidR="00000000" w:rsidRPr="00000000">
          <w:rPr>
            <w:rFonts w:ascii="Google Sans" w:cs="Google Sans" w:eastAsia="Google Sans" w:hAnsi="Google Sans"/>
            <w:color w:val="0000ee"/>
            <w:sz w:val="24"/>
            <w:szCs w:val="24"/>
            <w:u w:val="single"/>
            <w:rtl w:val="0"/>
          </w:rPr>
          <w:t xml:space="preserve">https://medium.com/design-bootcamp/12-lessons-for-a-better-ui-refactoring-ui-the-book-c0e73b77d61d</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Boxed vs Full-Width Website Layout: Which Should You Use? - ULTIDA, accessed March 29, 2026, </w:t>
      </w:r>
      <w:hyperlink r:id="rId26">
        <w:r w:rsidDel="00000000" w:rsidR="00000000" w:rsidRPr="00000000">
          <w:rPr>
            <w:rFonts w:ascii="Google Sans" w:cs="Google Sans" w:eastAsia="Google Sans" w:hAnsi="Google Sans"/>
            <w:color w:val="0000ee"/>
            <w:sz w:val="24"/>
            <w:szCs w:val="24"/>
            <w:u w:val="single"/>
            <w:rtl w:val="0"/>
          </w:rPr>
          <w:t xml:space="preserve">https://ultida.com/boxed-vs-full-width-website-layout/</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Responsive Web Design, Part 1: A Simple Layout Formula | by brianonchain - Medium, accessed March 29, 2026, </w:t>
      </w:r>
      <w:hyperlink r:id="rId27">
        <w:r w:rsidDel="00000000" w:rsidR="00000000" w:rsidRPr="00000000">
          <w:rPr>
            <w:rFonts w:ascii="Google Sans" w:cs="Google Sans" w:eastAsia="Google Sans" w:hAnsi="Google Sans"/>
            <w:color w:val="0000ee"/>
            <w:sz w:val="24"/>
            <w:szCs w:val="24"/>
            <w:u w:val="single"/>
            <w:rtl w:val="0"/>
          </w:rPr>
          <w:t xml:space="preserve">https://medium.com/@brianonchain/rwd-a-simple-responsive-web-design-formula-0ef091c29b18</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Boxed Layout or Full-Width Layout? Which one is better for an admin dashboard layout?, accessed March 29, 2026, </w:t>
      </w:r>
      <w:hyperlink r:id="rId28">
        <w:r w:rsidDel="00000000" w:rsidR="00000000" w:rsidRPr="00000000">
          <w:rPr>
            <w:rFonts w:ascii="Google Sans" w:cs="Google Sans" w:eastAsia="Google Sans" w:hAnsi="Google Sans"/>
            <w:color w:val="0000ee"/>
            <w:sz w:val="24"/>
            <w:szCs w:val="24"/>
            <w:u w:val="single"/>
            <w:rtl w:val="0"/>
          </w:rPr>
          <w:t xml:space="preserve">https://www.bootstrapdash.com/blog/boxed-or-full-width-layout</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Thoughts on Boxed vs Wide for homepage? : r/web_design - Reddit, accessed March 29, 2026, </w:t>
      </w:r>
      <w:hyperlink r:id="rId29">
        <w:r w:rsidDel="00000000" w:rsidR="00000000" w:rsidRPr="00000000">
          <w:rPr>
            <w:rFonts w:ascii="Google Sans" w:cs="Google Sans" w:eastAsia="Google Sans" w:hAnsi="Google Sans"/>
            <w:color w:val="0000ee"/>
            <w:sz w:val="24"/>
            <w:szCs w:val="24"/>
            <w:u w:val="single"/>
            <w:rtl w:val="0"/>
          </w:rPr>
          <w:t xml:space="preserve">https://www.reddit.com/r/web_design/comments/1c2azhz/thoughts_on_boxed_vs_wide_for_homepage/</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Alignment in Web Design: Principles, Types, and Practices | Ramotion Agency, accessed March 29, 2026, </w:t>
      </w:r>
      <w:hyperlink r:id="rId30">
        <w:r w:rsidDel="00000000" w:rsidR="00000000" w:rsidRPr="00000000">
          <w:rPr>
            <w:rFonts w:ascii="Google Sans" w:cs="Google Sans" w:eastAsia="Google Sans" w:hAnsi="Google Sans"/>
            <w:color w:val="0000ee"/>
            <w:sz w:val="24"/>
            <w:szCs w:val="24"/>
            <w:u w:val="single"/>
            <w:rtl w:val="0"/>
          </w:rPr>
          <w:t xml:space="preserve">https://www.ramotion.com/blog/alignment-in-web-design/</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Responsive design ground rules (updated for 2024) - Polypane, accessed March 29, 2026, </w:t>
      </w:r>
      <w:hyperlink r:id="rId31">
        <w:r w:rsidDel="00000000" w:rsidR="00000000" w:rsidRPr="00000000">
          <w:rPr>
            <w:rFonts w:ascii="Google Sans" w:cs="Google Sans" w:eastAsia="Google Sans" w:hAnsi="Google Sans"/>
            <w:color w:val="0000ee"/>
            <w:sz w:val="24"/>
            <w:szCs w:val="24"/>
            <w:u w:val="single"/>
            <w:rtl w:val="0"/>
          </w:rPr>
          <w:t xml:space="preserve">https://polypane.app/blog/responsive-design-ground-rules/</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Image-to-Text Ratio Best Practices - 2POINT Agency, accessed March 29, 2026, </w:t>
      </w:r>
      <w:hyperlink r:id="rId32">
        <w:r w:rsidDel="00000000" w:rsidR="00000000" w:rsidRPr="00000000">
          <w:rPr>
            <w:rFonts w:ascii="Google Sans" w:cs="Google Sans" w:eastAsia="Google Sans" w:hAnsi="Google Sans"/>
            <w:color w:val="0000ee"/>
            <w:sz w:val="24"/>
            <w:szCs w:val="24"/>
            <w:u w:val="single"/>
            <w:rtl w:val="0"/>
          </w:rPr>
          <w:t xml:space="preserve">https://www.2pointagency.com/glossary/image-to-text-ratio-best-practices/</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Balancing text and imagery in web design - Pumpkin Web Design Manchester, accessed March 29, 2026, </w:t>
      </w:r>
      <w:hyperlink r:id="rId33">
        <w:r w:rsidDel="00000000" w:rsidR="00000000" w:rsidRPr="00000000">
          <w:rPr>
            <w:rFonts w:ascii="Google Sans" w:cs="Google Sans" w:eastAsia="Google Sans" w:hAnsi="Google Sans"/>
            <w:color w:val="0000ee"/>
            <w:sz w:val="24"/>
            <w:szCs w:val="24"/>
            <w:u w:val="single"/>
            <w:rtl w:val="0"/>
          </w:rPr>
          <w:t xml:space="preserve">https://www.pumpkinwebdesign.com/web-design-manchester/balancing-text-and-imagery-in-web-design/</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CSS aspect-ratio property | Articles | web.dev, accessed March 29, 2026, </w:t>
      </w:r>
      <w:hyperlink r:id="rId34">
        <w:r w:rsidDel="00000000" w:rsidR="00000000" w:rsidRPr="00000000">
          <w:rPr>
            <w:rFonts w:ascii="Google Sans" w:cs="Google Sans" w:eastAsia="Google Sans" w:hAnsi="Google Sans"/>
            <w:color w:val="0000ee"/>
            <w:sz w:val="24"/>
            <w:szCs w:val="24"/>
            <w:u w:val="single"/>
            <w:rtl w:val="0"/>
          </w:rPr>
          <w:t xml:space="preserve">https://web.dev/articles/aspect-ratio</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Responsive images | web.dev, accessed March 29, 2026, </w:t>
      </w:r>
      <w:hyperlink r:id="rId35">
        <w:r w:rsidDel="00000000" w:rsidR="00000000" w:rsidRPr="00000000">
          <w:rPr>
            <w:rFonts w:ascii="Google Sans" w:cs="Google Sans" w:eastAsia="Google Sans" w:hAnsi="Google Sans"/>
            <w:color w:val="0000ee"/>
            <w:sz w:val="24"/>
            <w:szCs w:val="24"/>
            <w:u w:val="single"/>
            <w:rtl w:val="0"/>
          </w:rPr>
          <w:t xml:space="preserve">https://web.dev/learn/design/responsive-images</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Fixing Images That Don't Scale Properly in Responsive Layouts | by Adekola Olawale, accessed March 29, 2026, </w:t>
      </w:r>
      <w:hyperlink r:id="rId36">
        <w:r w:rsidDel="00000000" w:rsidR="00000000" w:rsidRPr="00000000">
          <w:rPr>
            <w:rFonts w:ascii="Google Sans" w:cs="Google Sans" w:eastAsia="Google Sans" w:hAnsi="Google Sans"/>
            <w:color w:val="0000ee"/>
            <w:sz w:val="24"/>
            <w:szCs w:val="24"/>
            <w:u w:val="single"/>
            <w:rtl w:val="0"/>
          </w:rPr>
          <w:t xml:space="preserve">https://medium.com/@Adekola_Olawale/fixing-images-that-dont-scale-properly-in-responsive-layouts-ca8b6b933e66</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aspect-ratio - CSS - MDN Web Docs - Mozilla, accessed March 29, 2026, </w:t>
      </w:r>
      <w:hyperlink r:id="rId37">
        <w:r w:rsidDel="00000000" w:rsidR="00000000" w:rsidRPr="00000000">
          <w:rPr>
            <w:rFonts w:ascii="Google Sans" w:cs="Google Sans" w:eastAsia="Google Sans" w:hAnsi="Google Sans"/>
            <w:color w:val="0000ee"/>
            <w:sz w:val="24"/>
            <w:szCs w:val="24"/>
            <w:u w:val="single"/>
            <w:rtl w:val="0"/>
          </w:rPr>
          <w:t xml:space="preserve">https://developer.mozilla.org/en-US/docs/Web/CSS/Reference/Properties/aspect-ratio</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and setting aspect ratios - CSS - MDN Web Docs, accessed March 29, 2026, </w:t>
      </w:r>
      <w:hyperlink r:id="rId38">
        <w:r w:rsidDel="00000000" w:rsidR="00000000" w:rsidRPr="00000000">
          <w:rPr>
            <w:rFonts w:ascii="Google Sans" w:cs="Google Sans" w:eastAsia="Google Sans" w:hAnsi="Google Sans"/>
            <w:color w:val="0000ee"/>
            <w:sz w:val="24"/>
            <w:szCs w:val="24"/>
            <w:u w:val="single"/>
            <w:rtl w:val="0"/>
          </w:rPr>
          <w:t xml:space="preserve">https://developer.mozilla.org/en-US/docs/Web/CSS/Guides/Box_sizing/Aspect_ratios</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Advanced CSS Techniques for Responsive Web Design - DEV Community, accessed March 29, 2026, </w:t>
      </w:r>
      <w:hyperlink r:id="rId39">
        <w:r w:rsidDel="00000000" w:rsidR="00000000" w:rsidRPr="00000000">
          <w:rPr>
            <w:rFonts w:ascii="Google Sans" w:cs="Google Sans" w:eastAsia="Google Sans" w:hAnsi="Google Sans"/>
            <w:color w:val="0000ee"/>
            <w:sz w:val="24"/>
            <w:szCs w:val="24"/>
            <w:u w:val="single"/>
            <w:rtl w:val="0"/>
          </w:rPr>
          <w:t xml:space="preserve">https://dev.to/mechcloud_academy/5-advanced-css-techniques-for-responsive-web-design-1ii2</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Font Pairing for Web Designers: Tips + 30 Amazing Examples! - Pressidium, accessed March 29, 2026, </w:t>
      </w:r>
      <w:hyperlink r:id="rId40">
        <w:r w:rsidDel="00000000" w:rsidR="00000000" w:rsidRPr="00000000">
          <w:rPr>
            <w:rFonts w:ascii="Google Sans" w:cs="Google Sans" w:eastAsia="Google Sans" w:hAnsi="Google Sans"/>
            <w:color w:val="0000ee"/>
            <w:sz w:val="24"/>
            <w:szCs w:val="24"/>
            <w:u w:val="single"/>
            <w:rtl w:val="0"/>
          </w:rPr>
          <w:t xml:space="preserve">https://pressidium.com/blog/a-guide-to-font-pairing-for-web-designers-30-amazing-examples/</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Typography | U.S. Web Design System (USWDS) - Digital.gov, accessed March 29, 2026, </w:t>
      </w:r>
      <w:hyperlink r:id="rId41">
        <w:r w:rsidDel="00000000" w:rsidR="00000000" w:rsidRPr="00000000">
          <w:rPr>
            <w:rFonts w:ascii="Google Sans" w:cs="Google Sans" w:eastAsia="Google Sans" w:hAnsi="Google Sans"/>
            <w:color w:val="0000ee"/>
            <w:sz w:val="24"/>
            <w:szCs w:val="24"/>
            <w:u w:val="single"/>
            <w:rtl w:val="0"/>
          </w:rPr>
          <w:t xml:space="preserve">https://designsystem.digital.gov/components/typography/</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Responsive and fluid typography with Baseline CSS features ..., accessed March 29, 2026, </w:t>
      </w:r>
      <w:hyperlink r:id="rId42">
        <w:r w:rsidDel="00000000" w:rsidR="00000000" w:rsidRPr="00000000">
          <w:rPr>
            <w:rFonts w:ascii="Google Sans" w:cs="Google Sans" w:eastAsia="Google Sans" w:hAnsi="Google Sans"/>
            <w:color w:val="0000ee"/>
            <w:sz w:val="24"/>
            <w:szCs w:val="24"/>
            <w:u w:val="single"/>
            <w:rtl w:val="0"/>
          </w:rPr>
          <w:t xml:space="preserve">https://web.dev/articles/baseline-in-action-fluid-type</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Fluid Everything Else - CSS-Tricks, accessed March 29, 2026, </w:t>
      </w:r>
      <w:hyperlink r:id="rId43">
        <w:r w:rsidDel="00000000" w:rsidR="00000000" w:rsidRPr="00000000">
          <w:rPr>
            <w:rFonts w:ascii="Google Sans" w:cs="Google Sans" w:eastAsia="Google Sans" w:hAnsi="Google Sans"/>
            <w:color w:val="0000ee"/>
            <w:sz w:val="24"/>
            <w:szCs w:val="24"/>
            <w:u w:val="single"/>
            <w:rtl w:val="0"/>
          </w:rPr>
          <w:t xml:space="preserve">https://css-tricks.com/fluid-everything-else/</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Responsive And Fluid Typography With vh And vw Units - Smashing Magazine, accessed March 29, 2026, </w:t>
      </w:r>
      <w:hyperlink r:id="rId44">
        <w:r w:rsidDel="00000000" w:rsidR="00000000" w:rsidRPr="00000000">
          <w:rPr>
            <w:rFonts w:ascii="Google Sans" w:cs="Google Sans" w:eastAsia="Google Sans" w:hAnsi="Google Sans"/>
            <w:color w:val="0000ee"/>
            <w:sz w:val="24"/>
            <w:szCs w:val="24"/>
            <w:u w:val="single"/>
            <w:rtl w:val="0"/>
          </w:rPr>
          <w:t xml:space="preserve">https://www.smashingmagazine.com/2016/05/fluid-typography/</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Success Criterion 1.4.4: Resize Text | WAI - W3C, accessed March 29, 2026, </w:t>
      </w:r>
      <w:hyperlink r:id="rId45">
        <w:r w:rsidDel="00000000" w:rsidR="00000000" w:rsidRPr="00000000">
          <w:rPr>
            <w:rFonts w:ascii="Google Sans" w:cs="Google Sans" w:eastAsia="Google Sans" w:hAnsi="Google Sans"/>
            <w:color w:val="0000ee"/>
            <w:sz w:val="24"/>
            <w:szCs w:val="24"/>
            <w:u w:val="single"/>
            <w:rtl w:val="0"/>
          </w:rPr>
          <w:t xml:space="preserve">https://www.w3.org/WAI/WCAG21/Understanding/resize-text.html</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in the 8pt grid system - Medium, accessed March 29, 2026, </w:t>
      </w:r>
      <w:hyperlink r:id="rId46">
        <w:r w:rsidDel="00000000" w:rsidR="00000000" w:rsidRPr="00000000">
          <w:rPr>
            <w:rFonts w:ascii="Google Sans" w:cs="Google Sans" w:eastAsia="Google Sans" w:hAnsi="Google Sans"/>
            <w:color w:val="0000ee"/>
            <w:sz w:val="24"/>
            <w:szCs w:val="24"/>
            <w:u w:val="single"/>
            <w:rtl w:val="0"/>
          </w:rPr>
          <w:t xml:space="preserve">https://medium.com/design-bootcamp/designing-in-the-8pt-grid-system-f3c1183ea6e8</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APCA Advanced Perceptual Contrast Algorithm - Accessibility Checker, accessed March 29, 2026, </w:t>
      </w:r>
      <w:hyperlink r:id="rId47">
        <w:r w:rsidDel="00000000" w:rsidR="00000000" w:rsidRPr="00000000">
          <w:rPr>
            <w:rFonts w:ascii="Google Sans" w:cs="Google Sans" w:eastAsia="Google Sans" w:hAnsi="Google Sans"/>
            <w:color w:val="0000ee"/>
            <w:sz w:val="24"/>
            <w:szCs w:val="24"/>
            <w:u w:val="single"/>
            <w:rtl w:val="0"/>
          </w:rPr>
          <w:t xml:space="preserve">https://www.accessibilitychecker.org/blog/apca-advanced-perceptual-contrast-algorithm/</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Accessible Colors: What They Are and How to Design With Color Accessibility - AudioEye, accessed March 29, 2026, </w:t>
      </w:r>
      <w:hyperlink r:id="rId48">
        <w:r w:rsidDel="00000000" w:rsidR="00000000" w:rsidRPr="00000000">
          <w:rPr>
            <w:rFonts w:ascii="Google Sans" w:cs="Google Sans" w:eastAsia="Google Sans" w:hAnsi="Google Sans"/>
            <w:color w:val="0000ee"/>
            <w:sz w:val="24"/>
            <w:szCs w:val="24"/>
            <w:u w:val="single"/>
            <w:rtl w:val="0"/>
          </w:rPr>
          <w:t xml:space="preserve">https://www.audioeye.com/post/accessible-colors/</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WCAG 2 Contrast and Color Requirements - WebAIM, accessed March 29, 2026, </w:t>
      </w:r>
      <w:hyperlink r:id="rId49">
        <w:r w:rsidDel="00000000" w:rsidR="00000000" w:rsidRPr="00000000">
          <w:rPr>
            <w:rFonts w:ascii="Google Sans" w:cs="Google Sans" w:eastAsia="Google Sans" w:hAnsi="Google Sans"/>
            <w:color w:val="0000ee"/>
            <w:sz w:val="24"/>
            <w:szCs w:val="24"/>
            <w:u w:val="single"/>
            <w:rtl w:val="0"/>
          </w:rPr>
          <w:t xml:space="preserve">https://webaim.org/articles/contrast/</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APCA: The new color contrast standard for web accessibility | by Ekaterina Leudarovich | Bootcamp | Medium, accessed March 29, 2026, </w:t>
      </w:r>
      <w:hyperlink r:id="rId50">
        <w:r w:rsidDel="00000000" w:rsidR="00000000" w:rsidRPr="00000000">
          <w:rPr>
            <w:rFonts w:ascii="Google Sans" w:cs="Google Sans" w:eastAsia="Google Sans" w:hAnsi="Google Sans"/>
            <w:color w:val="0000ee"/>
            <w:sz w:val="24"/>
            <w:szCs w:val="24"/>
            <w:u w:val="single"/>
            <w:rtl w:val="0"/>
          </w:rPr>
          <w:t xml:space="preserve">https://medium.com/design-bootcamp/apca-the-new-color-contrast-standard-for-web-accessibility-f634511a3462</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Beautiful Shadows in CSS • Josh W. Comeau, accessed March 29, 2026, </w:t>
      </w:r>
      <w:hyperlink r:id="rId51">
        <w:r w:rsidDel="00000000" w:rsidR="00000000" w:rsidRPr="00000000">
          <w:rPr>
            <w:rFonts w:ascii="Google Sans" w:cs="Google Sans" w:eastAsia="Google Sans" w:hAnsi="Google Sans"/>
            <w:color w:val="0000ee"/>
            <w:sz w:val="24"/>
            <w:szCs w:val="24"/>
            <w:u w:val="single"/>
            <w:rtl w:val="0"/>
          </w:rPr>
          <w:t xml:space="preserve">https://www.joshwcomeau.com/css/designing-shadows/</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CSS Shadows Mastery: Elevate Your Web Design with Box-Shadow &amp; Text-Shadow, accessed March 29, 2026, </w:t>
      </w:r>
      <w:hyperlink r:id="rId52">
        <w:r w:rsidDel="00000000" w:rsidR="00000000" w:rsidRPr="00000000">
          <w:rPr>
            <w:rFonts w:ascii="Google Sans" w:cs="Google Sans" w:eastAsia="Google Sans" w:hAnsi="Google Sans"/>
            <w:color w:val="0000ee"/>
            <w:sz w:val="24"/>
            <w:szCs w:val="24"/>
            <w:u w:val="single"/>
            <w:rtl w:val="0"/>
          </w:rPr>
          <w:t xml:space="preserve">https://dev.to/satyam_gupta_0d1ff2152dcc/css-shadows-mastery-elevate-your-web-design-with-box-shadow-text-shadow-435f</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web micro-interaction examples and guidelines for 2025 - Justinmind, accessed March 29, 2026, </w:t>
      </w:r>
      <w:hyperlink r:id="rId53">
        <w:r w:rsidDel="00000000" w:rsidR="00000000" w:rsidRPr="00000000">
          <w:rPr>
            <w:rFonts w:ascii="Google Sans" w:cs="Google Sans" w:eastAsia="Google Sans" w:hAnsi="Google Sans"/>
            <w:color w:val="0000ee"/>
            <w:sz w:val="24"/>
            <w:szCs w:val="24"/>
            <w:u w:val="single"/>
            <w:rtl w:val="0"/>
          </w:rPr>
          <w:t xml:space="preserve">https://www.justinmind.com/web-design/micro-interactions</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micro-interactions to make any product feel premium | by Ryan Almeida | Medium, accessed March 29, 2026, </w:t>
      </w:r>
      <w:hyperlink r:id="rId54">
        <w:r w:rsidDel="00000000" w:rsidR="00000000" w:rsidRPr="00000000">
          <w:rPr>
            <w:rFonts w:ascii="Google Sans" w:cs="Google Sans" w:eastAsia="Google Sans" w:hAnsi="Google Sans"/>
            <w:color w:val="0000ee"/>
            <w:sz w:val="24"/>
            <w:szCs w:val="24"/>
            <w:u w:val="single"/>
            <w:rtl w:val="0"/>
          </w:rPr>
          <w:t xml:space="preserve">https://medium.com/@ryan.almeida86/5-micro-interactions-to-make-any-product-feel-premium-68e3b3eae3bf</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Web Design Trends and Best Practices - Elementor, accessed March 29, 2026, </w:t>
      </w:r>
      <w:hyperlink r:id="rId55">
        <w:r w:rsidDel="00000000" w:rsidR="00000000" w:rsidRPr="00000000">
          <w:rPr>
            <w:rFonts w:ascii="Google Sans" w:cs="Google Sans" w:eastAsia="Google Sans" w:hAnsi="Google Sans"/>
            <w:color w:val="0000ee"/>
            <w:sz w:val="24"/>
            <w:szCs w:val="24"/>
            <w:u w:val="single"/>
            <w:rtl w:val="0"/>
          </w:rPr>
          <w:t xml:space="preserve">https://elementor.com/blog/2025-web-design-trends-best-practices/</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Process Docs: How I Polish Micro Interactions for Search Filters in a Table - Medium, accessed March 29, 2026, </w:t>
      </w:r>
      <w:hyperlink r:id="rId56">
        <w:r w:rsidDel="00000000" w:rsidR="00000000" w:rsidRPr="00000000">
          <w:rPr>
            <w:rFonts w:ascii="Google Sans" w:cs="Google Sans" w:eastAsia="Google Sans" w:hAnsi="Google Sans"/>
            <w:color w:val="0000ee"/>
            <w:sz w:val="24"/>
            <w:szCs w:val="24"/>
            <w:u w:val="single"/>
            <w:rtl w:val="0"/>
          </w:rPr>
          <w:t xml:space="preserve">https://medium.com/@lodestar-design/process-doc-how-i-polish-micro-interactions-for-search-filters-in-a-table-bd729a55895c</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Front-End-Design-Checklist/README.md at master · thedaviddias ..., accessed March 29, 2026, </w:t>
      </w:r>
      <w:hyperlink r:id="rId57">
        <w:r w:rsidDel="00000000" w:rsidR="00000000" w:rsidRPr="00000000">
          <w:rPr>
            <w:rFonts w:ascii="Google Sans" w:cs="Google Sans" w:eastAsia="Google Sans" w:hAnsi="Google Sans"/>
            <w:color w:val="0000ee"/>
            <w:sz w:val="24"/>
            <w:szCs w:val="24"/>
            <w:u w:val="single"/>
            <w:rtl w:val="0"/>
          </w:rPr>
          <w:t xml:space="preserve">https://github.com/thedaviddias/Front-End-Design-Checklist/blob/master/README.md</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Design Micro-interactions: A Guide and Tools - UX Design Institute, accessed March 29, 2026, </w:t>
      </w:r>
      <w:hyperlink r:id="rId58">
        <w:r w:rsidDel="00000000" w:rsidR="00000000" w:rsidRPr="00000000">
          <w:rPr>
            <w:rFonts w:ascii="Google Sans" w:cs="Google Sans" w:eastAsia="Google Sans" w:hAnsi="Google Sans"/>
            <w:color w:val="0000ee"/>
            <w:sz w:val="24"/>
            <w:szCs w:val="24"/>
            <w:u w:val="single"/>
            <w:rtl w:val="0"/>
          </w:rPr>
          <w:t xml:space="preserve">https://www.uxdesigninstitute.com/blog/how-to-design-micro-interactions/</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vercel-design-guidelines | Skills Ma... - LobeHub, accessed March 29, 2026, </w:t>
      </w:r>
      <w:hyperlink r:id="rId59">
        <w:r w:rsidDel="00000000" w:rsidR="00000000" w:rsidRPr="00000000">
          <w:rPr>
            <w:rFonts w:ascii="Google Sans" w:cs="Google Sans" w:eastAsia="Google Sans" w:hAnsi="Google Sans"/>
            <w:color w:val="0000ee"/>
            <w:sz w:val="24"/>
            <w:szCs w:val="24"/>
            <w:u w:val="single"/>
            <w:rtl w:val="0"/>
          </w:rPr>
          <w:t xml:space="preserve">https://lobehub.com/pt-BR/skills/rich-harris-toofer-vercel-design-guidelines</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Micro-Interaction Pattern: Using Quick Settings Tiles for Instant Input - ProAndroidDev, accessed March 29, 2026, </w:t>
      </w:r>
      <w:hyperlink r:id="rId60">
        <w:r w:rsidDel="00000000" w:rsidR="00000000" w:rsidRPr="00000000">
          <w:rPr>
            <w:rFonts w:ascii="Google Sans" w:cs="Google Sans" w:eastAsia="Google Sans" w:hAnsi="Google Sans"/>
            <w:color w:val="0000ee"/>
            <w:sz w:val="24"/>
            <w:szCs w:val="24"/>
            <w:u w:val="single"/>
            <w:rtl w:val="0"/>
          </w:rPr>
          <w:t xml:space="preserve">https://proandroiddev.com/the-micro-interaction-pattern-using-quick-settings-tiles-for-instant-input-57db9e52c458</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 UX Audit Checklist for Websites &amp; Apps - Grazitti Interactive, accessed March 29, 2026, </w:t>
      </w:r>
      <w:hyperlink r:id="rId61">
        <w:r w:rsidDel="00000000" w:rsidR="00000000" w:rsidRPr="00000000">
          <w:rPr>
            <w:rFonts w:ascii="Google Sans" w:cs="Google Sans" w:eastAsia="Google Sans" w:hAnsi="Google Sans"/>
            <w:color w:val="0000ee"/>
            <w:sz w:val="24"/>
            <w:szCs w:val="24"/>
            <w:u w:val="single"/>
            <w:rtl w:val="0"/>
          </w:rPr>
          <w:t xml:space="preserve">https://www.grazitti.com/blog/ux-audit-checklist-stop-guessing-start-knowing/</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UX audit checklist: 7 Steps to better UX | Maze, accessed March 29, 2026, </w:t>
      </w:r>
      <w:hyperlink r:id="rId62">
        <w:r w:rsidDel="00000000" w:rsidR="00000000" w:rsidRPr="00000000">
          <w:rPr>
            <w:rFonts w:ascii="Google Sans" w:cs="Google Sans" w:eastAsia="Google Sans" w:hAnsi="Google Sans"/>
            <w:color w:val="0000ee"/>
            <w:sz w:val="24"/>
            <w:szCs w:val="24"/>
            <w:u w:val="single"/>
            <w:rtl w:val="0"/>
          </w:rPr>
          <w:t xml:space="preserve">https://maze.co/collections/ux-ui-design/ux-audit/</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Nielsen's Heuristics - The Decision Lab, accessed March 29, 2026, </w:t>
      </w:r>
      <w:hyperlink r:id="rId63">
        <w:r w:rsidDel="00000000" w:rsidR="00000000" w:rsidRPr="00000000">
          <w:rPr>
            <w:rFonts w:ascii="Google Sans" w:cs="Google Sans" w:eastAsia="Google Sans" w:hAnsi="Google Sans"/>
            <w:color w:val="0000ee"/>
            <w:sz w:val="24"/>
            <w:szCs w:val="24"/>
            <w:u w:val="single"/>
            <w:rtl w:val="0"/>
          </w:rPr>
          <w:t xml:space="preserve">https://thedecisionlab.com/reference-guide/design/nielsens-heuristics</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Interface Guidelines - Vercel, accessed March 29, 2026, </w:t>
      </w:r>
      <w:hyperlink r:id="rId64">
        <w:r w:rsidDel="00000000" w:rsidR="00000000" w:rsidRPr="00000000">
          <w:rPr>
            <w:rFonts w:ascii="Google Sans" w:cs="Google Sans" w:eastAsia="Google Sans" w:hAnsi="Google Sans"/>
            <w:color w:val="0000ee"/>
            <w:sz w:val="24"/>
            <w:szCs w:val="24"/>
            <w:u w:val="single"/>
            <w:rtl w:val="0"/>
          </w:rPr>
          <w:t xml:space="preserve">https://vercel.com/design/guidelines</w:t>
        </w:r>
      </w:hyperlink>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Six Foundational Prompt Patterns to Turn AI from a Guessing Game into Your UX Design Partner | by Shahrooz Shekaraubi | Bootcamp | Medium, accessed March 29, 2026, </w:t>
      </w:r>
      <w:hyperlink r:id="rId65">
        <w:r w:rsidDel="00000000" w:rsidR="00000000" w:rsidRPr="00000000">
          <w:rPr>
            <w:rFonts w:ascii="Google Sans" w:cs="Google Sans" w:eastAsia="Google Sans" w:hAnsi="Google Sans"/>
            <w:color w:val="0000ee"/>
            <w:sz w:val="24"/>
            <w:szCs w:val="24"/>
            <w:u w:val="single"/>
            <w:rtl w:val="0"/>
          </w:rPr>
          <w:t xml:space="preserve">https://medium.com/design-bootcamp/six-foundational-prompt-patterns-to-turn-ai-from-a-guessing-game-into-your-ux-design-partner-a6c176459ca5</w:t>
        </w:r>
      </w:hyperlink>
      <w:r w:rsidDel="00000000" w:rsidR="00000000" w:rsidRPr="00000000">
        <w:rPr>
          <w:rtl w:val="0"/>
        </w:rPr>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Patterns for Building LLM-based Systems &amp; Products - Eugene Yan, accessed March 29, 2026, </w:t>
      </w:r>
      <w:hyperlink r:id="rId66">
        <w:r w:rsidDel="00000000" w:rsidR="00000000" w:rsidRPr="00000000">
          <w:rPr>
            <w:rFonts w:ascii="Google Sans" w:cs="Google Sans" w:eastAsia="Google Sans" w:hAnsi="Google Sans"/>
            <w:color w:val="0000ee"/>
            <w:sz w:val="24"/>
            <w:szCs w:val="24"/>
            <w:u w:val="single"/>
            <w:rtl w:val="0"/>
          </w:rPr>
          <w:t xml:space="preserve">https://eugeneyan.com/writing/llm-patterns/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ressidium.com/blog/a-guide-to-font-pairing-for-web-designers-30-amazing-examples/" TargetMode="External"/><Relationship Id="rId42" Type="http://schemas.openxmlformats.org/officeDocument/2006/relationships/hyperlink" Target="https://web.dev/articles/baseline-in-action-fluid-type" TargetMode="External"/><Relationship Id="rId41" Type="http://schemas.openxmlformats.org/officeDocument/2006/relationships/hyperlink" Target="https://designsystem.digital.gov/components/typography/" TargetMode="External"/><Relationship Id="rId44" Type="http://schemas.openxmlformats.org/officeDocument/2006/relationships/hyperlink" Target="https://www.smashingmagazine.com/2016/05/fluid-typography/" TargetMode="External"/><Relationship Id="rId43" Type="http://schemas.openxmlformats.org/officeDocument/2006/relationships/hyperlink" Target="https://css-tricks.com/fluid-everything-else/" TargetMode="External"/><Relationship Id="rId46" Type="http://schemas.openxmlformats.org/officeDocument/2006/relationships/hyperlink" Target="https://medium.com/design-bootcamp/designing-in-the-8pt-grid-system-f3c1183ea6e8" TargetMode="External"/><Relationship Id="rId45" Type="http://schemas.openxmlformats.org/officeDocument/2006/relationships/hyperlink" Target="https://www.w3.org/WAI/WCAG21/Understanding/resize-tex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xtigers.com/post/ux-roundup-20251222" TargetMode="External"/><Relationship Id="rId48" Type="http://schemas.openxmlformats.org/officeDocument/2006/relationships/hyperlink" Target="https://www.audioeye.com/post/accessible-colors/" TargetMode="External"/><Relationship Id="rId47" Type="http://schemas.openxmlformats.org/officeDocument/2006/relationships/hyperlink" Target="https://www.accessibilitychecker.org/blog/apca-advanced-perceptual-contrast-algorithm/" TargetMode="External"/><Relationship Id="rId49" Type="http://schemas.openxmlformats.org/officeDocument/2006/relationships/hyperlink" Target="https://webaim.org/articles/contrast/" TargetMode="External"/><Relationship Id="rId5" Type="http://schemas.openxmlformats.org/officeDocument/2006/relationships/styles" Target="styles.xml"/><Relationship Id="rId6" Type="http://schemas.openxmlformats.org/officeDocument/2006/relationships/hyperlink" Target="https://medium.com/@addyosmani/my-llm-coding-workflow-going-into-2026-52fe1681325e" TargetMode="External"/><Relationship Id="rId7" Type="http://schemas.openxmlformats.org/officeDocument/2006/relationships/hyperlink" Target="https://www.reddit.com/r/ExperiencedDevs/comments/1r7xuu0/how_do_you_guide_llms_to_produce_genuinely_good/" TargetMode="External"/><Relationship Id="rId8" Type="http://schemas.openxmlformats.org/officeDocument/2006/relationships/hyperlink" Target="https://www.reddit.com/r/ClaudeAI/comments/1mgrgl7/after_building_10_projects_with_ai_heres_how_to/" TargetMode="External"/><Relationship Id="rId31" Type="http://schemas.openxmlformats.org/officeDocument/2006/relationships/hyperlink" Target="https://polypane.app/blog/responsive-design-ground-rules/" TargetMode="External"/><Relationship Id="rId30" Type="http://schemas.openxmlformats.org/officeDocument/2006/relationships/hyperlink" Target="https://www.ramotion.com/blog/alignment-in-web-design/" TargetMode="External"/><Relationship Id="rId33" Type="http://schemas.openxmlformats.org/officeDocument/2006/relationships/hyperlink" Target="https://www.pumpkinwebdesign.com/web-design-manchester/balancing-text-and-imagery-in-web-design/" TargetMode="External"/><Relationship Id="rId32" Type="http://schemas.openxmlformats.org/officeDocument/2006/relationships/hyperlink" Target="https://www.2pointagency.com/glossary/image-to-text-ratio-best-practices/" TargetMode="External"/><Relationship Id="rId35" Type="http://schemas.openxmlformats.org/officeDocument/2006/relationships/hyperlink" Target="https://web.dev/learn/design/responsive-images" TargetMode="External"/><Relationship Id="rId34" Type="http://schemas.openxmlformats.org/officeDocument/2006/relationships/hyperlink" Target="https://web.dev/articles/aspect-ratio" TargetMode="External"/><Relationship Id="rId37" Type="http://schemas.openxmlformats.org/officeDocument/2006/relationships/hyperlink" Target="https://developer.mozilla.org/en-US/docs/Web/CSS/Reference/Properties/aspect-ratio" TargetMode="External"/><Relationship Id="rId36" Type="http://schemas.openxmlformats.org/officeDocument/2006/relationships/hyperlink" Target="https://medium.com/@Adekola_Olawale/fixing-images-that-dont-scale-properly-in-responsive-layouts-ca8b6b933e66" TargetMode="External"/><Relationship Id="rId39" Type="http://schemas.openxmlformats.org/officeDocument/2006/relationships/hyperlink" Target="https://dev.to/mechcloud_academy/5-advanced-css-techniques-for-responsive-web-design-1ii2" TargetMode="External"/><Relationship Id="rId38" Type="http://schemas.openxmlformats.org/officeDocument/2006/relationships/hyperlink" Target="https://developer.mozilla.org/en-US/docs/Web/CSS/Guides/Box_sizing/Aspect_ratios" TargetMode="External"/><Relationship Id="rId62" Type="http://schemas.openxmlformats.org/officeDocument/2006/relationships/hyperlink" Target="https://maze.co/collections/ux-ui-design/ux-audit/" TargetMode="External"/><Relationship Id="rId61" Type="http://schemas.openxmlformats.org/officeDocument/2006/relationships/hyperlink" Target="https://www.grazitti.com/blog/ux-audit-checklist-stop-guessing-start-knowing/" TargetMode="External"/><Relationship Id="rId20" Type="http://schemas.openxmlformats.org/officeDocument/2006/relationships/hyperlink" Target="https://docs.stripe.com/elements/appearance-api" TargetMode="External"/><Relationship Id="rId64" Type="http://schemas.openxmlformats.org/officeDocument/2006/relationships/hyperlink" Target="https://vercel.com/design/guidelines" TargetMode="External"/><Relationship Id="rId63" Type="http://schemas.openxmlformats.org/officeDocument/2006/relationships/hyperlink" Target="https://thedecisionlab.com/reference-guide/design/nielsens-heuristics" TargetMode="External"/><Relationship Id="rId22" Type="http://schemas.openxmlformats.org/officeDocument/2006/relationships/hyperlink" Target="https://docs.stripe.com/stripe-apps/style" TargetMode="External"/><Relationship Id="rId66" Type="http://schemas.openxmlformats.org/officeDocument/2006/relationships/hyperlink" Target="https://eugeneyan.com/writing/llm-patterns/" TargetMode="External"/><Relationship Id="rId21" Type="http://schemas.openxmlformats.org/officeDocument/2006/relationships/hyperlink" Target="https://docs.stripe.com/connect/embedded-appearance-options" TargetMode="External"/><Relationship Id="rId65" Type="http://schemas.openxmlformats.org/officeDocument/2006/relationships/hyperlink" Target="https://medium.com/design-bootcamp/six-foundational-prompt-patterns-to-turn-ai-from-a-guessing-game-into-your-ux-design-partner-a6c176459ca5" TargetMode="External"/><Relationship Id="rId24" Type="http://schemas.openxmlformats.org/officeDocument/2006/relationships/hyperlink" Target="https://refactoringui.com/" TargetMode="External"/><Relationship Id="rId23" Type="http://schemas.openxmlformats.org/officeDocument/2006/relationships/hyperlink" Target="https://sobrief.com/books/refactoring-ui" TargetMode="External"/><Relationship Id="rId60" Type="http://schemas.openxmlformats.org/officeDocument/2006/relationships/hyperlink" Target="https://proandroiddev.com/the-micro-interaction-pattern-using-quick-settings-tiles-for-instant-input-57db9e52c458" TargetMode="External"/><Relationship Id="rId26" Type="http://schemas.openxmlformats.org/officeDocument/2006/relationships/hyperlink" Target="https://ultida.com/boxed-vs-full-width-website-layout/" TargetMode="External"/><Relationship Id="rId25" Type="http://schemas.openxmlformats.org/officeDocument/2006/relationships/hyperlink" Target="https://medium.com/design-bootcamp/12-lessons-for-a-better-ui-refactoring-ui-the-book-c0e73b77d61d" TargetMode="External"/><Relationship Id="rId28" Type="http://schemas.openxmlformats.org/officeDocument/2006/relationships/hyperlink" Target="https://www.bootstrapdash.com/blog/boxed-or-full-width-layout" TargetMode="External"/><Relationship Id="rId27" Type="http://schemas.openxmlformats.org/officeDocument/2006/relationships/hyperlink" Target="https://medium.com/@brianonchain/rwd-a-simple-responsive-web-design-formula-0ef091c29b18" TargetMode="External"/><Relationship Id="rId29" Type="http://schemas.openxmlformats.org/officeDocument/2006/relationships/hyperlink" Target="https://www.reddit.com/r/web_design/comments/1c2azhz/thoughts_on_boxed_vs_wide_for_homepage/" TargetMode="External"/><Relationship Id="rId51" Type="http://schemas.openxmlformats.org/officeDocument/2006/relationships/hyperlink" Target="https://www.joshwcomeau.com/css/designing-shadows/" TargetMode="External"/><Relationship Id="rId50" Type="http://schemas.openxmlformats.org/officeDocument/2006/relationships/hyperlink" Target="https://medium.com/design-bootcamp/apca-the-new-color-contrast-standard-for-web-accessibility-f634511a3462" TargetMode="External"/><Relationship Id="rId53" Type="http://schemas.openxmlformats.org/officeDocument/2006/relationships/hyperlink" Target="https://www.justinmind.com/web-design/micro-interactions" TargetMode="External"/><Relationship Id="rId52" Type="http://schemas.openxmlformats.org/officeDocument/2006/relationships/hyperlink" Target="https://dev.to/satyam_gupta_0d1ff2152dcc/css-shadows-mastery-elevate-your-web-design-with-box-shadow-text-shadow-435f" TargetMode="External"/><Relationship Id="rId11" Type="http://schemas.openxmlformats.org/officeDocument/2006/relationships/hyperlink" Target="https://medium.com/@vikasranjan008/using-cursor-ide-like-a-pro-my-personal-guide-to-building-debugging-and-staying-sane-ed127bae546e" TargetMode="External"/><Relationship Id="rId55" Type="http://schemas.openxmlformats.org/officeDocument/2006/relationships/hyperlink" Target="https://elementor.com/blog/2025-web-design-trends-best-practices/" TargetMode="External"/><Relationship Id="rId10" Type="http://schemas.openxmlformats.org/officeDocument/2006/relationships/hyperlink" Target="https://cursor.com/blog/prompt-design" TargetMode="External"/><Relationship Id="rId54" Type="http://schemas.openxmlformats.org/officeDocument/2006/relationships/hyperlink" Target="https://medium.com/@ryan.almeida86/5-micro-interactions-to-make-any-product-feel-premium-68e3b3eae3bf" TargetMode="External"/><Relationship Id="rId13" Type="http://schemas.openxmlformats.org/officeDocument/2006/relationships/hyperlink" Target="https://trigger.dev/blog/cursor-rules" TargetMode="External"/><Relationship Id="rId57" Type="http://schemas.openxmlformats.org/officeDocument/2006/relationships/hyperlink" Target="https://github.com/thedaviddias/Front-End-Design-Checklist/blob/master/README.md" TargetMode="External"/><Relationship Id="rId12" Type="http://schemas.openxmlformats.org/officeDocument/2006/relationships/hyperlink" Target="https://www.reddit.com/r/cursor/comments/1p867yl/how_to_maintain_consistent_coding_style_across/" TargetMode="External"/><Relationship Id="rId56" Type="http://schemas.openxmlformats.org/officeDocument/2006/relationships/hyperlink" Target="https://medium.com/@lodestar-design/process-doc-how-i-polish-micro-interactions-for-search-filters-in-a-table-bd729a55895c" TargetMode="External"/><Relationship Id="rId15" Type="http://schemas.openxmlformats.org/officeDocument/2006/relationships/hyperlink" Target="https://www.designsystems.com/space-grids-and-layouts/" TargetMode="External"/><Relationship Id="rId59" Type="http://schemas.openxmlformats.org/officeDocument/2006/relationships/hyperlink" Target="https://lobehub.com/pt-BR/skills/rich-harris-toofer-vercel-design-guidelines" TargetMode="External"/><Relationship Id="rId14" Type="http://schemas.openxmlformats.org/officeDocument/2006/relationships/hyperlink" Target="https://cieden.com/book/sub-atomic/spacing/spacing-best-practices" TargetMode="External"/><Relationship Id="rId58" Type="http://schemas.openxmlformats.org/officeDocument/2006/relationships/hyperlink" Target="https://www.uxdesigninstitute.com/blog/how-to-design-micro-interactions/" TargetMode="External"/><Relationship Id="rId17" Type="http://schemas.openxmlformats.org/officeDocument/2006/relationships/hyperlink" Target="https://uxplanet.org/everything-you-should-know-about-8-point-grid-system-in-ux-design-b69cb945b18d#:~:text=Spacing%20system%20between%20elements%20and%208%20point%20grid&amp;text=UI%20looks%20logical%20(developers%20friendly,need%20to%20go%20in%20tight)." TargetMode="External"/><Relationship Id="rId16" Type="http://schemas.openxmlformats.org/officeDocument/2006/relationships/hyperlink" Target="https://blog.prototypr.io/the-8pt-grid-consistent-spacing-in-ui-design-with-sketch-577e4f0fd520" TargetMode="External"/><Relationship Id="rId19" Type="http://schemas.openxmlformats.org/officeDocument/2006/relationships/hyperlink" Target="https://www.ajnisbet.com/blog/refactoring-ui" TargetMode="External"/><Relationship Id="rId18" Type="http://schemas.openxmlformats.org/officeDocument/2006/relationships/hyperlink" Target="https://uxplanet.org/everything-you-should-know-about-8-point-grid-system-in-ux-design-b69cb945b18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