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of an Automated Drop-Servicing and Programmatic SEO Agency in the South African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marketing landscape is currently undergoing a structural paradigm shift, moving aggressively away from labor-intensive, human-capital-heavy operations toward highly leveraged, artificial intelligence-orchestrated automation. The traditional agency model, characterized by bloated payrolls, manual execution of commoditized tasks, and unpredictable profit margins, is fundamentally misaligned with the economic realities of the modern competitive environment. This report provides an exhaustive, expert-level analysis of a strategic framework designed to build a high-margin Automated Drop-Servicing and Programmatic Search Engine Optimization (pSEO) Agency in the South African market, specifically targeting the economic hubs of the Gauteng province.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eliminating complex manual coding, deploying cost-effective artificial intelligence Software-as-a-Service (SaaS) tools, and structuring high-ticket, risk-reversal offers, a solo entrepreneur can effectively replicate the output of a traditional ten-person digital marketing agency. The core philosophy of this operational model relies on asymmetric leverage: utilizing technological automation to deliver overwhelming upfront value, thereby securing high-ticket clients, and executing fulfillment at near-zero marginal cost. This analysis dissects the execution plan across four distinct phases: the front-end marketing strategy, the visual proof-of-concept hooks, the back-end fulfillment technology stack, and the financial orchestration mathematics.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Marketing Strategy and Value Proposition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premise of this automated agency architecture is the immediate and complete cessation of selling commoditized "hourly labor." When digital marketing services are billed by the hour, they invite direct price comparisons with global freelance marketplaces and offshore labor pools, inevitably driving a race to the bottom in terms of pricing and perceived value. Instead, the strategic focus must shift toward selling "Operational Transformation," a conceptual framework that re-frames the provided service from a monthly operational cost center into an autonomous, self-sustaining revenue engine.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Targeting High-Cash-Flow Niches in the Gauteng Economic Hub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geography of Gauteng presents unique, highly concentrated opportunities for hyper-targeted digital marketing interventions. Rather than attempting to service massive multinational corporations with complex, multi-tiered procurement processes and lengthy sales cycles, the automated agency model targets three specific, high-cash-flow niches experiencing acute digital bottlenecks.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primary target demographic comprises Local Services, specifically specialized tradespeople such as plumbers, electricians, roofing contractors, and HVAC specialists operating within affluent or highly industrialized economic hubs like Sandton, Fourways, Midrand, and Wadeville.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localized businesses often suffer from a specific digital pathology: they possess immense technical expertise and local operational capacity but remain entirely invisible on Google Search and Google Maps, languishing on pages two through five of search engine results for critical consumer queries. Consumer sentiment data from platforms like Hellopeter frequently highlights extreme communication breakdowns, lack of professionalism, and delayed response times within this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negative consumer sentiment indicates a massive market gap for tradespeople who appear highly professional, responsive, and digitally authoritative. For these businesses, consumer demand is immediate, urgent, and strictly location-driven; a burst pipe in Sandton requires an emergency plumber in Sandton, not a generalized contractor in the broader Johannesburg area.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Programmatic SEO (pSEO) is the specific operational transformation required for this demographic, turning a localized, invisible business into an omnipresent digital entity across dozens of micro-markets and suburbs.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target demographic involves Professional Creators, a broad category encompassing real estate agents, business coaches, financial consultants, and professional educators. These industry professionals routinely generate high-value, long-form content, such as one-hour instructional webinars, podcast episodes, or extensive market updates published on platforms like YouTube or LinkedIn. However, they almost universally lack the operational bandwidth, technical editing skills, or dedicated personnel to fragment this long-form content for algorithmic distribution on short-form, high-engagement platforms like TikTok, Instagram Reels, and YouTube Shorts. The operational transformation offered to this specific cohort is the automated conversion of a singular, static content asset into a daily, multi-platform social media distribution engine, maximizing their reach without requiring any additional time investment on their part.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demographic is Boutique E-commerce. South African local online stores frequently experience the phenomenon of "ad fatigue," where a highly limited set of creative assets are repeatedly shown to a narrow target audience, leading to rapidly diminishing click-through rates and escalating customer acquisition costs. These boutique retail operations lack the working capital to retain a dedicated, full-time creative team or outsource to premium design agencies. The transformation provided here is an automated, high-velocity creative testing engine that continuously refreshes advertising creatives without requiring human graphic designers, copywriters, or videographers.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and Application of Risk Reversal in South Africa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high-ticket retainers within these three specific demographics, the front-end sales pitch must entirely circumvent the standard friction associated with Business-to-Business (B2B) purchasing decisions. This circumvention is achieved through the aggressive application of the psychological principle of "Risk Reversal." Risk reversal fundamentally shifts the financial and operational risk from the buyer back to the seller, tapping into the fundamental human need for safety and security, which exponentially accelerates the sales cycle and drives positive consumer behavior.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legacy agency model, the client assumes all the financial risk: they pay a substantial retainer upfront, commit to a lengthy minimum contract period, and simply hope the agency eventually delivers a positive return on investment. Under the automated drop-servicing model, the agency explicitly assumes the risk, leveraging the near-zero marginal cost of AI fulfillment to confidently guarantee outcomes. For example, when pitching the viral video service to a professional business coach, the proposition is actively framed to eliminate hesitation: "The agency will transform your existing long-form webinars into a daily social media distribution engine for a monthly retainer of R15,000. If your social engagement metrics do not objectively increase within a 30-day period, the service is entirely free, and you owe nothing."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radically alters the prospect's internal psychological calculus. The decision is no longer perceived as a dangerous gamble on an unproven external agency; rather, it becomes a highly attractive, asymmetric bet where the downside is completely protected, and the upside is a highly lucrative operational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approach directly aligns with the stringent consumer protection frameworks currently active in South Africa. The Consumer Protection Act (CPA) governs fairness in all marketing endeavors, prohibiting misleading conduct and mandating transparent, fair, and accurate practices in commercial interactions.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offering a crystal-clear risk-reversal guarantee, the agency not only fully complies with the strict spirit of the CPA but actively utilizes consumer protection as a competitive sales advantage. However, it must be carefully noted that any direct marketing outreach must strictly comply with the Protection of Personal Information Act (POPIA) and acknowledge the impending amendments to the CPA regarding national opt-out registries and pre-emptive communication blocks for direct marketing, which carry severe administrative fines for non-compliance.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Adhering to these regulatory frameworks while utilizing a risk-free proposal establishes unparalleled trust in a market often plagued by substandard service delivery.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Visuals and the "Results in Advance" Hook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outbound sales mechanisms, such as high-volume cold calling, unsolicited LinkedIn messages, or the distribution of generic, text-heavy slide decks, suffer from exceptionally low conversion rates in the modern era because they prematurely demand the prospect's valuable time and attention before any tangible value has been demonstrated. The automated agency completely bypasses this inherent friction by employing a "Results in Advance" hook strategy. This strategy utilizes advanced artificial intelligence systems to generate free, undeniable, highly customized proof of competence, which is physically handed to the client prior to ever requesting a sales meeting. This powerful action triggers the psychological principle of reciprocity: when a prospect unexpectedly receives something of high, customized value for free, they feel a deep, subconscious social obligation to engage and reciprocate the gesture.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SEO Hook: Competitor Audits via Cursor IDE and MCP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Local Services demographic, the hook is a hyper-personalized, deeply analytical Competitor Audit. This is not a generic, templated PDF report generated by standard SEO software, but rather a deep-dive, custom-generated markdown file (Market-Gap-Analysis.md) produced entirely autonomously by integrating Large Language Models directly within a development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execution of this highly sophisticated hook relies on the Cursor Integrated Development Environment (IDE) operating in seamless conjunction with the Model Context Protocol (MCP). The Model Context Protocol is an open standard that permits AI assistants to securely connect with, read, and manipulate external data sources and tools, bringing live web capabilities directly into the coding environment.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orchestrate this automated auditing process, two specific, highly capable MCP servers are configured within the Cursor environment: Firecrawl and Perplexity.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Firecrawl is an advanced, AI-powered web-scraping and mapping utility designed to extract structured data from the web. Configured via the mcp.json file within the Cursor settings, the Firecrawl MCP server enables the IDE's native AI agent to execute complex commands such as firecrawl_scrape, firecrawl_search, and firecrawl_deep_research natively.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Perplexity, conversely, provides real-time web search, comprehensive deep research, and advanced reasoning capabilities via cutting-edge models like sonar-pro and sonar-deep-research.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workflow for generating this hook is highly automated and highly leveraged. The agency operator opens Cursor's Agent mode and inputs a natural language prompt targeting a specific local prospect—for instance, a roofing company in Wadeville that ranks poorly on local search engines. The AI agent, without further human intervention, utilizes the Firecrawl MCP to deeply scrape the prospect's entire website, dynamically mapping its site architecture, extracting its specific service offerings, and critically analyzing its on-page SEO structure and metadata.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Simultaneously, the agent is instructed to identify the top three organically ranking competitors for the exact search query "industrial roofing Wadeville." Firecrawl proceeds to autonomously scrape these competitor sites, identifying their exact ranking keywords, their backlink velocity, and their specific content gaps.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this massive volume of raw competitive data is aggregated, the Perplexity MCP server is seamlessly engaged to synthesize the findings. Perplexity applies its advanced reasoning model to analyze the precise discrepancies between the prospect's site and the dominant competitors' sites.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identifies exactly where the prospect is hemorrhaging market share—for example, it may note that the competitors have dedicated, programmatic landing pages for every micro-industrial park in the East Rand, while the prospect only possesses a single, generic "Gauteng Services" page.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Cursor AI agent then automatically compiles this entire synthesis into a highly polished, 20-page Market-Gap-Analysis.md document. This document explicitly outlines the prospect's exact market weaknesses, their missed revenue opportunities, and provides a strategic, step-by-step roadmap for local dominance. Because this entire complex process is executed autonomously by the MCP servers within the IDE, the agency operator spends mere minutes overseeing the prompt execution of a detailed report that would traditionally take a senior SEO analyst several days to manually compile.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undeniable, high-value proof of expertise is then directly emailed to the business owner, serving as an absolutely irresistible hook for an introductory consultation.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E-commerce Hook: Free Advertising Samples via Holo 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Boutique E-commerce clients suffering from continuous ad fatigue and diminishing returns on ad spend (ROAS), a lengthy, highly technical SEO audit is far less effective than immediate, striking visual proof. The hook designed for this specific demographic is the delivery of highly polished, psychologically optimized, brand-aligned advertising creatives generated in mere minutes using the Holo AI platform.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Holo AI is a specialized, performance-oriented marketing platform explicitly engineered to rapidly convert a standard website URL into hundreds of ready-to-launch marketing assets across various formats.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platform operates on a highly proprietary "Brand DNA" technology, which radically differentiates it from generic, template-based AI image generators that produce visually repetitive outputs.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the agency operator pastes the prospect's active website URL into the Holo AI platform, the system immediately initiates a comprehensive brand analysis that takes approximately ten minutes to complete.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initial extraction and learning phase, Holo AI employs a sophisticated "Two-Brain" system to understand the target business. The first component focuses entirely on identity extraction: it pulls exact hex colors, typographical hierarchies, brand tone of voice, broader creative vision, and even the underlying audience psychology embedded in the website's copy.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second component focuses strictly on performance metrics: the AI model has been deeply trained on a dataset of over 19,000 highly successful, high-performing advertisements and millions of marketing assets from dominant e-commerce brands, allowing the system to deeply understand the specific psychological buying triggers and visual hooks that actively stop users from scrolling past an 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specific Brand DNA is fully locked into the system, the operator simply instructs Holo AI to generate dozens of unique variations of Facebook and Instagram advertisements.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AI autonomously produces high-quality creatives that look inherently native to the prospect's specific brand identity, maintaining perfect aesthetic continuity. The agency operator then reviews the generated assets, selects the five strongest visual pieces, downloads them instantly, and emails them directly to the e-commerce prospect with a simple, pressure-free message: "I generated these new ad creatives specifically based on your brand's unique visual identity. Please take them and use them in your next paid campaign for free. If you want a full month's worth of creative testing assets delivered automatically, let us schedule a brief call." This approach provides immediate, highly tangible commercial value, proving the agency's exact capability without requiring the prospect to spend any initial capital or sign any contracts.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Fulfillment Stack and Margin Preservation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financial viability of the Automated Drop-Servicing model hinges entirely on the efficiency of the back-end fulfillment stack. To reliably maintain profit margins in excess of ninety percent, the agency must permanently divorce the fulfillment of high-ticket monthly retainers from manual human labor. This operational decoupling is achieved by strictly utilizing specific, highly leveraged AI SaaS platforms that execute complex, multi-day deliverables in a matter of minutes.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Fulfilling Hyper-Localized Programmatic SEO via SEOmatic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Local Services clients who have agreed to the programmatic SEO service, the primary marketing objective is to rapidly capture highly specific, long-tail search intent across multiple geographic locations. A homeowner in the suburb of Centurion frantically searching for "emergency geyser repair" will inevitably bypass a generic Johannesburg plumbing website in favor of a specialized page specifically optimized for the phrase "Geyser Repair in Centurion." However, manually building, designing, writing, and technically optimizing hundreds of these localized service-area pages is economically unfeasible for a solo operator.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fulfillment solution for this exact problem is SEOmatic, a premier programmatic SEO platform specifically designed for large-scale, automated content generation. SEOmatic allows the solo agency operator to seamlessly scale local SEO deployments for every client without ever expanding the internal team or hiring freelance writers.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workflow within SEOmatic begins with the creation of a simple, structured CSV dataset. The operator constructs a straightforward spreadsheet containing specific dynamic variables, mapping out columns for variables such as "City" (e.g., Midrand, Pretoria, Randburg, Roodepoort) and "Service" (e.g., Geyser Repair, Drain Unblocking, Solar Panel Installation).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simple dataset acts as the architectural foundation for the entire massive SEO campaign.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SEOmatic provides direct, secure, code-free API integrations with the most popular Content Management Systems (CMS) currently in use, such as WordPress and Webflow.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operator designs a single, highly optimized master template either within the SEOmatic interface or directly within the client's CMS platform. This singular template utilizes advanced spin syntax, complex custom fields, and AI-generated text variables to ensure that every single iteration of the page reads as completely unique, thereby entirely avoiding Google's algorithmic penalties for duplicate content.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execution command is finally initiated by the operator, SEOmatic systematically merges the uploaded CSV data with the master template. In a matter of mere minutes, the platform autonomously generates, formats, and publishes hundreds of hyper-localized, highly optimized landing pages directly to the client's live website.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and crucially for local search dominance, SEOmatic automatically injects dynamic, geo-based Schema markup into the HTML header of every single generated page.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Schema markup is an advanced structured data vocabulary that explicitly and unambiguously communicates the business's exact physical address, specific service area boundaries, operating hours, and contact details directly to search engine crawlers.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automatically generating perfect LocalBusiness and Organization JSON-LD scripts customized for each specific geographic suburb, SEOmatic ensures absolute dominance in local organic search visibility and immediate prominence in the highly coveted Google Maps Pack.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Fulfilling Viral Video Orchestration: OpusClip and Quso.ai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Professional Creators who require the fragmentation of their long-form intellectual property, the fulfillment challenge involves precisely extracting the most engaging, high-retention segments from hour-long webinars or podcast episodes and perfectly formatting them for the short-form algorithms of modern social media.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distinct AI clipping tools dominate this specific operational space, each offering unique leverage points: OpusClip and Quso.ai (formerly known as vidyo.ai).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OpusClip represents the fastest, most straightforward path to basic, high-quality clip generation. The agency operator simply uploads the long-form video URL or file, and OpusClip's proprietary AI system scans the entire dialogue of the video, intelligently identifying the most engaging moments based on emotional vocal spikes, critical keyword density, and overall narrative structure.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automatically reformats the video aspect ratio to 9:16 for mobile viewing, tracks the active speakers to keep them centered in the frame, and applies dynamic, highly animated captions. A critical, value-adding feature for the agency is OpusClip's proprietary "Virality Score," an algorithmic assessment that ranks each generated clip from 0 to 99, actively predicting its mathematical potential to perform well on algorithmic platforms like TikTok and YouTube Shorts before it is even posted.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while OpusClip undeniably excels at rapid clip generation, it functions strictly as a video editor. For a fully enclosed, fully automated operational transformation that requires zero manual posting, Quso.ai provides a substantially superior, consolidated agency workflow. Quso.ai not only performs the advanced AI clipping, aspect ratio resizing, and dynamic captioning (via its powerful "CutMagic" tool), but it functions as a complete, all-in-one social media distribution engine.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Quso.ai, the agency operator can upload the creator's lengthy webinar and generate dozens of optimized clips complete with automatic filler word removal and silence trimming. Once the batch of clips is reviewed and approved, Quso.ai's seamlessly built-in social media scheduler allows the operator to auto-publish the videos directly across seven different social platforms simultaneously (TikTok, Instagram Reels, YouTube Shorts, LinkedIn, Facebook, Twitter, and Pinterest) from one single, unified dashboard.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"Essential" tier plan (which costs approximately $39 per month) crucially includes an AI Content Planner and multi-platform formatting capabilities, effectively replacing an entire small software stack of separate video editors, external captioning tools, and third-party scheduling applications.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profound consolidation enables the agency to completely fulfill a R15,000 monthly social media management retainer with less than one hour of active software interaction per week.</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Fulfilling Advertising and Social Media Assets via Holo AI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Boutique E-commerce clients, the fulfillment mechanism relies heavily on scaling the technology utilized in the initial free sample hook. Once the e-commerce prospect officially converts to a paying retainer client based on the undeniable quality of the free ad sample, the agency is tasked with delivering a continuous, high-volume stream of creative assets to permanently combat their ad fatigue.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Holo AI streamlines this massive fulfillment requirement through its innovative "Content Swipe" feature. Because the client's specific Brand DNA has already been extracted and permanently saved within the Holo AI workspace (which natively supports managing up to 10 distinct brands on higher pricing tiers), the AI system works asynchronously in the background to generate fresh, highly relevant marketing concepts every single day.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agency operator logs into the platform and is presented with a highly efficient, "Tinder-style" swiping interface.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operator simply swipes right on the marketing concepts that best align with the client's current campaign goals—such as aggressive "Us vs. Them" product comparisons, emotional testimonial formats, or direct product feature highlights—and swipes left to permanently discard the others.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selected concepts can be quickly edited for minor text adjustments within the platform and immediately downloaded. This exceptionally high-velocity pipeline allows the solo operator to curate, generate, and securely deliver a full month's worth of highly polished, psychologically optimized advertising creatives in roughly fifteen minutes. This maintains strict, unwavering brand consistency for the client without the agency ever needing to open complex software like Adobe Photoshop or shoulder the payroll of a senior graphic designer.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Orchestration and the Software Economics of High-Margin Operations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critical component of this strategic architecture is the deep integration and binding of these disparate SaaS applications into a cohesive, fully automated nervous system. This centralized orchestration ensures that crucial data flows seamlessly from initial lead capture, to customer relationship management (CRM) logging, and finally to automated fulfillment execution, entirely without manual data entry. Furthermore, an exhaustive analysis of the financial mathematics underlying this software stack definitively ensures that the pricing model is highly lucrative within the specific context of the South African digital market.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Orchestration Capabilities: Make.com versus n8n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connect dynamic lead forms, CRM platforms, automated billing software, and the suite of AI fulfillment tools, a robust Integration Platform-as-a-Service (iPaaS) is absolutely required. The strategic decision between utilizing Make.com and n8n dictates the technical complexity, maintenance overhead, and ultimate scalability of the agency.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Make.com represents the path of least resistance and fastest deployment. It provides a highly visual, incredibly intuitive platform interface designed for rapid workflow orchestration. Make boasts an extraordinarily extensive library of over 3,000 pre-built, officially supported software integrations, allowing an operator with absolutely no coding experience to visually connect a Facebook Lead Ad directly to a HubSpot CRM, and subsequently trigger an automated email welcome sequence via Gmail.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Make operates on a flexible, usage-based credit system, making it ideal for extremely fast deployments and handling standard, linear marketing automation tasks without technical friction.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n8n offers a significantly more profound, developer-centric approach to automation orchestration. While it also features a visual, node-based interface, n8n's primary structural advantage is that it is open-source and can be entirely self-hosted, thereby completely bypassing the strict volumetric pricing models and usage limits of proprietary cloud-based platforms.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More importantly for the modern AI agency, n8n is specifically engineered to handle highly complex AI agents, extensive logic routing, and dynamic API calls. For advanced implementations—such as building an autonomous research agent that triggers the Firecrawl MCP server the exact moment a new lead enters the inbox to instantly generate a background report—n8n provides the necessary modularity and granular logic control.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natively supports JavaScript-based custom nodes, allowing the agency to build highly bespoke automation architectures that interlock precisely with proprietary workflows.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solo entrepreneur prioritizing extreme speed-to-market and visual simplicity, Make.com is the recommended orchestrator. However, for the highly technical operator seeking infinite scalability, zero variable costs on execution volume, and deep, code-level AI agent integration, n8n stands as the superior, enterprise-grade infrastructure.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Pricing Model in the South African Market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viability of this automated agency model requires strategic pricing structures that align perfectly with local market expectations while absolutely maximizing the leverage of the AI fulfillment stack.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extensive analysis of standard digital marketing and SEO pricing parameters in South Africa indicates that local businesses typically budget between R8,000 and R15,000 per month for meaningful, result-oriented digital campaigns, with average monthly retainers ranging broadly from R3,000 to R30,000 depending entirely on the scope and the size of the agency.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Once-off setup fees for technical SEO projects generally fall between R10,000 and R40,000 in the local market.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strictly on these local competitive benchmarks, the pricing architecture for the automated drop-servicing agency is structured to present overwhelming value while securing premium compensation: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Setup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Retainer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Market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 SEO (SEOmatic)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substantial setup fee covers the initial architectural build, complex CSV dataset creation, and the CMS template integration. The lower monthly retainer ensures reliable recurring revenue for minor updates and indexing maintenance, sitting comfortably at the highly affordable lower end of the SA market average, ensuring extreme client retention.</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Viral Video Distribution (Quso.ai)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Priced as a fully comprehensive social media management service. R15,000 aligns perfectly with the upper-middle tier of social media marketing costs in SA, and is easily justified by the sheer volume of multi-platform omnipresence provided without the client needing to film new content.</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Ads/Creative Engine (Holo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replaces the crippling financial need for an in-house graphic designer, videographer, and copywriter. Represents a massive, undeniable cost saving for boutique e-commerce operations while providing the agency with high-end, predictable retainers.</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Overhead Analysis and Margin Optimization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transformative power of this specific Drop-Servicing stack lies entirely in its radically decoupled software economics. Traditional, human-powered agencies inherently face linear cost scaling: to take on five new clients, they must immediately hire new account managers, junior copywriters, and graphic designers, causing their operational overhead to rise in tandem with their revenue, eternally suppressing profit margins.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AI-automated agency operates on entirely decoupled economics. The actual fulfillment costs are extraordinarily low and remain largely fixed, regardless of the explosive output volume required by the clients: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Programmatic SEO Economics:</w:t>
      </w:r>
      <w:r w:rsidDel="00000000" w:rsidR="00000000" w:rsidRPr="00000000">
        <w:rPr>
          <w:rFonts w:ascii="Google Sans" w:cs="Google Sans" w:eastAsia="Google Sans" w:hAnsi="Google Sans"/>
          <w:color w:val="1f1f1f"/>
          <w:rtl w:val="0"/>
        </w:rPr>
        <w:t xml:space="preserve"> The SEOmatic "Launch" plan, which is more than sufficient for establishing initial client architectures and testing campaigns, starts at merely $149 per month (approximately R2,800), allowing the generation of up to 1,000 highly optimized pages per month.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Scaling to manage multiple clients requires upgrading to the $399 per month plan, which still represents a completely negligible fraction of a single R25,000 client setup fee.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Video Fulfillment Economics:</w:t>
      </w:r>
      <w:r w:rsidDel="00000000" w:rsidR="00000000" w:rsidRPr="00000000">
        <w:rPr>
          <w:rFonts w:ascii="Google Sans" w:cs="Google Sans" w:eastAsia="Google Sans" w:hAnsi="Google Sans"/>
          <w:color w:val="1f1f1f"/>
          <w:rtl w:val="0"/>
        </w:rPr>
        <w:t xml:space="preserve"> OpusClip Pro plans are exceptionally cost-effective, ranging from $15 to $29 per month. Alternatively, the vastly superior, all-encompassing Quso.ai "Essential" plan costs $39 per month (approximately R750) and easily handles the advanced 1-click scheduling requirements for multiple platforms across multiple clients.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 Generation Economics:</w:t>
      </w:r>
      <w:r w:rsidDel="00000000" w:rsidR="00000000" w:rsidRPr="00000000">
        <w:rPr>
          <w:rFonts w:ascii="Google Sans" w:cs="Google Sans" w:eastAsia="Google Sans" w:hAnsi="Google Sans"/>
          <w:color w:val="1f1f1f"/>
          <w:rtl w:val="0"/>
        </w:rPr>
        <w:t xml:space="preserve"> Holo AI's Standard plan, which generously supports unlimited content generation across up to 10 completely different brand profiles, costs only $39 per month (approximately R750).</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Orchestration Economics:</w:t>
      </w:r>
      <w:r w:rsidDel="00000000" w:rsidR="00000000" w:rsidRPr="00000000">
        <w:rPr>
          <w:rFonts w:ascii="Google Sans" w:cs="Google Sans" w:eastAsia="Google Sans" w:hAnsi="Google Sans"/>
          <w:color w:val="1f1f1f"/>
          <w:rtl w:val="0"/>
        </w:rPr>
        <w:t xml:space="preserve"> Make.com starts with highly affordable fractional tiers scaling with credit usage, while the advanced n8n platform can be self-hosted for merely the baseline cost of basic server infrastructure (approximately $5 to $20 per month).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rigorously evaluating these combined overheads, the absolute total monthly software expenditure for the entire agency sits comfortably below $300 (approximately R5,700). Securing a single, solitary client for Viral Video or Ad Generation at a standard R15,000 per month immediately drives the entire agency infrastructure into extreme profitability. Delivering these services to ten clients simultaneously—generating a highly stable R150,000 in monthly recurring revenue—requires the exact same underlying software stack and only a remarkably marginal increase in the solo operator's active time spent swiping, approving, and orchestrating outputs. This decoupled mathematical reality results in operational profit margins reliably exceeding 90 percent.</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architecture meticulously outlined in this report demonstrates a highly realistic, mathematically sound, and technologically advanced blueprint for deploying an Automated Drop-Servicing and Programmatic SEO Agency within the specific parameters of the South African digital economy. By identifying specific, high-cash-flow niches in the Gauteng province and precisely recognizing their unique digital bottlenecks, the agency positions itself not as a desperate purveyor of commoditized hourly tasks, but as an indispensable facilitator of true operational transformation.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aggressive utilization of Risk Reversal strips away traditional B2B purchasing friction, while the highly technical deployment of Cursor IDE and sophisticated MCP servers (Firecrawl and Perplexity) enables the autonomous, rapid generation of custom "Results in Advance" hooks. This distinctly asymmetric sales approach triggers the deeply ingrained psychological principle of reciprocity, creating an insurmountable competitive advantage in a crowded, noisy marketplace.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the back-end fulfillment stack—leveraging SEOmatic for hyper-localized programmatic SEO generation, Quso.ai for fully enclosed viral video distribution, and Holo AI for continuous, brand-aligned creative generation—permanently shatters the traditional agency correlation between human labor expenditure and deliverable output. Bound securely together by highly visual orchestrators like Make.com or robust developer environments like n8n, this operational model allows a single entrepreneur to operate seamlessly with the vast output capacity of a comprehensive creative and technical team. The resulting, highly decoupled software economics generate unprecedented profit margins, establishing this specific drop-servicing architecture as an apex operational model for modern digital service delivery in emerging technological markets.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Johannesburg | Local SEO &amp; Google Ranking Experts 2026 - Magoven.io, accessed March 17, 2026, </w:t>
      </w:r>
      <w:hyperlink r:id="rId6">
        <w:r w:rsidDel="00000000" w:rsidR="00000000" w:rsidRPr="00000000">
          <w:rPr>
            <w:rFonts w:ascii="Google Sans" w:cs="Google Sans" w:eastAsia="Google Sans" w:hAnsi="Google Sans"/>
            <w:color w:val="0000ee"/>
            <w:sz w:val="24"/>
            <w:szCs w:val="24"/>
            <w:u w:val="single"/>
            <w:rtl w:val="0"/>
          </w:rPr>
          <w:t xml:space="preserve">https://magoven.io/seo-johannesburg/</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in Gauteng: How Local Businesses Can Rank Higher in Johannesburg, Pretoria &amp; Surrounding Areas, accessed March 17, 2026, </w:t>
      </w:r>
      <w:hyperlink r:id="rId7">
        <w:r w:rsidDel="00000000" w:rsidR="00000000" w:rsidRPr="00000000">
          <w:rPr>
            <w:rFonts w:ascii="Google Sans" w:cs="Google Sans" w:eastAsia="Google Sans" w:hAnsi="Google Sans"/>
            <w:color w:val="0000ee"/>
            <w:sz w:val="24"/>
            <w:szCs w:val="24"/>
            <w:u w:val="single"/>
            <w:rtl w:val="0"/>
          </w:rPr>
          <w:t xml:space="preserve">https://gautengwebdevelopers.co.za/seo-in-gauteng-how-local-businesses-can-rank-higher-in-johannesburg-pretoria-surrounding-areas/</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hellopeter.com | 4 of 6, accessed March 17, 2026, </w:t>
      </w:r>
      <w:hyperlink r:id="rId8">
        <w:r w:rsidDel="00000000" w:rsidR="00000000" w:rsidRPr="00000000">
          <w:rPr>
            <w:rFonts w:ascii="Google Sans" w:cs="Google Sans" w:eastAsia="Google Sans" w:hAnsi="Google Sans"/>
            <w:color w:val="0000ee"/>
            <w:sz w:val="24"/>
            <w:szCs w:val="24"/>
            <w:u w:val="single"/>
            <w:rtl w:val="0"/>
          </w:rPr>
          <w:t xml:space="preserve">https://www.trustpilot.com/review/hellopeter.com?page=4</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point of Hellopeter if business owners can get bad reviews removed? - Reddit, accessed March 17, 2026, </w:t>
      </w:r>
      <w:hyperlink r:id="rId9">
        <w:r w:rsidDel="00000000" w:rsidR="00000000" w:rsidRPr="00000000">
          <w:rPr>
            <w:rFonts w:ascii="Google Sans" w:cs="Google Sans" w:eastAsia="Google Sans" w:hAnsi="Google Sans"/>
            <w:color w:val="0000ee"/>
            <w:sz w:val="24"/>
            <w:szCs w:val="24"/>
            <w:u w:val="single"/>
            <w:rtl w:val="0"/>
          </w:rPr>
          <w:t xml:space="preserve">https://www.reddit.com/r/askSouthAfrica/comments/1pzcpd2/whats_the_point_of_hellopeter_if_business_owners/</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Plumbers: The Ultimate 2026 Guide to Winning Local Customers, accessed March 17, 2026, </w:t>
      </w:r>
      <w:hyperlink r:id="rId10">
        <w:r w:rsidDel="00000000" w:rsidR="00000000" w:rsidRPr="00000000">
          <w:rPr>
            <w:rFonts w:ascii="Google Sans" w:cs="Google Sans" w:eastAsia="Google Sans" w:hAnsi="Google Sans"/>
            <w:color w:val="0000ee"/>
            <w:sz w:val="24"/>
            <w:szCs w:val="24"/>
            <w:u w:val="single"/>
            <w:rtl w:val="0"/>
          </w:rPr>
          <w:t xml:space="preserve">https://www.webfx.com/blog/home-services/plumber-seo-guide/</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Reversal Marketing Strategies for Increasing Sales,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https://predictableprofits.com/3-ways-to-increase-sales-almost-instantly-with-risk-reversal/</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and Marketing - VDM - Attorneys Notaries Conveyancers,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https://www.vdm.law/legal-services/commercial-law/sales-and-marketing</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Straightforward implications of the Consumer Protection Act regulations - SME Toolkit,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https://www.smetoolkit.co.za/contracts-regulations/blog-post-title-one-teegp</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Law Updates | Michalsons - Law Firm,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https://www.michalsons.com/blog/category/marketing-law</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nowhere fast, proposed amendments to the direct marketing regulations under the CPA published, and your comments are sought! - Werksmans Attorneys,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https://werksmans.com/going-nowhere-fast-proposed-amendments-to-the-direct-marketing-regulations-under-the-cpa-published-and-your-comments-are-sought/</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MCP Server,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https://docs.perplexity.ai/docs/getting-started/integrations/mcp-server</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Firecrawl MCP in Cursor,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https://www.firecrawl.dev/blog/firecrawl-mcp-in-cursor</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perplexityai/modelcontextprotocol: The official MCP server implementation for the Perplexity API Platform - GitHub,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https://github.com/perplexityai/modelcontextprotocol</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Perplexity AI in Cursor via MCP — perplexity-tools + perplexity-chat ...,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https://forum.cursor.com/t/perplexity-ai-in-cursor-via-mcp-perplexity-tools-perplexity-chat/128570</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Firecrawl MCP + n8n: The Ultimate Web Scraping AI Agent Tutorial - YouTube,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https://www.youtube.com/watch?v=5nA14JLCWfU</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Guide to SEO Competitor Analysis for Plumbers - Plumbing Webmasters,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https://www.plumbingwebmasters.com/competitor-analysis/</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Tips for Johannesburg Businesses. - Shinwa Agency,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https://shinwaagency.com/f/local-seo-tips-for-johannesburg-businesses</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MCPs for Market Research, Competitor Gaps, and SEO Content That Wins - YouTube,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https://www.youtube.com/watch?v=9WSMqzpQhzY</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 AI Review - The AI Tool That Turns Your Website Into 100+ Content Pieces - YouTube,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https://www.youtube.com/watch?v=3ZQHC0asqpU</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 | AI Marketing Tool for Ads, Social Posts &amp; Emails,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https://tryholo.ai/</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 AI Review 2026: AI Marketing Tool for Ads &amp; Content - Max Productive AI,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https://max-productive.ai/ai-tools/holo/</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 Generator | Create High-Performing Ads in Minutess fast - Holo,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https://tryholo.ai/ai-ad-generator</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WordPress Integration for Programmatic SEO - SEOmatic,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https://seomatic.ai/integrations/wordpress</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for Agencies – Scale Local SEO Without Growing Your Team - SEOmatic,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https://seomatic.ai/solutions/agencies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SEOmatic | #1 Programmatic SEO Platform,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https://seomatic.ai/pricing</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Webflow Integration for Programmatic SEO - SEOmatic,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https://seomatic.ai/integrations/webflow</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for Local SEO: What It Is and How to Set It Up - Revved Digital,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https://revved.digital/schema-markup-for-local-seo-what-it-is-and-how-to-set-it-up/</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 SEOmatic | Help Center &amp; Support,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https://docs.seomatic.ai/features/6DyZ6MWf2dHpxyKgMkBH4w/schema-markup/4fhSnt1M8XSxFym6cLnWqG</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Tutorial For Schema Markup - YouTube,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https://www.youtube.com/watch?v=JrIMH77wzIg</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OpusClip vs. quso.ai Comparison - SourceForge,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https://sourceforge.net/software/compare/Opus-Clip-vs-quso.ai/</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OpusClip vs Quso 2026: Best AI Tool for YouTubers? - Unkoa Marketing,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https://www.unkoa.com/opusclip-vs-quso-formerly-vidyo-ai-in-2025-which-ai-repurposing-tool-is-best-for-solo-youtubers/</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quso.ai Pricing: Unlock Social Media Growth with Affordable Plans ...,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https://quso.ai/pricing</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quso.ai vs Opus Clip: Which is better? | Opus Clip Review | Opus Clip Alternative - YouTube,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https://www.youtube.com/watch?v=GKPR1xH3sQc</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Social Media Scheduling Tools in 2026 (With AI Video Built In),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https://quso.ai/blog/best-social-media-scheduling-tools</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vs N8N in 2026 | Compare features &amp; pricing,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https://www.make.com/en/compare/make-vs-n8n</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vs Make: Which Automation Tool Survives 2026's Hidden Limits? - HatchWorks AI,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https://hatchworks.com/blog/ai-agents/n8n-vs-make/</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Make.com vs N8N : r/automation - Reddit,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https://www.reddit.com/r/automation/comments/1iqmr0b/makecom_vs_n8n/</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combined Firecrawl v2's MCP server &amp; n8n to build a powerful web scraping AI agent,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https://www.reddit.com/r/n8n/comments/1my2x6q/i_combined_firecrawl_v2s_mcp_server_n8n_to_build/</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SEO Prices in South Africa: A 2025 Business Guide - Owl Media,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https://owlmedia.co.za/google-seo-prices-in-south-africa-a-2025-business-guide/</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SEO in the USA vs South Africa - Digital Consulting,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https://digitalconsulting.co.za/the-cost-of-seo-in-the-usa-vs-south-africa/</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Revealing Digital Marketing Agency Cost in South Africa 2025 - Syte,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https://syte.co.za/digital-marketing-agency-costs-south-africa/</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Marketing Costs In South Africa: Social Media Packages Prices In South Africa - Marketing Agency East London | New Perspective Design Studio,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https://www.newperspectivestudio.co.za/Digital-Marketing-Costs-in-South-Africa-Social-Media-Packages-Prices-in-South-Africa/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ke.com/en/compare/make-vs-n8n" TargetMode="External"/><Relationship Id="rId20" Type="http://schemas.openxmlformats.org/officeDocument/2006/relationships/hyperlink" Target="https://www.youtube.com/watch?v=5nA14JLCWfU" TargetMode="External"/><Relationship Id="rId42" Type="http://schemas.openxmlformats.org/officeDocument/2006/relationships/hyperlink" Target="https://www.reddit.com/r/automation/comments/1iqmr0b/makecom_vs_n8n/" TargetMode="External"/><Relationship Id="rId41" Type="http://schemas.openxmlformats.org/officeDocument/2006/relationships/hyperlink" Target="https://hatchworks.com/blog/ai-agents/n8n-vs-make/" TargetMode="External"/><Relationship Id="rId22" Type="http://schemas.openxmlformats.org/officeDocument/2006/relationships/hyperlink" Target="https://shinwaagency.com/f/local-seo-tips-for-johannesburg-businesses" TargetMode="External"/><Relationship Id="rId44" Type="http://schemas.openxmlformats.org/officeDocument/2006/relationships/hyperlink" Target="https://owlmedia.co.za/google-seo-prices-in-south-africa-a-2025-business-guide/" TargetMode="External"/><Relationship Id="rId21" Type="http://schemas.openxmlformats.org/officeDocument/2006/relationships/hyperlink" Target="https://www.plumbingwebmasters.com/competitor-analysis/" TargetMode="External"/><Relationship Id="rId43" Type="http://schemas.openxmlformats.org/officeDocument/2006/relationships/hyperlink" Target="https://www.reddit.com/r/n8n/comments/1my2x6q/i_combined_firecrawl_v2s_mcp_server_n8n_to_build/" TargetMode="External"/><Relationship Id="rId24" Type="http://schemas.openxmlformats.org/officeDocument/2006/relationships/hyperlink" Target="https://www.youtube.com/watch?v=3ZQHC0asqpU" TargetMode="External"/><Relationship Id="rId46" Type="http://schemas.openxmlformats.org/officeDocument/2006/relationships/hyperlink" Target="https://syte.co.za/digital-marketing-agency-costs-south-africa/" TargetMode="External"/><Relationship Id="rId23" Type="http://schemas.openxmlformats.org/officeDocument/2006/relationships/hyperlink" Target="https://www.youtube.com/watch?v=9WSMqzpQhzY" TargetMode="External"/><Relationship Id="rId45" Type="http://schemas.openxmlformats.org/officeDocument/2006/relationships/hyperlink" Target="https://digitalconsulting.co.za/the-cost-of-seo-in-the-usa-vs-south-af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askSouthAfrica/comments/1pzcpd2/whats_the_point_of_hellopeter_if_business_owners/" TargetMode="External"/><Relationship Id="rId26" Type="http://schemas.openxmlformats.org/officeDocument/2006/relationships/hyperlink" Target="https://max-productive.ai/ai-tools/holo/" TargetMode="External"/><Relationship Id="rId25" Type="http://schemas.openxmlformats.org/officeDocument/2006/relationships/hyperlink" Target="https://tryholo.ai/" TargetMode="External"/><Relationship Id="rId47" Type="http://schemas.openxmlformats.org/officeDocument/2006/relationships/hyperlink" Target="https://www.newperspectivestudio.co.za/Digital-Marketing-Costs-in-South-Africa-Social-Media-Packages-Prices-in-South-Africa/" TargetMode="External"/><Relationship Id="rId28" Type="http://schemas.openxmlformats.org/officeDocument/2006/relationships/hyperlink" Target="https://seomatic.ai/integrations/wordpress" TargetMode="External"/><Relationship Id="rId27" Type="http://schemas.openxmlformats.org/officeDocument/2006/relationships/hyperlink" Target="https://tryholo.ai/ai-ad-generator" TargetMode="External"/><Relationship Id="rId5" Type="http://schemas.openxmlformats.org/officeDocument/2006/relationships/styles" Target="styles.xml"/><Relationship Id="rId6" Type="http://schemas.openxmlformats.org/officeDocument/2006/relationships/hyperlink" Target="https://magoven.io/seo-johannesburg/" TargetMode="External"/><Relationship Id="rId29" Type="http://schemas.openxmlformats.org/officeDocument/2006/relationships/hyperlink" Target="https://seomatic.ai/solutions/agencies" TargetMode="External"/><Relationship Id="rId7" Type="http://schemas.openxmlformats.org/officeDocument/2006/relationships/hyperlink" Target="https://gautengwebdevelopers.co.za/seo-in-gauteng-how-local-businesses-can-rank-higher-in-johannesburg-pretoria-surrounding-areas/" TargetMode="External"/><Relationship Id="rId8" Type="http://schemas.openxmlformats.org/officeDocument/2006/relationships/hyperlink" Target="https://www.trustpilot.com/review/hellopeter.com?page=4" TargetMode="External"/><Relationship Id="rId31" Type="http://schemas.openxmlformats.org/officeDocument/2006/relationships/hyperlink" Target="https://seomatic.ai/integrations/webflow" TargetMode="External"/><Relationship Id="rId30" Type="http://schemas.openxmlformats.org/officeDocument/2006/relationships/hyperlink" Target="https://seomatic.ai/pricing" TargetMode="External"/><Relationship Id="rId11" Type="http://schemas.openxmlformats.org/officeDocument/2006/relationships/hyperlink" Target="https://predictableprofits.com/3-ways-to-increase-sales-almost-instantly-with-risk-reversal/" TargetMode="External"/><Relationship Id="rId33" Type="http://schemas.openxmlformats.org/officeDocument/2006/relationships/hyperlink" Target="https://docs.seomatic.ai/features/6DyZ6MWf2dHpxyKgMkBH4w/schema-markup/4fhSnt1M8XSxFym6cLnWqG" TargetMode="External"/><Relationship Id="rId10" Type="http://schemas.openxmlformats.org/officeDocument/2006/relationships/hyperlink" Target="https://www.webfx.com/blog/home-services/plumber-seo-guide/" TargetMode="External"/><Relationship Id="rId32" Type="http://schemas.openxmlformats.org/officeDocument/2006/relationships/hyperlink" Target="https://revved.digital/schema-markup-for-local-seo-what-it-is-and-how-to-set-it-up/" TargetMode="External"/><Relationship Id="rId13" Type="http://schemas.openxmlformats.org/officeDocument/2006/relationships/hyperlink" Target="https://www.smetoolkit.co.za/contracts-regulations/blog-post-title-one-teegp" TargetMode="External"/><Relationship Id="rId35" Type="http://schemas.openxmlformats.org/officeDocument/2006/relationships/hyperlink" Target="https://sourceforge.net/software/compare/Opus-Clip-vs-quso.ai/" TargetMode="External"/><Relationship Id="rId12" Type="http://schemas.openxmlformats.org/officeDocument/2006/relationships/hyperlink" Target="https://www.vdm.law/legal-services/commercial-law/sales-and-marketing" TargetMode="External"/><Relationship Id="rId34" Type="http://schemas.openxmlformats.org/officeDocument/2006/relationships/hyperlink" Target="https://www.youtube.com/watch?v=JrIMH77wzIg" TargetMode="External"/><Relationship Id="rId15" Type="http://schemas.openxmlformats.org/officeDocument/2006/relationships/hyperlink" Target="https://werksmans.com/going-nowhere-fast-proposed-amendments-to-the-direct-marketing-regulations-under-the-cpa-published-and-your-comments-are-sought/" TargetMode="External"/><Relationship Id="rId37" Type="http://schemas.openxmlformats.org/officeDocument/2006/relationships/hyperlink" Target="https://quso.ai/pricing" TargetMode="External"/><Relationship Id="rId14" Type="http://schemas.openxmlformats.org/officeDocument/2006/relationships/hyperlink" Target="https://www.michalsons.com/blog/category/marketing-law" TargetMode="External"/><Relationship Id="rId36" Type="http://schemas.openxmlformats.org/officeDocument/2006/relationships/hyperlink" Target="https://www.unkoa.com/opusclip-vs-quso-formerly-vidyo-ai-in-2025-which-ai-repurposing-tool-is-best-for-solo-youtubers/" TargetMode="External"/><Relationship Id="rId17" Type="http://schemas.openxmlformats.org/officeDocument/2006/relationships/hyperlink" Target="https://www.firecrawl.dev/blog/firecrawl-mcp-in-cursor" TargetMode="External"/><Relationship Id="rId39" Type="http://schemas.openxmlformats.org/officeDocument/2006/relationships/hyperlink" Target="https://quso.ai/blog/best-social-media-scheduling-tools" TargetMode="External"/><Relationship Id="rId16" Type="http://schemas.openxmlformats.org/officeDocument/2006/relationships/hyperlink" Target="https://docs.perplexity.ai/docs/getting-started/integrations/mcp-server" TargetMode="External"/><Relationship Id="rId38" Type="http://schemas.openxmlformats.org/officeDocument/2006/relationships/hyperlink" Target="https://www.youtube.com/watch?v=GKPR1xH3sQc" TargetMode="External"/><Relationship Id="rId19" Type="http://schemas.openxmlformats.org/officeDocument/2006/relationships/hyperlink" Target="https://forum.cursor.com/t/perplexity-ai-in-cursor-via-mcp-perplexity-tools-perplexity-chat/128570" TargetMode="External"/><Relationship Id="rId18" Type="http://schemas.openxmlformats.org/officeDocument/2006/relationships/hyperlink" Target="https://github.com/perplexityai/modelcontextprotoc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