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Operationalization of Agency: Vertical Architectures, Sovereign Infrastructure, and the Post-Cloud Economic Shift (2026)</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Executive Overview: The Macro-Structural Metamorphosis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trajectory of the Software-as-a-Service (SaaS) landscape in 2026 is defined not merely by technological incrementalism but by a fundamental structural fracture in the economic and operational logic of digital products. We have transitioned past the "Cambrian Explosion" of generative novelty—characterized by thin user interfaces enabling chat-based interactions with foundation models—into a period of </w:t>
      </w:r>
      <w:r w:rsidDel="00000000" w:rsidR="00000000" w:rsidRPr="00000000">
        <w:rPr>
          <w:rFonts w:ascii="Google Sans Text" w:cs="Google Sans Text" w:eastAsia="Google Sans Text" w:hAnsi="Google Sans Text"/>
          <w:b w:val="1"/>
          <w:bCs w:val="1"/>
          <w:color w:val="1f1f1f"/>
          <w:rtl w:val="0"/>
        </w:rPr>
        <w:t xml:space="preserve">Operational Entanglement</w:t>
      </w:r>
      <w:r w:rsidDel="00000000" w:rsidR="00000000" w:rsidRPr="00000000">
        <w:rPr>
          <w:rFonts w:ascii="Google Sans Text" w:cs="Google Sans Text" w:eastAsia="Google Sans Text" w:hAnsi="Google Sans Text"/>
          <w:color w:val="1f1f1f"/>
          <w:rtl w:val="0"/>
        </w:rPr>
        <w:t xml:space="preserve">. In this mature phase of the "Agentic Shift," value is no longer accrued by providing access to intelligence, but by the successful, autonomous execution of complex, multi-modal workflows that carry fiduciary and regulatory weight.</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defining characteristic of this era is the collapse of the "seat-based" economy and the rise of </w:t>
      </w:r>
      <w:r w:rsidDel="00000000" w:rsidR="00000000" w:rsidRPr="00000000">
        <w:rPr>
          <w:rFonts w:ascii="Google Sans Text" w:cs="Google Sans Text" w:eastAsia="Google Sans Text" w:hAnsi="Google Sans Text"/>
          <w:b w:val="1"/>
          <w:bCs w:val="1"/>
          <w:color w:val="1f1f1f"/>
          <w:rtl w:val="0"/>
        </w:rPr>
        <w:t xml:space="preserve">Service-as-a-Software</w:t>
      </w:r>
      <w:r w:rsidDel="00000000" w:rsidR="00000000" w:rsidRPr="00000000">
        <w:rPr>
          <w:rFonts w:ascii="Google Sans Text" w:cs="Google Sans Text" w:eastAsia="Google Sans Text" w:hAnsi="Google Sans Text"/>
          <w:color w:val="1f1f1f"/>
          <w:rtl w:val="0"/>
        </w:rPr>
        <w:t xml:space="preserve">. This paradigm shift is driven by a convergence of desperate labor shortages in physical industries, a "compliance tsunami" across global trade zones, and a radical reconfiguration of software unit economics necessitated by hardware constraints.</w:t>
      </w:r>
      <w:r w:rsidDel="00000000" w:rsidR="00000000" w:rsidRPr="00000000">
        <w:rPr>
          <w:rFonts w:ascii="Google Sans Text" w:cs="Google Sans Text" w:eastAsia="Google Sans Text" w:hAnsi="Google Sans Text"/>
          <w:color w:val="444746"/>
          <w:sz w:val="24"/>
          <w:szCs w:val="24"/>
          <w:vertAlign w:val="superscript"/>
          <w:rtl w:val="0"/>
        </w:rPr>
        <w:t xml:space="preserve">2</w:t>
      </w:r>
      <w:r w:rsidDel="00000000" w:rsidR="00000000" w:rsidRPr="00000000">
        <w:rPr>
          <w:rFonts w:ascii="Google Sans Text" w:cs="Google Sans Text" w:eastAsia="Google Sans Text" w:hAnsi="Google Sans Text"/>
          <w:color w:val="1f1f1f"/>
          <w:rtl w:val="0"/>
        </w:rPr>
        <w:t xml:space="preserve"> As organizations face the reality of the "demographic cliff"—with labor shortages projected to reach 18 million in healthcare alone by 2030—the deployment of autonomous agents has moved from a speculative innovation strategy to an operational survival mechanism.</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This report provides an exhaustive analysis of this ecosystem as it stands in 2026. It dissects the "boring" vertical revolutions where agentic AI is creating defensible moats, the "regulatory fracture" creating distinct geopolitical AI blocs, and the "identity crisis" facing security architects. It further explores the profound economic implications of the global </w:t>
      </w:r>
      <w:r w:rsidDel="00000000" w:rsidR="00000000" w:rsidRPr="00000000">
        <w:rPr>
          <w:rFonts w:ascii="Google Sans Text" w:cs="Google Sans Text" w:eastAsia="Google Sans Text" w:hAnsi="Google Sans Text"/>
          <w:b w:val="1"/>
          <w:bCs w:val="1"/>
          <w:color w:val="1f1f1f"/>
          <w:rtl w:val="0"/>
        </w:rPr>
        <w:t xml:space="preserve">High Bandwidth Memory (HBM)</w:t>
      </w:r>
      <w:r w:rsidDel="00000000" w:rsidR="00000000" w:rsidRPr="00000000">
        <w:rPr>
          <w:rFonts w:ascii="Google Sans Text" w:cs="Google Sans Text" w:eastAsia="Google Sans Text" w:hAnsi="Google Sans Text"/>
          <w:color w:val="1f1f1f"/>
          <w:rtl w:val="0"/>
        </w:rPr>
        <w:t xml:space="preserve"> supply shock, which is actively forcing a bifurcation in SaaS valuations between "AI Wrappers" and "Agentic Infrastructure".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The Collapse of the Wrapper and the "Sherlocking" of Thin Layers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economic vulnerability of the "wrapper" model—startups that merely package upstream intelligence—has been brutally exposed. Foundation model providers have moved aggressively up the stack, integrating features such as PDF analysis, basic code generation, and data visualization directly into native interfaces like ChatGPT Pro and Claude. This phenomenon, colloquially known as "Sherlocking," has effectively decimated entire categories of Micro-SaaS that lacked proprietary data moats or deep workflow integration.</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"arbitrage window" that allowed thin layers to profit from the accessibility gap between models and users has closed. In its place, we see the rise of "thick" applications: systems where the AI is not a chatbot sidebar but the underlying operating system managing state, persistence, and decision logic. These applications do not just generate text; they manage the </w:t>
      </w:r>
      <w:r w:rsidDel="00000000" w:rsidR="00000000" w:rsidRPr="00000000">
        <w:rPr>
          <w:rFonts w:ascii="Google Sans Text" w:cs="Google Sans Text" w:eastAsia="Google Sans Text" w:hAnsi="Google Sans Text"/>
          <w:b w:val="1"/>
          <w:bCs w:val="1"/>
          <w:color w:val="1f1f1f"/>
          <w:rtl w:val="0"/>
        </w:rPr>
        <w:t xml:space="preserve">state</w:t>
      </w:r>
      <w:r w:rsidDel="00000000" w:rsidR="00000000" w:rsidRPr="00000000">
        <w:rPr>
          <w:rFonts w:ascii="Google Sans Text" w:cs="Google Sans Text" w:eastAsia="Google Sans Text" w:hAnsi="Google Sans Text"/>
          <w:color w:val="1f1f1f"/>
          <w:rtl w:val="0"/>
        </w:rPr>
        <w:t xml:space="preserve"> of a business process over days or weeks, handling asynchronous events like waiting for a human approval, retrying a failed API call, or navigating a complex bureaucratic submission.</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implications of this shift are profound for founders. The "wrapper" approach relied on the novelty of the model itself. Now that the model is a commodity, the value has shifted to the </w:t>
      </w:r>
      <w:r w:rsidDel="00000000" w:rsidR="00000000" w:rsidRPr="00000000">
        <w:rPr>
          <w:rFonts w:ascii="Google Sans Text" w:cs="Google Sans Text" w:eastAsia="Google Sans Text" w:hAnsi="Google Sans Text"/>
          <w:b w:val="1"/>
          <w:bCs w:val="1"/>
          <w:color w:val="1f1f1f"/>
          <w:rtl w:val="0"/>
        </w:rPr>
        <w:t xml:space="preserve">context window</w:t>
      </w:r>
      <w:r w:rsidDel="00000000" w:rsidR="00000000" w:rsidRPr="00000000">
        <w:rPr>
          <w:rFonts w:ascii="Google Sans Text" w:cs="Google Sans Text" w:eastAsia="Google Sans Text" w:hAnsi="Google Sans Text"/>
          <w:color w:val="1f1f1f"/>
          <w:rtl w:val="0"/>
        </w:rPr>
        <w:t xml:space="preserve"> and the </w:t>
      </w:r>
      <w:r w:rsidDel="00000000" w:rsidR="00000000" w:rsidRPr="00000000">
        <w:rPr>
          <w:rFonts w:ascii="Google Sans Text" w:cs="Google Sans Text" w:eastAsia="Google Sans Text" w:hAnsi="Google Sans Text"/>
          <w:b w:val="1"/>
          <w:bCs w:val="1"/>
          <w:color w:val="1f1f1f"/>
          <w:rtl w:val="0"/>
        </w:rPr>
        <w:t xml:space="preserve">integration layer</w:t>
      </w:r>
      <w:r w:rsidDel="00000000" w:rsidR="00000000" w:rsidRPr="00000000">
        <w:rPr>
          <w:rFonts w:ascii="Google Sans Text" w:cs="Google Sans Text" w:eastAsia="Google Sans Text" w:hAnsi="Google Sans Text"/>
          <w:color w:val="1f1f1f"/>
          <w:rtl w:val="0"/>
        </w:rPr>
        <w:t xml:space="preserve">. Applications that can ingest a company's entire historical email archive, CRM data, and inventory logs to make a single, high-context decision are replacing those that simply answer questions based on pre-training data. This "Context-as-a-Service" model is the only viable defense against the commoditization of raw intelligence.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1.2 The HBM Supply Shock and the New Cost of Intelligence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A critical, often underreported driver of the 2026 landscape is the hardware constraint imposed by the global shortage of High Bandwidth Memory (HBM). As agentic workflows demand massive context windows and continuous, multi-step inference ("Chain of Thought"), the pressure on GPU memory has intensified. Manufacturers like Samsung and SK Hynix have aggressively reallocated production capacity from standard DRAM to high-margin HBM3e and HBM4 chips to satisfy the voracious appetite of hyperscalers and AI data centers.</w:t>
      </w:r>
      <w:r w:rsidDel="00000000" w:rsidR="00000000" w:rsidRPr="00000000">
        <w:rPr>
          <w:rFonts w:ascii="Google Sans Text" w:cs="Google Sans Text" w:eastAsia="Google Sans Text" w:hAnsi="Google Sans Text"/>
          <w:color w:val="444746"/>
          <w:sz w:val="24"/>
          <w:szCs w:val="24"/>
          <w:vertAlign w:val="superscript"/>
          <w:rtl w:val="0"/>
        </w:rPr>
        <w:t xml:space="preserve">4</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This reallocation has created a supply shock in the broader memory market, driving up costs for consumer electronics and standard server components, but more importantly, it has established a "floor" for the cost of AI inference. The era of "too cheap to meter" intelligence predicted by some optimists has not materialized for complex agentic tasks. Instead, we are seeing a "margin compression" crisis for AI-first SaaS companies. While traditional SaaS enjoyed gross margins of 75-85%, AI-native companies dealing with high inference costs and HBM scarcity often operate in the 50-65% range.</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This physical reality is forcing a pivot toward outcome-based pricing models, where vendors must capture a portion of the value created (e.g., specific labor savings) rather than selling commoditized compute access. The economics of 2026 dictate that if an agent burns $5.00 of inference compute to solve a problem, it must solve a problem worth at least $50.00 to the customer to maintain viable unit economics.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0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The Infrastructure of Autonomy: Mitigating the HBM Crunch with Edge AI</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To survive the high cost of cloud inference and the latency of centralized processing, the industry is witnessing a massive migration of intelligence to the edge. The "Edge AI" market is projected to reach nearly $40 billion by 2026, driven by the need to run sophisticated agents locally on devices ranging from laptops to industrial sensors.</w:t>
      </w:r>
      <w:r w:rsidDel="00000000" w:rsidR="00000000" w:rsidRPr="00000000">
        <w:rPr>
          <w:rFonts w:ascii="Google Sans Text" w:cs="Google Sans Text" w:eastAsia="Google Sans Text" w:hAnsi="Google Sans Text"/>
          <w:color w:val="444746"/>
          <w:sz w:val="24"/>
          <w:szCs w:val="24"/>
          <w:vertAlign w:val="superscript"/>
          <w:rtl w:val="0"/>
        </w:rPr>
        <w:t xml:space="preserve">6</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The Small Language Model (SLM) Renaissance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Contrary to the "bigger is better" mantra of the early 2020s, 2026 is defined by the ascendancy of Small Language Models (SLMs). Research from NVIDIA and others posits that SLMs (typically under 10 billion parameters) are not only sufficiently powerful for the majority of agentic sub-tasks but are economically necessary for sustainable deployment.</w:t>
      </w:r>
      <w:r w:rsidDel="00000000" w:rsidR="00000000" w:rsidRPr="00000000">
        <w:rPr>
          <w:rFonts w:ascii="Google Sans Text" w:cs="Google Sans Text" w:eastAsia="Google Sans Text" w:hAnsi="Google Sans Text"/>
          <w:color w:val="444746"/>
          <w:sz w:val="24"/>
          <w:szCs w:val="24"/>
          <w:vertAlign w:val="superscript"/>
          <w:rtl w:val="0"/>
        </w:rPr>
        <w:t xml:space="preserve">7</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Economic and Operational Efficiency:</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Cloud-based LLMs are overkill for routine agentic tasks such as tool calling, structured data extraction, and classification. SLMs offer a dramatic reduction in this cost basis. They can be 10–30 times cheaper per token to run than frontier models and are significantly faster, enabling real-time responsiveness critical for interactive agents.7 For example, a "Router Agent" in a customer support swarm does not need the general knowledge of GPT-5; it only needs to accurately classify intent. A fine-tuned 7B parameter model, or even a 2.6B parameter model like Liquid AI's LFM2, can outperform larger generalist models on these specific tasks while running locally.8</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"Distillation" Workflow:</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prevailing architectural pattern involves "distilling" the capabilities of a large teacher model into a specialized SLM. Developers prototype with frontier models to establish a performance baseline and then optimize for production by swapping in fine-tuned SLMs for high-volume nodes in the agent graph.7 This "heterogeneous" approach allows for high-level reasoning to be handled by expensive cloud models while routine execution is offloaded to cheap, fast edge models.</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The Hardware Pivot: Specialized Silicon and Compute-in-Memory</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software shift to SLMs is enabled by a parallel revolution in edge hardware.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Rise of the NPU:</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Consumer hardware in 2026 is defined by the "50+ TOPS" (Trillions of Operations Per Second) standard for Neural Processing Units (NPUs). Intel's "Panther Lake" (Core Ultra Series 3), AMD's Ryzen AI 400 series, and Qualcomm's Snapdragon X2 Elite all deliver NPUs capable of running SLMs locally with acceptable latency.11 This allows a laptop to host a "Shadow AI" that processes sensitive data without it ever leaving the device.13</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Compute-in-Memory (CIM):</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To break the von Neumann bottleneck—where energy is wasted moving data between memory and the processor—chip designers are moving compute into the memory. New architectures, such as SRAM-based CIM macros, allow for matrix-vector multiplication to happen directly within the static RAM arrays. This yields energy efficiencies of 10–20 TOPS/W, significantly higher than traditional GPU architectures, making them ideal for battery-powered edge agents in drones or wearables.14</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Neuromorphic Computing:</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For ultra-low-power "always-on" agents, neuromorphic chips like Intel's Loihi 3 and SynSense's Speck are gaining traction. These event-driven processors mimic the brain's spiking neural networks, consuming power only when processing distinct "events" (like a change in visual scene). This reduces energy consumption by orders of magnitude compared to frame-based processing, enabling agents to monitor industrial environments continuously for years on a single battery charge.17</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Table 1: Edge AI Hardware Landscape (2026)</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Chip / Platform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Performance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Power Efficiency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Primary Use Case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Snapdragon X2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NPU (Consumer)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80+ TOPS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Low (Laptop)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Local agents on AI PCs, Windows Copilot.</w:t>
            </w:r>
            <w:r w:rsidDel="00000000" w:rsidR="00000000" w:rsidRPr="00000000">
              <w:rPr>
                <w:rFonts w:ascii="Google Sans Text" w:cs="Google Sans Text" w:eastAsia="Google Sans Text" w:hAnsi="Google Sans Text"/>
                <w:color w:val="444746"/>
                <w:sz w:val="24"/>
                <w:szCs w:val="24"/>
                <w:vertAlign w:val="superscript"/>
                <w:rtl w:val="0"/>
              </w:rPr>
              <w:t xml:space="preserve">11</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Hailo-10H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ASIC (Edge)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40 TOPS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~2.5W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Smart cameras, industrial generative video.</w:t>
            </w:r>
            <w:r w:rsidDel="00000000" w:rsidR="00000000" w:rsidRPr="00000000">
              <w:rPr>
                <w:rFonts w:ascii="Google Sans Text" w:cs="Google Sans Text" w:eastAsia="Google Sans Text" w:hAnsi="Google Sans Text"/>
                <w:color w:val="444746"/>
                <w:sz w:val="24"/>
                <w:szCs w:val="24"/>
                <w:vertAlign w:val="superscript"/>
                <w:rtl w:val="0"/>
              </w:rPr>
              <w:t xml:space="preserve">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Rockchip RK3588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SoC (IoT)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6 TOPS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8-15W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Robotics, digital signage, basic CV agents.</w:t>
            </w:r>
            <w:r w:rsidDel="00000000" w:rsidR="00000000" w:rsidRPr="00000000">
              <w:rPr>
                <w:rFonts w:ascii="Google Sans Text" w:cs="Google Sans Text" w:eastAsia="Google Sans Text" w:hAnsi="Google Sans Text"/>
                <w:color w:val="444746"/>
                <w:sz w:val="24"/>
                <w:szCs w:val="24"/>
                <w:vertAlign w:val="superscript"/>
                <w:rtl w:val="0"/>
              </w:rPr>
              <w:t xml:space="preserve">20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Loihi 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Neuromorphic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Event-Driven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mW range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Always-on sensing, ultra-low power monitoring.</w:t>
            </w:r>
            <w:r w:rsidDel="00000000" w:rsidR="00000000" w:rsidRPr="00000000">
              <w:rPr>
                <w:rFonts w:ascii="Google Sans Text" w:cs="Google Sans Text" w:eastAsia="Google Sans Text" w:hAnsi="Google Sans Text"/>
                <w:color w:val="444746"/>
                <w:sz w:val="24"/>
                <w:szCs w:val="24"/>
                <w:vertAlign w:val="superscript"/>
                <w:rtl w:val="0"/>
              </w:rPr>
              <w:t xml:space="preserve">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SRAM CIM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Accelerator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10-20 TOPS/W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Ultra-low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Battery-powered wearables, drones.</w:t>
            </w:r>
            <w:r w:rsidDel="00000000" w:rsidR="00000000" w:rsidRPr="00000000">
              <w:rPr>
                <w:rFonts w:ascii="Google Sans Text" w:cs="Google Sans Text" w:eastAsia="Google Sans Text" w:hAnsi="Google Sans Text"/>
                <w:color w:val="444746"/>
                <w:sz w:val="24"/>
                <w:szCs w:val="24"/>
                <w:vertAlign w:val="superscript"/>
                <w:rtl w:val="0"/>
              </w:rPr>
              <w:t xml:space="preserve">14</w:t>
            </w:r>
          </w:p>
        </w:tc>
      </w:tr>
    </w:tbl>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Advanced Orchestration: From Single Agents to Swarm Intelligence</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While early generative apps relied on linear chains, the 2026 standard for enterprise autonomy is the </w:t>
      </w:r>
      <w:r w:rsidDel="00000000" w:rsidR="00000000" w:rsidRPr="00000000">
        <w:rPr>
          <w:rFonts w:ascii="Google Sans Text" w:cs="Google Sans Text" w:eastAsia="Google Sans Text" w:hAnsi="Google Sans Text"/>
          <w:b w:val="1"/>
          <w:bCs w:val="1"/>
          <w:color w:val="1f1f1f"/>
          <w:rtl w:val="0"/>
        </w:rPr>
        <w:t xml:space="preserve">Multi-Agent System (MAS)</w:t>
      </w:r>
      <w:r w:rsidDel="00000000" w:rsidR="00000000" w:rsidRPr="00000000">
        <w:rPr>
          <w:rFonts w:ascii="Google Sans Text" w:cs="Google Sans Text" w:eastAsia="Google Sans Text" w:hAnsi="Google Sans Text"/>
          <w:color w:val="1f1f1f"/>
          <w:rtl w:val="0"/>
        </w:rPr>
        <w:t xml:space="preserve">. Single agents struggle with long-context coherence and hallucination when tasked with complex, multi-step workflows. MAS architectures solve this by decomposing complex goals into sub-tasks assigned to specialized agents.</w:t>
      </w:r>
      <w:r w:rsidDel="00000000" w:rsidR="00000000" w:rsidRPr="00000000">
        <w:rPr>
          <w:rFonts w:ascii="Google Sans Text" w:cs="Google Sans Text" w:eastAsia="Google Sans Text" w:hAnsi="Google Sans Text"/>
          <w:color w:val="444746"/>
          <w:sz w:val="24"/>
          <w:szCs w:val="24"/>
          <w:vertAlign w:val="superscript"/>
          <w:rtl w:val="0"/>
        </w:rPr>
        <w:t xml:space="preserve">21</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Swarm Patterns and Hierarchical Control</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industry has coalesced around several core orchestration patterns: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 Hierarchical Swarms (The Supervisor Pattern):</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 central "Supervisor" or "Orchestrator" agent breaks down a high-level objective (e.g., "Generate a monthly financial report") and delegates sub-tasks to specialized worker agents (e.g., "Data Fetcher," "Analyst," "Writer"). The Supervisor manages the state, reviews outputs, and handles exception paths. This pattern provides the control and auditability required for enterprise compliance, as the Supervisor acts as a gatekeeper.23</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 Decentralized Swarms (Mesh/Network):</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Agents interact peer-to-peer without a central controller, negotiating tasks and sharing information dynamically. This mimics biological swarms (ants/bees) and is used in highly dynamic environments like supply chain logistics, where agents representing trucks, containers, and warehouses must adapt to real-time local conditions (e.g., traffic, weather) without waiting for central command.26</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 Sequential &amp; Parallel Pipelines: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Agents work in a fixed sequence (ideal for document processing) or in parallel (ideal for research aggregation), synthesizing outputs at the end. These deterministic patterns are favored for high-volume, low-variance tasks where consistency is paramount.22</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The Framework Ecosystem: LangGraph vs. CrewAI vs. AutoGen</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tooling landscape for building these systems has matured into a few dominant frameworks, each serving different needs.</w:t>
      </w:r>
      <w:r w:rsidDel="00000000" w:rsidR="00000000" w:rsidRPr="00000000">
        <w:rPr>
          <w:rFonts w:ascii="Google Sans Text" w:cs="Google Sans Text" w:eastAsia="Google Sans Text" w:hAnsi="Google Sans Text"/>
          <w:color w:val="444746"/>
          <w:sz w:val="24"/>
          <w:szCs w:val="24"/>
          <w:vertAlign w:val="superscript"/>
          <w:rtl w:val="0"/>
        </w:rPr>
        <w:t xml:space="preserve">29</w:t>
      </w:r>
    </w:p>
    <w:p w:rsidR="00000000" w:rsidDel="00000000" w:rsidP="00000000" w:rsidRDefault="00000000" w:rsidRPr="00000000" w14:paraId="0000004A">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LangGraph:</w:t>
      </w:r>
      <w:r w:rsidDel="00000000" w:rsidR="00000000" w:rsidRPr="00000000">
        <w:rPr>
          <w:rFonts w:ascii="Google Sans Text" w:cs="Google Sans Text" w:eastAsia="Google Sans Text" w:hAnsi="Google Sans Text"/>
          <w:color w:val="1f1f1f"/>
          <w:rtl w:val="0"/>
        </w:rPr>
        <w:t xml:space="preserve"> The enterprise standard for </w:t>
      </w:r>
      <w:r w:rsidDel="00000000" w:rsidR="00000000" w:rsidRPr="00000000">
        <w:rPr>
          <w:rFonts w:ascii="Google Sans Text" w:cs="Google Sans Text" w:eastAsia="Google Sans Text" w:hAnsi="Google Sans Text"/>
          <w:b w:val="1"/>
          <w:bCs w:val="1"/>
          <w:color w:val="1f1f1f"/>
          <w:rtl w:val="0"/>
        </w:rPr>
        <w:t xml:space="preserve">stateful, graph-based orchestration</w:t>
      </w:r>
      <w:r w:rsidDel="00000000" w:rsidR="00000000" w:rsidRPr="00000000">
        <w:rPr>
          <w:rFonts w:ascii="Google Sans Text" w:cs="Google Sans Text" w:eastAsia="Google Sans Text" w:hAnsi="Google Sans Text"/>
          <w:color w:val="1f1f1f"/>
          <w:rtl w:val="0"/>
        </w:rPr>
        <w:t xml:space="preserve">. It treats agents as nodes in a state machine, allowing for cyclic flows (loops), persistence (saving state to databases), and "time-travel debugging" (inspecting past states). It is preferred for complex, long-running business processes where granular control over state transitions and human-in-the-loop (HITL) interrupts is non-negotiable.</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4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CrewAI:</w:t>
      </w:r>
      <w:r w:rsidDel="00000000" w:rsidR="00000000" w:rsidRPr="00000000">
        <w:rPr>
          <w:rFonts w:ascii="Google Sans Text" w:cs="Google Sans Text" w:eastAsia="Google Sans Text" w:hAnsi="Google Sans Text"/>
          <w:color w:val="1f1f1f"/>
          <w:rtl w:val="0"/>
        </w:rPr>
        <w:t xml:space="preserve"> Focuses on </w:t>
      </w:r>
      <w:r w:rsidDel="00000000" w:rsidR="00000000" w:rsidRPr="00000000">
        <w:rPr>
          <w:rFonts w:ascii="Google Sans Text" w:cs="Google Sans Text" w:eastAsia="Google Sans Text" w:hAnsi="Google Sans Text"/>
          <w:b w:val="1"/>
          <w:bCs w:val="1"/>
          <w:color w:val="1f1f1f"/>
          <w:rtl w:val="0"/>
        </w:rPr>
        <w:t xml:space="preserve">role-based orchestration</w:t>
      </w:r>
      <w:r w:rsidDel="00000000" w:rsidR="00000000" w:rsidRPr="00000000">
        <w:rPr>
          <w:rFonts w:ascii="Google Sans Text" w:cs="Google Sans Text" w:eastAsia="Google Sans Text" w:hAnsi="Google Sans Text"/>
          <w:color w:val="1f1f1f"/>
          <w:rtl w:val="0"/>
        </w:rPr>
        <w:t xml:space="preserve">. It mimics a human organizational structure, allowing developers to define agents with specific "roles" (e.g., "Researcher," "Writer") and "goals." It is highly intuitive for non-technical builders and rapid prototyping but offers less granular control over low-level execution flow compared to LangGraph.</w:t>
      </w:r>
      <w:r w:rsidDel="00000000" w:rsidR="00000000" w:rsidRPr="00000000">
        <w:rPr>
          <w:rFonts w:ascii="Google Sans Text" w:cs="Google Sans Text" w:eastAsia="Google Sans Text" w:hAnsi="Google Sans Text"/>
          <w:color w:val="444746"/>
          <w:sz w:val="24"/>
          <w:szCs w:val="24"/>
          <w:vertAlign w:val="superscript"/>
          <w:rtl w:val="0"/>
        </w:rPr>
        <w:t xml:space="preserve">29</w:t>
      </w:r>
    </w:p>
    <w:p w:rsidR="00000000" w:rsidDel="00000000" w:rsidP="00000000" w:rsidRDefault="00000000" w:rsidRPr="00000000" w14:paraId="0000004C">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Microsoft AutoGen:</w:t>
      </w:r>
      <w:r w:rsidDel="00000000" w:rsidR="00000000" w:rsidRPr="00000000">
        <w:rPr>
          <w:rFonts w:ascii="Google Sans Text" w:cs="Google Sans Text" w:eastAsia="Google Sans Text" w:hAnsi="Google Sans Text"/>
          <w:color w:val="1f1f1f"/>
          <w:rtl w:val="0"/>
        </w:rPr>
        <w:t xml:space="preserve"> Excels in </w:t>
      </w:r>
      <w:r w:rsidDel="00000000" w:rsidR="00000000" w:rsidRPr="00000000">
        <w:rPr>
          <w:rFonts w:ascii="Google Sans Text" w:cs="Google Sans Text" w:eastAsia="Google Sans Text" w:hAnsi="Google Sans Text"/>
          <w:b w:val="1"/>
          <w:bCs w:val="1"/>
          <w:color w:val="1f1f1f"/>
          <w:rtl w:val="0"/>
        </w:rPr>
        <w:t xml:space="preserve">conversational patterns</w:t>
      </w:r>
      <w:r w:rsidDel="00000000" w:rsidR="00000000" w:rsidRPr="00000000">
        <w:rPr>
          <w:rFonts w:ascii="Google Sans Text" w:cs="Google Sans Text" w:eastAsia="Google Sans Text" w:hAnsi="Google Sans Text"/>
          <w:color w:val="1f1f1f"/>
          <w:rtl w:val="0"/>
        </w:rPr>
        <w:t xml:space="preserve">. It models multi-agent interaction as a dialogue, which is powerful for code generation and collaborative problem-solving but can be harder to control in rigid enterprise workflows.</w:t>
      </w:r>
      <w:r w:rsidDel="00000000" w:rsidR="00000000" w:rsidRPr="00000000">
        <w:rPr>
          <w:rFonts w:ascii="Google Sans Text" w:cs="Google Sans Text" w:eastAsia="Google Sans Text" w:hAnsi="Google Sans Text"/>
          <w:color w:val="444746"/>
          <w:sz w:val="24"/>
          <w:szCs w:val="24"/>
          <w:vertAlign w:val="superscript"/>
          <w:rtl w:val="0"/>
        </w:rPr>
        <w:t xml:space="preserve">24</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3.3 The "Agent Internet": Inter-Agent Protocols (MCP, A2A, ACP)</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For agents to collaborate across organizational boundaries, they need standard protocols. The "Agent Internet" is being built on three pillars:</w:t>
      </w:r>
    </w:p>
    <w:p w:rsidR="00000000" w:rsidDel="00000000" w:rsidP="00000000" w:rsidRDefault="00000000" w:rsidRPr="00000000" w14:paraId="0000004F">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Model Context Protocol (MCP):</w:t>
      </w:r>
      <w:r w:rsidDel="00000000" w:rsidR="00000000" w:rsidRPr="00000000">
        <w:rPr>
          <w:rFonts w:ascii="Google Sans Text" w:cs="Google Sans Text" w:eastAsia="Google Sans Text" w:hAnsi="Google Sans Text"/>
          <w:color w:val="1f1f1f"/>
          <w:rtl w:val="0"/>
        </w:rPr>
        <w:t xml:space="preserve"> Developed by Anthropic, MCP acts as the "USB-C for AI," standardizing how agents connect to external data and tools. Instead of building custom integrations for every data source, developers build an MCP server once, and any MCP-compliant agent can connect to it. This decouples the agent from the integration layer, fostering a rich ecosystem of plug-and-play tools.</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5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Agent-to-Agent (A2A) Protocol:</w:t>
      </w:r>
      <w:r w:rsidDel="00000000" w:rsidR="00000000" w:rsidRPr="00000000">
        <w:rPr>
          <w:rFonts w:ascii="Google Sans Text" w:cs="Google Sans Text" w:eastAsia="Google Sans Text" w:hAnsi="Google Sans Text"/>
          <w:color w:val="1f1f1f"/>
          <w:rtl w:val="0"/>
        </w:rPr>
        <w:t xml:space="preserve"> Pioneered by Google, A2A facilitates </w:t>
      </w:r>
      <w:r w:rsidDel="00000000" w:rsidR="00000000" w:rsidRPr="00000000">
        <w:rPr>
          <w:rFonts w:ascii="Google Sans Text" w:cs="Google Sans Text" w:eastAsia="Google Sans Text" w:hAnsi="Google Sans Text"/>
          <w:b w:val="1"/>
          <w:bCs w:val="1"/>
          <w:color w:val="1f1f1f"/>
          <w:rtl w:val="0"/>
        </w:rPr>
        <w:t xml:space="preserve">peer-to-peer communication</w:t>
      </w:r>
      <w:r w:rsidDel="00000000" w:rsidR="00000000" w:rsidRPr="00000000">
        <w:rPr>
          <w:rFonts w:ascii="Google Sans Text" w:cs="Google Sans Text" w:eastAsia="Google Sans Text" w:hAnsi="Google Sans Text"/>
          <w:color w:val="1f1f1f"/>
          <w:rtl w:val="0"/>
        </w:rPr>
        <w:t xml:space="preserve"> and task delegation. It allows a client agent to "discover" remote agents (via "Agent Cards"), authenticate them, and negotiate tasks using a standardized handshake and message format (JSON-RPC over HTTP/SSE). This is critical for decentralized swarms where agents need to coordinate dynamically.</w:t>
      </w:r>
      <w:r w:rsidDel="00000000" w:rsidR="00000000" w:rsidRPr="00000000">
        <w:rPr>
          <w:rFonts w:ascii="Google Sans Text" w:cs="Google Sans Text" w:eastAsia="Google Sans Text" w:hAnsi="Google Sans Text"/>
          <w:color w:val="444746"/>
          <w:sz w:val="24"/>
          <w:szCs w:val="24"/>
          <w:vertAlign w:val="superscript"/>
          <w:rtl w:val="0"/>
        </w:rPr>
        <w:t xml:space="preserve">34</w:t>
      </w:r>
    </w:p>
    <w:p w:rsidR="00000000" w:rsidDel="00000000" w:rsidP="00000000" w:rsidRDefault="00000000" w:rsidRPr="00000000" w14:paraId="00000051">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Agent Communication Protocol (ACP):</w:t>
      </w:r>
      <w:r w:rsidDel="00000000" w:rsidR="00000000" w:rsidRPr="00000000">
        <w:rPr>
          <w:rFonts w:ascii="Google Sans Text" w:cs="Google Sans Text" w:eastAsia="Google Sans Text" w:hAnsi="Google Sans Text"/>
          <w:color w:val="1f1f1f"/>
          <w:rtl w:val="0"/>
        </w:rPr>
        <w:t xml:space="preserve"> A semantic layer developed by IBM and others, focusing on the </w:t>
      </w:r>
      <w:r w:rsidDel="00000000" w:rsidR="00000000" w:rsidRPr="00000000">
        <w:rPr>
          <w:rFonts w:ascii="Google Sans Text" w:cs="Google Sans Text" w:eastAsia="Google Sans Text" w:hAnsi="Google Sans Text"/>
          <w:i w:val="1"/>
          <w:iCs w:val="1"/>
          <w:color w:val="1f1f1f"/>
          <w:rtl w:val="0"/>
        </w:rPr>
        <w:t xml:space="preserve">intent</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i w:val="1"/>
          <w:iCs w:val="1"/>
          <w:color w:val="1f1f1f"/>
          <w:rtl w:val="0"/>
        </w:rPr>
        <w:t xml:space="preserve">negotiation</w:t>
      </w:r>
      <w:r w:rsidDel="00000000" w:rsidR="00000000" w:rsidRPr="00000000">
        <w:rPr>
          <w:rFonts w:ascii="Google Sans Text" w:cs="Google Sans Text" w:eastAsia="Google Sans Text" w:hAnsi="Google Sans Text"/>
          <w:color w:val="1f1f1f"/>
          <w:rtl w:val="0"/>
        </w:rPr>
        <w:t xml:space="preserve"> logic between agents. It allows agents to engage in structured dialogue to resolve conflicts or refine tasks, moving beyond simple API calls.</w:t>
      </w:r>
      <w:r w:rsidDel="00000000" w:rsidR="00000000" w:rsidRPr="00000000">
        <w:rPr>
          <w:rFonts w:ascii="Google Sans Text" w:cs="Google Sans Text" w:eastAsia="Google Sans Text" w:hAnsi="Google Sans Text"/>
          <w:color w:val="444746"/>
          <w:sz w:val="24"/>
          <w:szCs w:val="24"/>
          <w:vertAlign w:val="superscript"/>
          <w:rtl w:val="0"/>
        </w:rPr>
        <w:t xml:space="preserve">36</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Table 2: Comparative Analysis of Agentic Frameworks &amp; Protocols</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Component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Primary Function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Best For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LangGraph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Framework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Stateful orchestration, cyclic graphs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Enterprise workflows, HITL compliance.</w:t>
            </w:r>
            <w:r w:rsidDel="00000000" w:rsidR="00000000" w:rsidRPr="00000000">
              <w:rPr>
                <w:rFonts w:ascii="Google Sans Text" w:cs="Google Sans Text" w:eastAsia="Google Sans Text" w:hAnsi="Google Sans Text"/>
                <w:color w:val="444746"/>
                <w:sz w:val="24"/>
                <w:szCs w:val="24"/>
                <w:vertAlign w:val="superscript"/>
                <w:rtl w:val="0"/>
              </w:rPr>
              <w:t xml:space="preserve">38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CrewAI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Framework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Role-based team modeling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Rapid prototyping, intuitive agent teams.</w:t>
            </w:r>
            <w:r w:rsidDel="00000000" w:rsidR="00000000" w:rsidRPr="00000000">
              <w:rPr>
                <w:rFonts w:ascii="Google Sans Text" w:cs="Google Sans Text" w:eastAsia="Google Sans Text" w:hAnsi="Google Sans Text"/>
                <w:color w:val="444746"/>
                <w:sz w:val="24"/>
                <w:szCs w:val="24"/>
                <w:vertAlign w:val="superscript"/>
                <w:rtl w:val="0"/>
              </w:rPr>
              <w:t xml:space="preserve">33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MCP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Protocol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Standardized tool/data access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Connecting agents to DBs, APIs, Files.</w:t>
            </w:r>
            <w:r w:rsidDel="00000000" w:rsidR="00000000" w:rsidRPr="00000000">
              <w:rPr>
                <w:rFonts w:ascii="Google Sans Text" w:cs="Google Sans Text" w:eastAsia="Google Sans Text" w:hAnsi="Google Sans Text"/>
                <w:color w:val="444746"/>
                <w:sz w:val="24"/>
                <w:szCs w:val="24"/>
                <w:vertAlign w:val="superscript"/>
                <w:rtl w:val="0"/>
              </w:rPr>
              <w:t xml:space="preserve">34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A2A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Protocol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Peer-to-peer delegation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Inter-agent discovery and task negotiation.</w:t>
            </w:r>
            <w:r w:rsidDel="00000000" w:rsidR="00000000" w:rsidRPr="00000000">
              <w:rPr>
                <w:rFonts w:ascii="Google Sans Text" w:cs="Google Sans Text" w:eastAsia="Google Sans Text" w:hAnsi="Google Sans Text"/>
                <w:color w:val="444746"/>
                <w:sz w:val="24"/>
                <w:szCs w:val="24"/>
                <w:vertAlign w:val="superscript"/>
                <w:rtl w:val="0"/>
              </w:rPr>
              <w:t xml:space="preserve">35</w:t>
            </w:r>
          </w:p>
        </w:tc>
      </w:tr>
    </w:tbl>
    <w:p w:rsidR="00000000" w:rsidDel="00000000" w:rsidP="00000000" w:rsidRDefault="00000000" w:rsidRPr="00000000" w14:paraId="0000006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The "Boring" Vertical Revolution: Operationalizing Entropy</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most lucrative opportunities in 2026 lie in "boring" verticals—sectors characterized by high entropy (messy data, unpredictable physical environments), heavy regulatory burdens, and labor shortages. Agents here function not just as software, but as </w:t>
      </w:r>
      <w:r w:rsidDel="00000000" w:rsidR="00000000" w:rsidRPr="00000000">
        <w:rPr>
          <w:rFonts w:ascii="Google Sans Text" w:cs="Google Sans Text" w:eastAsia="Google Sans Text" w:hAnsi="Google Sans Text"/>
          <w:b w:val="1"/>
          <w:bCs w:val="1"/>
          <w:color w:val="1f1f1f"/>
          <w:rtl w:val="0"/>
        </w:rPr>
        <w:t xml:space="preserve">operational infrastructure</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Construction and Waste: The Compliance &amp; Logistics Engines</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In the construction industry, agents automate the RFI (Request for Information) loop and perform "generative optioneering" for scheduling. Tools like </w:t>
      </w:r>
      <w:r w:rsidDel="00000000" w:rsidR="00000000" w:rsidRPr="00000000">
        <w:rPr>
          <w:rFonts w:ascii="Google Sans Text" w:cs="Google Sans Text" w:eastAsia="Google Sans Text" w:hAnsi="Google Sans Text"/>
          <w:b w:val="1"/>
          <w:bCs w:val="1"/>
          <w:color w:val="1f1f1f"/>
          <w:rtl w:val="0"/>
        </w:rPr>
        <w:t xml:space="preserve">Document Crunch</w:t>
      </w:r>
      <w:r w:rsidDel="00000000" w:rsidR="00000000" w:rsidRPr="00000000">
        <w:rPr>
          <w:rFonts w:ascii="Google Sans Text" w:cs="Google Sans Text" w:eastAsia="Google Sans Text" w:hAnsi="Google Sans Text"/>
          <w:color w:val="1f1f1f"/>
          <w:rtl w:val="0"/>
        </w:rPr>
        <w:t xml:space="preserve"> analyze contract risk in real-time, flagging liability clauses before signing.</w:t>
      </w:r>
      <w:r w:rsidDel="00000000" w:rsidR="00000000" w:rsidRPr="00000000">
        <w:rPr>
          <w:rFonts w:ascii="Google Sans Text" w:cs="Google Sans Text" w:eastAsia="Google Sans Text" w:hAnsi="Google Sans Text"/>
          <w:color w:val="444746"/>
          <w:sz w:val="24"/>
          <w:szCs w:val="24"/>
          <w:vertAlign w:val="superscript"/>
          <w:rtl w:val="0"/>
        </w:rPr>
        <w:t xml:space="preserve">2</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In waste management, the integration of </w:t>
      </w:r>
      <w:r w:rsidDel="00000000" w:rsidR="00000000" w:rsidRPr="00000000">
        <w:rPr>
          <w:rFonts w:ascii="Google Sans Text" w:cs="Google Sans Text" w:eastAsia="Google Sans Text" w:hAnsi="Google Sans Text"/>
          <w:b w:val="1"/>
          <w:bCs w:val="1"/>
          <w:color w:val="1f1f1f"/>
          <w:rtl w:val="0"/>
        </w:rPr>
        <w:t xml:space="preserve">computer vision</w:t>
      </w:r>
      <w:r w:rsidDel="00000000" w:rsidR="00000000" w:rsidRPr="00000000">
        <w:rPr>
          <w:rFonts w:ascii="Google Sans Text" w:cs="Google Sans Text" w:eastAsia="Google Sans Text" w:hAnsi="Google Sans Text"/>
          <w:color w:val="1f1f1f"/>
          <w:rtl w:val="0"/>
        </w:rPr>
        <w:t xml:space="preserve"> at the edge is critical. Agents on robotic sorting lines use SLMs to identify contaminants (e.g., lithium batteries) in milliseconds, achieving 94–99% purity rates—something impossible with cloud latency. "Predictive Collection" agents optimize routes based on real-time fill sensors, reducing fuel usage by over 15% and missed pickups by nearly 73%.</w:t>
      </w:r>
      <w:r w:rsidDel="00000000" w:rsidR="00000000" w:rsidRPr="00000000">
        <w:rPr>
          <w:rFonts w:ascii="Google Sans Text" w:cs="Google Sans Text" w:eastAsia="Google Sans Text" w:hAnsi="Google Sans Text"/>
          <w:color w:val="444746"/>
          <w:sz w:val="24"/>
          <w:szCs w:val="24"/>
          <w:vertAlign w:val="superscript"/>
          <w:rtl w:val="0"/>
        </w:rPr>
        <w:t xml:space="preserve">39</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Energy &amp; Utilities: Self-Healing Grids</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energy sector is adopting "Agentic AI" to manage the complexity of decentralized renewable grids.</w:t>
      </w:r>
    </w:p>
    <w:p w:rsidR="00000000" w:rsidDel="00000000" w:rsidP="00000000" w:rsidRDefault="00000000" w:rsidRPr="00000000" w14:paraId="0000006F">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Self-Healing Grids:</w:t>
      </w:r>
      <w:r w:rsidDel="00000000" w:rsidR="00000000" w:rsidRPr="00000000">
        <w:rPr>
          <w:rFonts w:ascii="Google Sans Text" w:cs="Google Sans Text" w:eastAsia="Google Sans Text" w:hAnsi="Google Sans Text"/>
          <w:color w:val="1f1f1f"/>
          <w:rtl w:val="0"/>
        </w:rPr>
        <w:t xml:space="preserve"> Autonomous agents sitting on substation SCADA systems analyze voltage and frequency data in real-time. If a fault is detected (e.g., a tree branch on a line), the agent can autonomously isolate the affected section and reroute power to minimize the outage area ("FLISR" - Fault Location, Isolation, and Service Restoration) in seconds, without human intervention. This capability is essential as grids become more volatile with renewable integration.</w:t>
      </w:r>
      <w:r w:rsidDel="00000000" w:rsidR="00000000" w:rsidRPr="00000000">
        <w:rPr>
          <w:rFonts w:ascii="Google Sans Text" w:cs="Google Sans Text" w:eastAsia="Google Sans Text" w:hAnsi="Google Sans Text"/>
          <w:color w:val="444746"/>
          <w:sz w:val="24"/>
          <w:szCs w:val="24"/>
          <w:vertAlign w:val="superscript"/>
          <w:rtl w:val="0"/>
        </w:rPr>
        <w:t xml:space="preserve">41</w:t>
      </w:r>
    </w:p>
    <w:p w:rsidR="00000000" w:rsidDel="00000000" w:rsidP="00000000" w:rsidRDefault="00000000" w:rsidRPr="00000000" w14:paraId="00000070">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Prosumer Orchestration:</w:t>
      </w:r>
      <w:r w:rsidDel="00000000" w:rsidR="00000000" w:rsidRPr="00000000">
        <w:rPr>
          <w:rFonts w:ascii="Google Sans Text" w:cs="Google Sans Text" w:eastAsia="Google Sans Text" w:hAnsi="Google Sans Text"/>
          <w:color w:val="1f1f1f"/>
          <w:rtl w:val="0"/>
        </w:rPr>
        <w:t xml:space="preserve"> With the rise of solar prosumers, agents act as automated traders. They predict local generation (based on hyper-local weather micro-climates) and consumption patterns to buy/sell energy back to the grid at optimal prices, balancing the grid dynamically. Companies like </w:t>
      </w:r>
      <w:r w:rsidDel="00000000" w:rsidR="00000000" w:rsidRPr="00000000">
        <w:rPr>
          <w:rFonts w:ascii="Google Sans Text" w:cs="Google Sans Text" w:eastAsia="Google Sans Text" w:hAnsi="Google Sans Text"/>
          <w:b w:val="1"/>
          <w:bCs w:val="1"/>
          <w:color w:val="1f1f1f"/>
          <w:rtl w:val="0"/>
        </w:rPr>
        <w:t xml:space="preserve">Eneco</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Iberdrola</w:t>
      </w:r>
      <w:r w:rsidDel="00000000" w:rsidR="00000000" w:rsidRPr="00000000">
        <w:rPr>
          <w:rFonts w:ascii="Google Sans Text" w:cs="Google Sans Text" w:eastAsia="Google Sans Text" w:hAnsi="Google Sans Text"/>
          <w:color w:val="1f1f1f"/>
          <w:rtl w:val="0"/>
        </w:rPr>
        <w:t xml:space="preserve"> are already deploying these agentic load-balancing systems to manage intermittency.</w:t>
      </w:r>
      <w:r w:rsidDel="00000000" w:rsidR="00000000" w:rsidRPr="00000000">
        <w:rPr>
          <w:rFonts w:ascii="Google Sans Text" w:cs="Google Sans Text" w:eastAsia="Google Sans Text" w:hAnsi="Google Sans Text"/>
          <w:color w:val="444746"/>
          <w:sz w:val="24"/>
          <w:szCs w:val="24"/>
          <w:vertAlign w:val="superscript"/>
          <w:rtl w:val="0"/>
        </w:rPr>
        <w:t xml:space="preserve">43</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Manufacturing: Agentic ERP and The "Dark Factory"</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Manufacturing is moving toward </w:t>
      </w:r>
      <w:r w:rsidDel="00000000" w:rsidR="00000000" w:rsidRPr="00000000">
        <w:rPr>
          <w:rFonts w:ascii="Google Sans Text" w:cs="Google Sans Text" w:eastAsia="Google Sans Text" w:hAnsi="Google Sans Text"/>
          <w:b w:val="1"/>
          <w:bCs w:val="1"/>
          <w:color w:val="1f1f1f"/>
          <w:rtl w:val="0"/>
        </w:rPr>
        <w:t xml:space="preserve">Agentic ERP</w:t>
      </w:r>
      <w:r w:rsidDel="00000000" w:rsidR="00000000" w:rsidRPr="00000000">
        <w:rPr>
          <w:rFonts w:ascii="Google Sans Text" w:cs="Google Sans Text" w:eastAsia="Google Sans Text" w:hAnsi="Google Sans Text"/>
          <w:color w:val="1f1f1f"/>
          <w:rtl w:val="0"/>
        </w:rPr>
        <w:t xml:space="preserve">—systems where the software doesn't just record transactions but executes them.</w:t>
      </w:r>
    </w:p>
    <w:p w:rsidR="00000000" w:rsidDel="00000000" w:rsidP="00000000" w:rsidRDefault="00000000" w:rsidRPr="00000000" w14:paraId="00000073">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Autonomous Scheduling:</w:t>
      </w:r>
      <w:r w:rsidDel="00000000" w:rsidR="00000000" w:rsidRPr="00000000">
        <w:rPr>
          <w:rFonts w:ascii="Google Sans Text" w:cs="Google Sans Text" w:eastAsia="Google Sans Text" w:hAnsi="Google Sans Text"/>
          <w:color w:val="1f1f1f"/>
          <w:rtl w:val="0"/>
        </w:rPr>
        <w:t xml:space="preserve"> Instead of a static production plan, agents continuously re-sequence jobs based on real-time machine telemetry, material availability, and order priority. If a machine vibrates abnormally (predictive maintenance signal), the agent automatically reroutes the job to another line and schedules a technician, minimizing downtime. By 2026, over 40% of manufacturers are expected to upgrade to autonomous scheduling systems.</w:t>
      </w:r>
      <w:r w:rsidDel="00000000" w:rsidR="00000000" w:rsidRPr="00000000">
        <w:rPr>
          <w:rFonts w:ascii="Google Sans Text" w:cs="Google Sans Text" w:eastAsia="Google Sans Text" w:hAnsi="Google Sans Text"/>
          <w:color w:val="444746"/>
          <w:sz w:val="24"/>
          <w:szCs w:val="24"/>
          <w:vertAlign w:val="superscript"/>
          <w:rtl w:val="0"/>
        </w:rPr>
        <w:t xml:space="preserve">44</w:t>
      </w:r>
    </w:p>
    <w:p w:rsidR="00000000" w:rsidDel="00000000" w:rsidP="00000000" w:rsidRDefault="00000000" w:rsidRPr="00000000" w14:paraId="00000074">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Digital Twins &amp; Simulation:</w:t>
      </w:r>
      <w:r w:rsidDel="00000000" w:rsidR="00000000" w:rsidRPr="00000000">
        <w:rPr>
          <w:rFonts w:ascii="Google Sans Text" w:cs="Google Sans Text" w:eastAsia="Google Sans Text" w:hAnsi="Google Sans Text"/>
          <w:color w:val="1f1f1f"/>
          <w:rtl w:val="0"/>
        </w:rPr>
        <w:t xml:space="preserve"> Agents use high-fidelity digital twins (Industrial Metaverse) to simulate millions of production scenarios ("optioneering") to find the most efficient path before executing it in the physical world. This "sim-to-real" workflow de-risks changes and optimizes throughput, allowing for "Dark Factories" where routine operations run without human presence.</w:t>
      </w:r>
      <w:r w:rsidDel="00000000" w:rsidR="00000000" w:rsidRPr="00000000">
        <w:rPr>
          <w:rFonts w:ascii="Google Sans Text" w:cs="Google Sans Text" w:eastAsia="Google Sans Text" w:hAnsi="Google Sans Text"/>
          <w:color w:val="444746"/>
          <w:sz w:val="24"/>
          <w:szCs w:val="24"/>
          <w:vertAlign w:val="superscript"/>
          <w:rtl w:val="0"/>
        </w:rPr>
        <w:t xml:space="preserve">46</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4.4 Supply Chain &amp; Logistics: Swarm Intelligence</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Logistics is the perfect use case for decentralized swarm intelligence.</w:t>
      </w:r>
    </w:p>
    <w:p w:rsidR="00000000" w:rsidDel="00000000" w:rsidP="00000000" w:rsidRDefault="00000000" w:rsidRPr="00000000" w14:paraId="00000077">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Dynamic Routing:</w:t>
      </w:r>
      <w:r w:rsidDel="00000000" w:rsidR="00000000" w:rsidRPr="00000000">
        <w:rPr>
          <w:rFonts w:ascii="Google Sans Text" w:cs="Google Sans Text" w:eastAsia="Google Sans Text" w:hAnsi="Google Sans Text"/>
          <w:color w:val="1f1f1f"/>
          <w:rtl w:val="0"/>
        </w:rPr>
        <w:t xml:space="preserve"> Swarms of agents representing individual trucks, containers, or pallets negotiate routes and loads in real-time. If a port is congested, the "container agent" negotiates with "truck agents" to reroute to an alternative port, optimizing for total system cost and speed.</w:t>
      </w:r>
      <w:r w:rsidDel="00000000" w:rsidR="00000000" w:rsidRPr="00000000">
        <w:rPr>
          <w:rFonts w:ascii="Google Sans Text" w:cs="Google Sans Text" w:eastAsia="Google Sans Text" w:hAnsi="Google Sans Text"/>
          <w:color w:val="444746"/>
          <w:sz w:val="24"/>
          <w:szCs w:val="24"/>
          <w:vertAlign w:val="superscript"/>
          <w:rtl w:val="0"/>
        </w:rPr>
        <w:t xml:space="preserve">47</w:t>
      </w:r>
    </w:p>
    <w:p w:rsidR="00000000" w:rsidDel="00000000" w:rsidP="00000000" w:rsidRDefault="00000000" w:rsidRPr="00000000" w14:paraId="00000078">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Inventory Rebalancing:</w:t>
      </w:r>
      <w:r w:rsidDel="00000000" w:rsidR="00000000" w:rsidRPr="00000000">
        <w:rPr>
          <w:rFonts w:ascii="Google Sans Text" w:cs="Google Sans Text" w:eastAsia="Google Sans Text" w:hAnsi="Google Sans Text"/>
          <w:color w:val="1f1f1f"/>
          <w:rtl w:val="0"/>
        </w:rPr>
        <w:t xml:space="preserve"> Agents continuously monitor demand signals (e.g., a weather forecast predicting snow) and autonomously trigger inventory transfers between regional distribution centers </w:t>
      </w:r>
      <w:r w:rsidDel="00000000" w:rsidR="00000000" w:rsidRPr="00000000">
        <w:rPr>
          <w:rFonts w:ascii="Google Sans Text" w:cs="Google Sans Text" w:eastAsia="Google Sans Text" w:hAnsi="Google Sans Text"/>
          <w:i w:val="1"/>
          <w:iCs w:val="1"/>
          <w:color w:val="1f1f1f"/>
          <w:rtl w:val="0"/>
        </w:rPr>
        <w:t xml:space="preserve">before</w:t>
      </w:r>
      <w:r w:rsidDel="00000000" w:rsidR="00000000" w:rsidRPr="00000000">
        <w:rPr>
          <w:rFonts w:ascii="Google Sans Text" w:cs="Google Sans Text" w:eastAsia="Google Sans Text" w:hAnsi="Google Sans Text"/>
          <w:color w:val="1f1f1f"/>
          <w:rtl w:val="0"/>
        </w:rPr>
        <w:t xml:space="preserve"> the demand spike hits, a practice known as "anticipatory shipping".</w:t>
      </w:r>
      <w:r w:rsidDel="00000000" w:rsidR="00000000" w:rsidRPr="00000000">
        <w:rPr>
          <w:rFonts w:ascii="Google Sans Text" w:cs="Google Sans Text" w:eastAsia="Google Sans Text" w:hAnsi="Google Sans Text"/>
          <w:color w:val="444746"/>
          <w:sz w:val="24"/>
          <w:szCs w:val="24"/>
          <w:vertAlign w:val="superscript"/>
          <w:rtl w:val="0"/>
        </w:rPr>
        <w:t xml:space="preserve">39</w:t>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4.5 Finance &amp; Insurance: Fiduciary Agents</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high-stakes services, agents act as fiduciaries, automating underwriting and trading with strict governance.</w:t>
      </w:r>
    </w:p>
    <w:p w:rsidR="00000000" w:rsidDel="00000000" w:rsidP="00000000" w:rsidRDefault="00000000" w:rsidRPr="00000000" w14:paraId="0000007B">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Underwriting Agents:</w:t>
      </w:r>
      <w:r w:rsidDel="00000000" w:rsidR="00000000" w:rsidRPr="00000000">
        <w:rPr>
          <w:rFonts w:ascii="Google Sans Text" w:cs="Google Sans Text" w:eastAsia="Google Sans Text" w:hAnsi="Google Sans Text"/>
          <w:color w:val="1f1f1f"/>
          <w:rtl w:val="0"/>
        </w:rPr>
        <w:t xml:space="preserve"> In insurance, agents ingest unstructured submissions (emails, PDFs), cross-reference them with internal risk guidelines and external data (e.g., property maps, credit scores), and draft a quote or a declination letter. "Contractual Liability Risk AI Agents" align policy language with contractual transfers in real-time, identifying gaps in indemnity clauses that human reviewers might miss.</w:t>
      </w:r>
      <w:r w:rsidDel="00000000" w:rsidR="00000000" w:rsidRPr="00000000">
        <w:rPr>
          <w:rFonts w:ascii="Google Sans Text" w:cs="Google Sans Text" w:eastAsia="Google Sans Text" w:hAnsi="Google Sans Text"/>
          <w:color w:val="444746"/>
          <w:sz w:val="24"/>
          <w:szCs w:val="24"/>
          <w:vertAlign w:val="superscript"/>
          <w:rtl w:val="0"/>
        </w:rPr>
        <w:t xml:space="preserve">50</w:t>
      </w:r>
    </w:p>
    <w:p w:rsidR="00000000" w:rsidDel="00000000" w:rsidP="00000000" w:rsidRDefault="00000000" w:rsidRPr="00000000" w14:paraId="0000007C">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Actuarial Automation:</w:t>
      </w:r>
      <w:r w:rsidDel="00000000" w:rsidR="00000000" w:rsidRPr="00000000">
        <w:rPr>
          <w:rFonts w:ascii="Google Sans Text" w:cs="Google Sans Text" w:eastAsia="Google Sans Text" w:hAnsi="Google Sans Text"/>
          <w:color w:val="1f1f1f"/>
          <w:rtl w:val="0"/>
        </w:rPr>
        <w:t xml:space="preserve"> Specialized agents extract data from financial statements and claims reports to prepare experience studies, freeing actuaries to focus on high-level risk modeling rather than data cleaning. This accelerates the pricing review cycle from weeks to days.</w:t>
      </w:r>
      <w:r w:rsidDel="00000000" w:rsidR="00000000" w:rsidRPr="00000000">
        <w:rPr>
          <w:rFonts w:ascii="Google Sans Text" w:cs="Google Sans Text" w:eastAsia="Google Sans Text" w:hAnsi="Google Sans Text"/>
          <w:color w:val="444746"/>
          <w:sz w:val="24"/>
          <w:szCs w:val="24"/>
          <w:vertAlign w:val="superscript"/>
          <w:rtl w:val="0"/>
        </w:rPr>
        <w:t xml:space="preserve">52</w:t>
      </w:r>
    </w:p>
    <w:p w:rsidR="00000000" w:rsidDel="00000000" w:rsidP="00000000" w:rsidRDefault="00000000" w:rsidRPr="00000000" w14:paraId="0000007D">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Trading Swarms:</w:t>
      </w:r>
      <w:r w:rsidDel="00000000" w:rsidR="00000000" w:rsidRPr="00000000">
        <w:rPr>
          <w:rFonts w:ascii="Google Sans Text" w:cs="Google Sans Text" w:eastAsia="Google Sans Text" w:hAnsi="Google Sans Text"/>
          <w:color w:val="1f1f1f"/>
          <w:rtl w:val="0"/>
        </w:rPr>
        <w:t xml:space="preserve"> Financial institutions deploy multi-agent swarms where specialized agents (Market Analyst, Risk Manager, Execution Trader) collaborate. The Risk Manager agent acts as a constraint, vetoing trades proposed by the Analyst if they exceed risk thresholds, ensuring regulatory compliance (e.g., Regulation Best Interest).</w:t>
      </w:r>
      <w:r w:rsidDel="00000000" w:rsidR="00000000" w:rsidRPr="00000000">
        <w:rPr>
          <w:rFonts w:ascii="Google Sans Text" w:cs="Google Sans Text" w:eastAsia="Google Sans Text" w:hAnsi="Google Sans Text"/>
          <w:color w:val="444746"/>
          <w:sz w:val="24"/>
          <w:szCs w:val="24"/>
          <w:vertAlign w:val="superscript"/>
          <w:rtl w:val="0"/>
        </w:rPr>
        <w:t xml:space="preserve">53</w:t>
      </w:r>
    </w:p>
    <w:p w:rsidR="00000000" w:rsidDel="00000000" w:rsidP="00000000" w:rsidRDefault="00000000" w:rsidRPr="00000000" w14:paraId="0000007E">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Sovereign AI and Geopolitical Fragmentation</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global AI landscape has fractured into distinct blocs, driving the rise of </w:t>
      </w:r>
      <w:r w:rsidDel="00000000" w:rsidR="00000000" w:rsidRPr="00000000">
        <w:rPr>
          <w:rFonts w:ascii="Google Sans Text" w:cs="Google Sans Text" w:eastAsia="Google Sans Text" w:hAnsi="Google Sans Text"/>
          <w:b w:val="1"/>
          <w:bCs w:val="1"/>
          <w:color w:val="1f1f1f"/>
          <w:rtl w:val="0"/>
        </w:rPr>
        <w:t xml:space="preserve">Sovereign AI</w:t>
      </w:r>
      <w:r w:rsidDel="00000000" w:rsidR="00000000" w:rsidRPr="00000000">
        <w:rPr>
          <w:rFonts w:ascii="Google Sans Text" w:cs="Google Sans Text" w:eastAsia="Google Sans Text" w:hAnsi="Google Sans Text"/>
          <w:color w:val="1f1f1f"/>
          <w:rtl w:val="0"/>
        </w:rPr>
        <w:t xml:space="preserve">—infrastructure built to ensure data and models remain within national borders and align with local regulations.</w:t>
      </w:r>
    </w:p>
    <w:p w:rsidR="00000000" w:rsidDel="00000000" w:rsidP="00000000" w:rsidRDefault="00000000" w:rsidRPr="00000000" w14:paraId="0000008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The Middle East: From Consumer to Creator</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Saudi Arabia and the UAE have emerged as global leaders in Sovereign AI investment, moving beyond being mere consumers of Western technology to becoming creators of their own AI stacks.</w:t>
      </w:r>
    </w:p>
    <w:p w:rsidR="00000000" w:rsidDel="00000000" w:rsidP="00000000" w:rsidRDefault="00000000" w:rsidRPr="00000000" w14:paraId="00000082">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Saudi Arabia:</w:t>
      </w:r>
      <w:r w:rsidDel="00000000" w:rsidR="00000000" w:rsidRPr="00000000">
        <w:rPr>
          <w:rFonts w:ascii="Google Sans Text" w:cs="Google Sans Text" w:eastAsia="Google Sans Text" w:hAnsi="Google Sans Text"/>
          <w:color w:val="1f1f1f"/>
          <w:rtl w:val="0"/>
        </w:rPr>
        <w:t xml:space="preserve"> Under Vision 2030, the Kingdom is building a sovereign AI ecosystem centered on the </w:t>
      </w:r>
      <w:r w:rsidDel="00000000" w:rsidR="00000000" w:rsidRPr="00000000">
        <w:rPr>
          <w:rFonts w:ascii="Google Sans Text" w:cs="Google Sans Text" w:eastAsia="Google Sans Text" w:hAnsi="Google Sans Text"/>
          <w:b w:val="1"/>
          <w:bCs w:val="1"/>
          <w:color w:val="1f1f1f"/>
          <w:rtl w:val="0"/>
        </w:rPr>
        <w:t xml:space="preserve">PDPL</w:t>
      </w:r>
      <w:r w:rsidDel="00000000" w:rsidR="00000000" w:rsidRPr="00000000">
        <w:rPr>
          <w:rFonts w:ascii="Google Sans Text" w:cs="Google Sans Text" w:eastAsia="Google Sans Text" w:hAnsi="Google Sans Text"/>
          <w:color w:val="1f1f1f"/>
          <w:rtl w:val="0"/>
        </w:rPr>
        <w:t xml:space="preserve"> (Personal Data Protection Law), which mandates strict data localization. </w:t>
      </w:r>
      <w:r w:rsidDel="00000000" w:rsidR="00000000" w:rsidRPr="00000000">
        <w:rPr>
          <w:rFonts w:ascii="Google Sans Text" w:cs="Google Sans Text" w:eastAsia="Google Sans Text" w:hAnsi="Google Sans Text"/>
          <w:b w:val="1"/>
          <w:bCs w:val="1"/>
          <w:color w:val="1f1f1f"/>
          <w:rtl w:val="0"/>
        </w:rPr>
        <w:t xml:space="preserve">SDAIA</w:t>
      </w:r>
      <w:r w:rsidDel="00000000" w:rsidR="00000000" w:rsidRPr="00000000">
        <w:rPr>
          <w:rFonts w:ascii="Google Sans Text" w:cs="Google Sans Text" w:eastAsia="Google Sans Text" w:hAnsi="Google Sans Text"/>
          <w:color w:val="1f1f1f"/>
          <w:rtl w:val="0"/>
        </w:rPr>
        <w:t xml:space="preserve"> (Saudi Data &amp; Artificial Intelligence Authority) oversees this, partnering with </w:t>
      </w:r>
      <w:r w:rsidDel="00000000" w:rsidR="00000000" w:rsidRPr="00000000">
        <w:rPr>
          <w:rFonts w:ascii="Google Sans Text" w:cs="Google Sans Text" w:eastAsia="Google Sans Text" w:hAnsi="Google Sans Text"/>
          <w:b w:val="1"/>
          <w:bCs w:val="1"/>
          <w:color w:val="1f1f1f"/>
          <w:rtl w:val="0"/>
        </w:rPr>
        <w:t xml:space="preserve">Google Cloud</w:t>
      </w:r>
      <w:r w:rsidDel="00000000" w:rsidR="00000000" w:rsidRPr="00000000">
        <w:rPr>
          <w:rFonts w:ascii="Google Sans Text" w:cs="Google Sans Text" w:eastAsia="Google Sans Text" w:hAnsi="Google Sans Text"/>
          <w:color w:val="1f1f1f"/>
          <w:rtl w:val="0"/>
        </w:rPr>
        <w:t xml:space="preserve"> (new Dammam region) and </w:t>
      </w:r>
      <w:r w:rsidDel="00000000" w:rsidR="00000000" w:rsidRPr="00000000">
        <w:rPr>
          <w:rFonts w:ascii="Google Sans Text" w:cs="Google Sans Text" w:eastAsia="Google Sans Text" w:hAnsi="Google Sans Text"/>
          <w:b w:val="1"/>
          <w:bCs w:val="1"/>
          <w:color w:val="1f1f1f"/>
          <w:rtl w:val="0"/>
        </w:rPr>
        <w:t xml:space="preserve">Qualcomm</w:t>
      </w:r>
      <w:r w:rsidDel="00000000" w:rsidR="00000000" w:rsidRPr="00000000">
        <w:rPr>
          <w:rFonts w:ascii="Google Sans Text" w:cs="Google Sans Text" w:eastAsia="Google Sans Text" w:hAnsi="Google Sans Text"/>
          <w:color w:val="1f1f1f"/>
          <w:rtl w:val="0"/>
        </w:rPr>
        <w:t xml:space="preserve"> to build in-country AI hubs. The sovereign </w:t>
      </w:r>
      <w:r w:rsidDel="00000000" w:rsidR="00000000" w:rsidRPr="00000000">
        <w:rPr>
          <w:rFonts w:ascii="Google Sans Text" w:cs="Google Sans Text" w:eastAsia="Google Sans Text" w:hAnsi="Google Sans Text"/>
          <w:b w:val="1"/>
          <w:bCs w:val="1"/>
          <w:color w:val="1f1f1f"/>
          <w:rtl w:val="0"/>
        </w:rPr>
        <w:t xml:space="preserve">ALLaM</w:t>
      </w:r>
      <w:r w:rsidDel="00000000" w:rsidR="00000000" w:rsidRPr="00000000">
        <w:rPr>
          <w:rFonts w:ascii="Google Sans Text" w:cs="Google Sans Text" w:eastAsia="Google Sans Text" w:hAnsi="Google Sans Text"/>
          <w:color w:val="1f1f1f"/>
          <w:rtl w:val="0"/>
        </w:rPr>
        <w:t xml:space="preserve"> Arabic LLM is a key pillar of this strategy, ensuring cultural alignment.</w:t>
      </w:r>
      <w:r w:rsidDel="00000000" w:rsidR="00000000" w:rsidRPr="00000000">
        <w:rPr>
          <w:rFonts w:ascii="Google Sans Text" w:cs="Google Sans Text" w:eastAsia="Google Sans Text" w:hAnsi="Google Sans Text"/>
          <w:color w:val="444746"/>
          <w:sz w:val="24"/>
          <w:szCs w:val="24"/>
          <w:vertAlign w:val="superscript"/>
          <w:rtl w:val="0"/>
        </w:rPr>
        <w:t xml:space="preserve">55</w:t>
      </w:r>
    </w:p>
    <w:p w:rsidR="00000000" w:rsidDel="00000000" w:rsidP="00000000" w:rsidRDefault="00000000" w:rsidRPr="00000000" w14:paraId="00000083">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UAE:</w:t>
      </w:r>
      <w:r w:rsidDel="00000000" w:rsidR="00000000" w:rsidRPr="00000000">
        <w:rPr>
          <w:rFonts w:ascii="Google Sans Text" w:cs="Google Sans Text" w:eastAsia="Google Sans Text" w:hAnsi="Google Sans Text"/>
          <w:color w:val="1f1f1f"/>
          <w:rtl w:val="0"/>
        </w:rPr>
        <w:t xml:space="preserve"> The UAE's </w:t>
      </w:r>
      <w:r w:rsidDel="00000000" w:rsidR="00000000" w:rsidRPr="00000000">
        <w:rPr>
          <w:rFonts w:ascii="Google Sans Text" w:cs="Google Sans Text" w:eastAsia="Google Sans Text" w:hAnsi="Google Sans Text"/>
          <w:b w:val="1"/>
          <w:bCs w:val="1"/>
          <w:color w:val="1f1f1f"/>
          <w:rtl w:val="0"/>
        </w:rPr>
        <w:t xml:space="preserve">AI Strategy 2031</w:t>
      </w:r>
      <w:r w:rsidDel="00000000" w:rsidR="00000000" w:rsidRPr="00000000">
        <w:rPr>
          <w:rFonts w:ascii="Google Sans Text" w:cs="Google Sans Text" w:eastAsia="Google Sans Text" w:hAnsi="Google Sans Text"/>
          <w:color w:val="1f1f1f"/>
          <w:rtl w:val="0"/>
        </w:rPr>
        <w:t xml:space="preserve"> is supported by </w:t>
      </w:r>
      <w:r w:rsidDel="00000000" w:rsidR="00000000" w:rsidRPr="00000000">
        <w:rPr>
          <w:rFonts w:ascii="Google Sans Text" w:cs="Google Sans Text" w:eastAsia="Google Sans Text" w:hAnsi="Google Sans Text"/>
          <w:b w:val="1"/>
          <w:bCs w:val="1"/>
          <w:color w:val="1f1f1f"/>
          <w:rtl w:val="0"/>
        </w:rPr>
        <w:t xml:space="preserve">G42</w:t>
      </w:r>
      <w:r w:rsidDel="00000000" w:rsidR="00000000" w:rsidRPr="00000000">
        <w:rPr>
          <w:rFonts w:ascii="Google Sans Text" w:cs="Google Sans Text" w:eastAsia="Google Sans Text" w:hAnsi="Google Sans Text"/>
          <w:color w:val="1f1f1f"/>
          <w:rtl w:val="0"/>
        </w:rPr>
        <w:t xml:space="preserve">, which is building the "Intelligence Grid." G42's subsidiary </w:t>
      </w:r>
      <w:r w:rsidDel="00000000" w:rsidR="00000000" w:rsidRPr="00000000">
        <w:rPr>
          <w:rFonts w:ascii="Google Sans Text" w:cs="Google Sans Text" w:eastAsia="Google Sans Text" w:hAnsi="Google Sans Text"/>
          <w:b w:val="1"/>
          <w:bCs w:val="1"/>
          <w:color w:val="1f1f1f"/>
          <w:rtl w:val="0"/>
        </w:rPr>
        <w:t xml:space="preserve">Core42</w:t>
      </w:r>
      <w:r w:rsidDel="00000000" w:rsidR="00000000" w:rsidRPr="00000000">
        <w:rPr>
          <w:rFonts w:ascii="Google Sans Text" w:cs="Google Sans Text" w:eastAsia="Google Sans Text" w:hAnsi="Google Sans Text"/>
          <w:color w:val="1f1f1f"/>
          <w:rtl w:val="0"/>
        </w:rPr>
        <w:t xml:space="preserve"> offers sovereign cloud hosting and the </w:t>
      </w:r>
      <w:r w:rsidDel="00000000" w:rsidR="00000000" w:rsidRPr="00000000">
        <w:rPr>
          <w:rFonts w:ascii="Google Sans Text" w:cs="Google Sans Text" w:eastAsia="Google Sans Text" w:hAnsi="Google Sans Text"/>
          <w:b w:val="1"/>
          <w:bCs w:val="1"/>
          <w:color w:val="1f1f1f"/>
          <w:rtl w:val="0"/>
        </w:rPr>
        <w:t xml:space="preserve">Jais</w:t>
      </w:r>
      <w:r w:rsidDel="00000000" w:rsidR="00000000" w:rsidRPr="00000000">
        <w:rPr>
          <w:rFonts w:ascii="Google Sans Text" w:cs="Google Sans Text" w:eastAsia="Google Sans Text" w:hAnsi="Google Sans Text"/>
          <w:color w:val="1f1f1f"/>
          <w:rtl w:val="0"/>
        </w:rPr>
        <w:t xml:space="preserve"> model (Arabic/English). Microsoft's investment in G42 and the establishment of </w:t>
      </w:r>
      <w:r w:rsidDel="00000000" w:rsidR="00000000" w:rsidRPr="00000000">
        <w:rPr>
          <w:rFonts w:ascii="Google Sans Text" w:cs="Google Sans Text" w:eastAsia="Google Sans Text" w:hAnsi="Google Sans Text"/>
          <w:b w:val="1"/>
          <w:bCs w:val="1"/>
          <w:color w:val="1f1f1f"/>
          <w:rtl w:val="0"/>
        </w:rPr>
        <w:t xml:space="preserve">G42 Europe &amp; UK</w:t>
      </w:r>
      <w:r w:rsidDel="00000000" w:rsidR="00000000" w:rsidRPr="00000000">
        <w:rPr>
          <w:rFonts w:ascii="Google Sans Text" w:cs="Google Sans Text" w:eastAsia="Google Sans Text" w:hAnsi="Google Sans Text"/>
          <w:color w:val="1f1f1f"/>
          <w:rtl w:val="0"/>
        </w:rPr>
        <w:t xml:space="preserve"> signal the UAE's ambition to export its sovereign AI model globally.</w:t>
      </w:r>
      <w:r w:rsidDel="00000000" w:rsidR="00000000" w:rsidRPr="00000000">
        <w:rPr>
          <w:rFonts w:ascii="Google Sans Text" w:cs="Google Sans Text" w:eastAsia="Google Sans Text" w:hAnsi="Google Sans Text"/>
          <w:color w:val="444746"/>
          <w:sz w:val="24"/>
          <w:szCs w:val="24"/>
          <w:vertAlign w:val="superscript"/>
          <w:rtl w:val="0"/>
        </w:rPr>
        <w:t xml:space="preserve">57</w:t>
      </w:r>
    </w:p>
    <w:p w:rsidR="00000000" w:rsidDel="00000000" w:rsidP="00000000" w:rsidRDefault="00000000" w:rsidRPr="00000000" w14:paraId="00000084">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Southeast Asia: The ASEAN Stack</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Southeast Asia, the focus is on regional integration and linguistic diversity.</w:t>
      </w:r>
    </w:p>
    <w:p w:rsidR="00000000" w:rsidDel="00000000" w:rsidP="00000000" w:rsidRDefault="00000000" w:rsidRPr="00000000" w14:paraId="00000086">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Regulation:</w:t>
      </w:r>
      <w:r w:rsidDel="00000000" w:rsidR="00000000" w:rsidRPr="00000000">
        <w:rPr>
          <w:rFonts w:ascii="Google Sans Text" w:cs="Google Sans Text" w:eastAsia="Google Sans Text" w:hAnsi="Google Sans Text"/>
          <w:color w:val="1f1f1f"/>
          <w:rtl w:val="0"/>
        </w:rPr>
        <w:t xml:space="preserve"> The </w:t>
      </w:r>
      <w:r w:rsidDel="00000000" w:rsidR="00000000" w:rsidRPr="00000000">
        <w:rPr>
          <w:rFonts w:ascii="Google Sans Text" w:cs="Google Sans Text" w:eastAsia="Google Sans Text" w:hAnsi="Google Sans Text"/>
          <w:b w:val="1"/>
          <w:bCs w:val="1"/>
          <w:color w:val="1f1f1f"/>
          <w:rtl w:val="0"/>
        </w:rPr>
        <w:t xml:space="preserve">ASEAN Guide on AI Governance and Ethics</w:t>
      </w:r>
      <w:r w:rsidDel="00000000" w:rsidR="00000000" w:rsidRPr="00000000">
        <w:rPr>
          <w:rFonts w:ascii="Google Sans Text" w:cs="Google Sans Text" w:eastAsia="Google Sans Text" w:hAnsi="Google Sans Text"/>
          <w:color w:val="1f1f1f"/>
          <w:rtl w:val="0"/>
        </w:rPr>
        <w:t xml:space="preserve"> promotes regional alignment, though enforcement remains voluntary. Singapore leads with its </w:t>
      </w:r>
      <w:r w:rsidDel="00000000" w:rsidR="00000000" w:rsidRPr="00000000">
        <w:rPr>
          <w:rFonts w:ascii="Google Sans Text" w:cs="Google Sans Text" w:eastAsia="Google Sans Text" w:hAnsi="Google Sans Text"/>
          <w:b w:val="1"/>
          <w:bCs w:val="1"/>
          <w:color w:val="1f1f1f"/>
          <w:rtl w:val="0"/>
        </w:rPr>
        <w:t xml:space="preserve">AI Verify</w:t>
      </w:r>
      <w:r w:rsidDel="00000000" w:rsidR="00000000" w:rsidRPr="00000000">
        <w:rPr>
          <w:rFonts w:ascii="Google Sans Text" w:cs="Google Sans Text" w:eastAsia="Google Sans Text" w:hAnsi="Google Sans Text"/>
          <w:color w:val="1f1f1f"/>
          <w:rtl w:val="0"/>
        </w:rPr>
        <w:t xml:space="preserve"> testing framework, while Malaysia is establishing the </w:t>
      </w:r>
      <w:r w:rsidDel="00000000" w:rsidR="00000000" w:rsidRPr="00000000">
        <w:rPr>
          <w:rFonts w:ascii="Google Sans Text" w:cs="Google Sans Text" w:eastAsia="Google Sans Text" w:hAnsi="Google Sans Text"/>
          <w:b w:val="1"/>
          <w:bCs w:val="1"/>
          <w:color w:val="1f1f1f"/>
          <w:rtl w:val="0"/>
        </w:rPr>
        <w:t xml:space="preserve">ASEAN AI Safety Network</w:t>
      </w:r>
      <w:r w:rsidDel="00000000" w:rsidR="00000000" w:rsidRPr="00000000">
        <w:rPr>
          <w:rFonts w:ascii="Google Sans Text" w:cs="Google Sans Text" w:eastAsia="Google Sans Text" w:hAnsi="Google Sans Text"/>
          <w:color w:val="1f1f1f"/>
          <w:rtl w:val="0"/>
        </w:rPr>
        <w:t xml:space="preserve"> secretariat to coordinate regional safety measures.</w:t>
      </w:r>
      <w:r w:rsidDel="00000000" w:rsidR="00000000" w:rsidRPr="00000000">
        <w:rPr>
          <w:rFonts w:ascii="Google Sans Text" w:cs="Google Sans Text" w:eastAsia="Google Sans Text" w:hAnsi="Google Sans Text"/>
          <w:color w:val="444746"/>
          <w:sz w:val="24"/>
          <w:szCs w:val="24"/>
          <w:vertAlign w:val="superscript"/>
          <w:rtl w:val="0"/>
        </w:rPr>
        <w:t xml:space="preserve">59</w:t>
      </w:r>
    </w:p>
    <w:p w:rsidR="00000000" w:rsidDel="00000000" w:rsidP="00000000" w:rsidRDefault="00000000" w:rsidRPr="00000000" w14:paraId="00000087">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Infrastructure:</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AI Singapore (AISG)</w:t>
      </w:r>
      <w:r w:rsidDel="00000000" w:rsidR="00000000" w:rsidRPr="00000000">
        <w:rPr>
          <w:rFonts w:ascii="Google Sans Text" w:cs="Google Sans Text" w:eastAsia="Google Sans Text" w:hAnsi="Google Sans Text"/>
          <w:color w:val="1f1f1f"/>
          <w:rtl w:val="0"/>
        </w:rPr>
        <w:t xml:space="preserve"> has developed </w:t>
      </w:r>
      <w:r w:rsidDel="00000000" w:rsidR="00000000" w:rsidRPr="00000000">
        <w:rPr>
          <w:rFonts w:ascii="Google Sans Text" w:cs="Google Sans Text" w:eastAsia="Google Sans Text" w:hAnsi="Google Sans Text"/>
          <w:b w:val="1"/>
          <w:bCs w:val="1"/>
          <w:color w:val="1f1f1f"/>
          <w:rtl w:val="0"/>
        </w:rPr>
        <w:t xml:space="preserve">SEA-LION</w:t>
      </w:r>
      <w:r w:rsidDel="00000000" w:rsidR="00000000" w:rsidRPr="00000000">
        <w:rPr>
          <w:rFonts w:ascii="Google Sans Text" w:cs="Google Sans Text" w:eastAsia="Google Sans Text" w:hAnsi="Google Sans Text"/>
          <w:color w:val="1f1f1f"/>
          <w:rtl w:val="0"/>
        </w:rPr>
        <w:t xml:space="preserve">, a family of open-source LLMs specifically pre-trained on Southeast Asian languages (Indonesian, Thai, Vietnamese, etc.). This ensures that the region's linguistic and cultural nuances are preserved, reducing reliance on Western-centric models that often perform poorly on local languages.</w:t>
      </w:r>
      <w:r w:rsidDel="00000000" w:rsidR="00000000" w:rsidRPr="00000000">
        <w:rPr>
          <w:rFonts w:ascii="Google Sans Text" w:cs="Google Sans Text" w:eastAsia="Google Sans Text" w:hAnsi="Google Sans Text"/>
          <w:color w:val="444746"/>
          <w:sz w:val="24"/>
          <w:szCs w:val="24"/>
          <w:vertAlign w:val="superscript"/>
          <w:rtl w:val="0"/>
        </w:rPr>
        <w:t xml:space="preserve">61</w:t>
      </w:r>
      <w:r w:rsidDel="00000000" w:rsidR="00000000" w:rsidRPr="00000000">
        <w:rPr>
          <w:rFonts w:ascii="Google Sans Text" w:cs="Google Sans Text" w:eastAsia="Google Sans Text" w:hAnsi="Google Sans Text"/>
          <w:color w:val="1f1f1f"/>
          <w:rtl w:val="0"/>
        </w:rPr>
        <w:t xml:space="preserve"> The </w:t>
      </w:r>
      <w:r w:rsidDel="00000000" w:rsidR="00000000" w:rsidRPr="00000000">
        <w:rPr>
          <w:rFonts w:ascii="Google Sans Text" w:cs="Google Sans Text" w:eastAsia="Google Sans Text" w:hAnsi="Google Sans Text"/>
          <w:b w:val="1"/>
          <w:bCs w:val="1"/>
          <w:color w:val="1f1f1f"/>
          <w:rtl w:val="0"/>
        </w:rPr>
        <w:t xml:space="preserve">Digital Economy Framework Agreement (DEFA)</w:t>
      </w:r>
      <w:r w:rsidDel="00000000" w:rsidR="00000000" w:rsidRPr="00000000">
        <w:rPr>
          <w:rFonts w:ascii="Google Sans Text" w:cs="Google Sans Text" w:eastAsia="Google Sans Text" w:hAnsi="Google Sans Text"/>
          <w:color w:val="1f1f1f"/>
          <w:rtl w:val="0"/>
        </w:rPr>
        <w:t xml:space="preserve"> aims to harmonize digital trade rules by 2026, facilitating cross-border AI services.</w:t>
      </w:r>
      <w:r w:rsidDel="00000000" w:rsidR="00000000" w:rsidRPr="00000000">
        <w:rPr>
          <w:rFonts w:ascii="Google Sans Text" w:cs="Google Sans Text" w:eastAsia="Google Sans Text" w:hAnsi="Google Sans Text"/>
          <w:color w:val="444746"/>
          <w:sz w:val="24"/>
          <w:szCs w:val="24"/>
          <w:vertAlign w:val="superscript"/>
          <w:rtl w:val="0"/>
        </w:rPr>
        <w:t xml:space="preserve">63</w:t>
      </w:r>
    </w:p>
    <w:p w:rsidR="00000000" w:rsidDel="00000000" w:rsidP="00000000" w:rsidRDefault="00000000" w:rsidRPr="00000000" w14:paraId="0000008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The EU: Compliance as a Moat</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w:t>
      </w:r>
      <w:r w:rsidDel="00000000" w:rsidR="00000000" w:rsidRPr="00000000">
        <w:rPr>
          <w:rFonts w:ascii="Google Sans Text" w:cs="Google Sans Text" w:eastAsia="Google Sans Text" w:hAnsi="Google Sans Text"/>
          <w:b w:val="1"/>
          <w:bCs w:val="1"/>
          <w:color w:val="1f1f1f"/>
          <w:rtl w:val="0"/>
        </w:rPr>
        <w:t xml:space="preserve">EU AI Act</w:t>
      </w:r>
      <w:r w:rsidDel="00000000" w:rsidR="00000000" w:rsidRPr="00000000">
        <w:rPr>
          <w:rFonts w:ascii="Google Sans Text" w:cs="Google Sans Text" w:eastAsia="Google Sans Text" w:hAnsi="Google Sans Text"/>
          <w:color w:val="1f1f1f"/>
          <w:rtl w:val="0"/>
        </w:rPr>
        <w:t xml:space="preserve">, fully enforceable in 2026, has created a rigorous compliance landscape. "High-Risk" agents (e.g., in HR, critical infrastructure) require human oversight, detailed technical documentation, and rigorous risk management. While burdensome, this regulation acts as a moat for compliant incumbents. </w:t>
      </w:r>
      <w:r w:rsidDel="00000000" w:rsidR="00000000" w:rsidRPr="00000000">
        <w:rPr>
          <w:rFonts w:ascii="Google Sans Text" w:cs="Google Sans Text" w:eastAsia="Google Sans Text" w:hAnsi="Google Sans Text"/>
          <w:b w:val="1"/>
          <w:bCs w:val="1"/>
          <w:color w:val="1f1f1f"/>
          <w:rtl w:val="0"/>
        </w:rPr>
        <w:t xml:space="preserve">Oracle's EU Sovereign Cloud</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G42's expansion into France</w:t>
      </w:r>
      <w:r w:rsidDel="00000000" w:rsidR="00000000" w:rsidRPr="00000000">
        <w:rPr>
          <w:rFonts w:ascii="Google Sans Text" w:cs="Google Sans Text" w:eastAsia="Google Sans Text" w:hAnsi="Google Sans Text"/>
          <w:color w:val="1f1f1f"/>
          <w:rtl w:val="0"/>
        </w:rPr>
        <w:t xml:space="preserve"> are direct responses to these data residency requirements, offering infrastructure that is physically and legally isolated within the EU.</w:t>
      </w:r>
      <w:r w:rsidDel="00000000" w:rsidR="00000000" w:rsidRPr="00000000">
        <w:rPr>
          <w:rFonts w:ascii="Google Sans Text" w:cs="Google Sans Text" w:eastAsia="Google Sans Text" w:hAnsi="Google Sans Text"/>
          <w:color w:val="444746"/>
          <w:sz w:val="24"/>
          <w:szCs w:val="24"/>
          <w:vertAlign w:val="superscript"/>
          <w:rtl w:val="0"/>
        </w:rPr>
        <w:t xml:space="preserve">57</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Table 3: Sovereign AI Stacks (Middle East &amp; ASEAN)</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Region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Key Regulation/Strategy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Sovereign Models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Infrastructure Partners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Saudi Arabia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PDPL, Vision 2030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ALLaM</w:t>
            </w:r>
            <w:r w:rsidDel="00000000" w:rsidR="00000000" w:rsidRPr="00000000">
              <w:rPr>
                <w:rFonts w:ascii="Google Sans Text" w:cs="Google Sans Text" w:eastAsia="Google Sans Text" w:hAnsi="Google Sans Text"/>
                <w:color w:val="1f1f1f"/>
                <w:shd w:fill="auto" w:val="clear"/>
                <w:rtl w:val="0"/>
              </w:rPr>
              <w:t xml:space="preserve"> (Arabic)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Google Cloud</w:t>
            </w:r>
            <w:r w:rsidDel="00000000" w:rsidR="00000000" w:rsidRPr="00000000">
              <w:rPr>
                <w:rFonts w:ascii="Google Sans Text" w:cs="Google Sans Text" w:eastAsia="Google Sans Text" w:hAnsi="Google Sans Text"/>
                <w:color w:val="1f1f1f"/>
                <w:shd w:fill="auto" w:val="clear"/>
                <w:rtl w:val="0"/>
              </w:rPr>
              <w:t xml:space="preserve">, </w:t>
            </w:r>
            <w:r w:rsidDel="00000000" w:rsidR="00000000" w:rsidRPr="00000000">
              <w:rPr>
                <w:rFonts w:ascii="Google Sans Text" w:cs="Google Sans Text" w:eastAsia="Google Sans Text" w:hAnsi="Google Sans Text"/>
                <w:b w:val="1"/>
                <w:bCs w:val="1"/>
                <w:color w:val="1f1f1f"/>
                <w:shd w:fill="auto" w:val="clear"/>
                <w:rtl w:val="0"/>
              </w:rPr>
              <w:t xml:space="preserve">Qualcomm</w:t>
            </w:r>
            <w:r w:rsidDel="00000000" w:rsidR="00000000" w:rsidRPr="00000000">
              <w:rPr>
                <w:rFonts w:ascii="Google Sans Text" w:cs="Google Sans Text" w:eastAsia="Google Sans Text" w:hAnsi="Google Sans Text"/>
                <w:color w:val="1f1f1f"/>
                <w:shd w:fill="auto" w:val="clear"/>
                <w:rtl w:val="0"/>
              </w:rPr>
              <w:t xml:space="preserve">, </w:t>
            </w:r>
            <w:r w:rsidDel="00000000" w:rsidR="00000000" w:rsidRPr="00000000">
              <w:rPr>
                <w:rFonts w:ascii="Google Sans Text" w:cs="Google Sans Text" w:eastAsia="Google Sans Text" w:hAnsi="Google Sans Text"/>
                <w:b w:val="1"/>
                <w:bCs w:val="1"/>
                <w:color w:val="1f1f1f"/>
                <w:shd w:fill="auto" w:val="clear"/>
                <w:rtl w:val="0"/>
              </w:rPr>
              <w:t xml:space="preserve">SDAIA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UAE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AI Strategy 2031, AI Charter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Jais</w:t>
            </w:r>
            <w:r w:rsidDel="00000000" w:rsidR="00000000" w:rsidRPr="00000000">
              <w:rPr>
                <w:rFonts w:ascii="Google Sans Text" w:cs="Google Sans Text" w:eastAsia="Google Sans Text" w:hAnsi="Google Sans Text"/>
                <w:color w:val="1f1f1f"/>
                <w:shd w:fill="auto" w:val="clear"/>
                <w:rtl w:val="0"/>
              </w:rPr>
              <w:t xml:space="preserve">, </w:t>
            </w:r>
            <w:r w:rsidDel="00000000" w:rsidR="00000000" w:rsidRPr="00000000">
              <w:rPr>
                <w:rFonts w:ascii="Google Sans Text" w:cs="Google Sans Text" w:eastAsia="Google Sans Text" w:hAnsi="Google Sans Text"/>
                <w:b w:val="1"/>
                <w:bCs w:val="1"/>
                <w:color w:val="1f1f1f"/>
                <w:shd w:fill="auto" w:val="clear"/>
                <w:rtl w:val="0"/>
              </w:rPr>
              <w:t xml:space="preserve">Falcon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G42 / Core42</w:t>
            </w:r>
            <w:r w:rsidDel="00000000" w:rsidR="00000000" w:rsidRPr="00000000">
              <w:rPr>
                <w:rFonts w:ascii="Google Sans Text" w:cs="Google Sans Text" w:eastAsia="Google Sans Text" w:hAnsi="Google Sans Text"/>
                <w:color w:val="1f1f1f"/>
                <w:shd w:fill="auto" w:val="clear"/>
                <w:rtl w:val="0"/>
              </w:rPr>
              <w:t xml:space="preserve">, </w:t>
            </w:r>
            <w:r w:rsidDel="00000000" w:rsidR="00000000" w:rsidRPr="00000000">
              <w:rPr>
                <w:rFonts w:ascii="Google Sans Text" w:cs="Google Sans Text" w:eastAsia="Google Sans Text" w:hAnsi="Google Sans Text"/>
                <w:b w:val="1"/>
                <w:bCs w:val="1"/>
                <w:color w:val="1f1f1f"/>
                <w:shd w:fill="auto" w:val="clear"/>
                <w:rtl w:val="0"/>
              </w:rPr>
              <w:t xml:space="preserve">Microsoft</w:t>
            </w:r>
            <w:r w:rsidDel="00000000" w:rsidR="00000000" w:rsidRPr="00000000">
              <w:rPr>
                <w:rFonts w:ascii="Google Sans Text" w:cs="Google Sans Text" w:eastAsia="Google Sans Text" w:hAnsi="Google Sans Text"/>
                <w:color w:val="1f1f1f"/>
                <w:shd w:fill="auto" w:val="clear"/>
                <w:rtl w:val="0"/>
              </w:rPr>
              <w:t xml:space="preserve">, </w:t>
            </w:r>
            <w:r w:rsidDel="00000000" w:rsidR="00000000" w:rsidRPr="00000000">
              <w:rPr>
                <w:rFonts w:ascii="Google Sans Text" w:cs="Google Sans Text" w:eastAsia="Google Sans Text" w:hAnsi="Google Sans Text"/>
                <w:b w:val="1"/>
                <w:bCs w:val="1"/>
                <w:color w:val="1f1f1f"/>
                <w:shd w:fill="auto" w:val="clear"/>
                <w:rtl w:val="0"/>
              </w:rPr>
              <w:t xml:space="preserve">Cerebras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Southeast Asia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ASEAN AI Guide, DEFA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SEA-LION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AI Singapore</w:t>
            </w:r>
            <w:r w:rsidDel="00000000" w:rsidR="00000000" w:rsidRPr="00000000">
              <w:rPr>
                <w:rFonts w:ascii="Google Sans Text" w:cs="Google Sans Text" w:eastAsia="Google Sans Text" w:hAnsi="Google Sans Text"/>
                <w:color w:val="1f1f1f"/>
                <w:shd w:fill="auto" w:val="clear"/>
                <w:rtl w:val="0"/>
              </w:rPr>
              <w:t xml:space="preserve">, </w:t>
            </w:r>
            <w:r w:rsidDel="00000000" w:rsidR="00000000" w:rsidRPr="00000000">
              <w:rPr>
                <w:rFonts w:ascii="Google Sans Text" w:cs="Google Sans Text" w:eastAsia="Google Sans Text" w:hAnsi="Google Sans Text"/>
                <w:b w:val="1"/>
                <w:bCs w:val="1"/>
                <w:color w:val="1f1f1f"/>
                <w:shd w:fill="auto" w:val="clear"/>
                <w:rtl w:val="0"/>
              </w:rPr>
              <w:t xml:space="preserve">Google Cloud</w:t>
            </w:r>
            <w:r w:rsidDel="00000000" w:rsidR="00000000" w:rsidRPr="00000000">
              <w:rPr>
                <w:rFonts w:ascii="Google Sans Text" w:cs="Google Sans Text" w:eastAsia="Google Sans Text" w:hAnsi="Google Sans Text"/>
                <w:color w:val="1f1f1f"/>
                <w:shd w:fill="auto" w:val="clear"/>
                <w:rtl w:val="0"/>
              </w:rPr>
              <w:t xml:space="preserve">, </w:t>
            </w:r>
            <w:r w:rsidDel="00000000" w:rsidR="00000000" w:rsidRPr="00000000">
              <w:rPr>
                <w:rFonts w:ascii="Google Sans Text" w:cs="Google Sans Text" w:eastAsia="Google Sans Text" w:hAnsi="Google Sans Text"/>
                <w:b w:val="1"/>
                <w:bCs w:val="1"/>
                <w:color w:val="1f1f1f"/>
                <w:shd w:fill="auto" w:val="clear"/>
                <w:rtl w:val="0"/>
              </w:rPr>
              <w:t xml:space="preserve">AWS</w:t>
            </w:r>
          </w:p>
        </w:tc>
      </w:tr>
    </w:tbl>
    <w:p w:rsidR="00000000" w:rsidDel="00000000" w:rsidP="00000000" w:rsidRDefault="00000000" w:rsidRPr="00000000" w14:paraId="0000009B">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Engineering the Human-Agent Frontier: Vibe Coding to Production</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democratization of software creation through "Vibe Coding"—using natural language to generate apps—has flooded the market with prototypes. The challenge in 2026 is </w:t>
      </w:r>
      <w:r w:rsidDel="00000000" w:rsidR="00000000" w:rsidRPr="00000000">
        <w:rPr>
          <w:rFonts w:ascii="Google Sans Text" w:cs="Google Sans Text" w:eastAsia="Google Sans Text" w:hAnsi="Google Sans Text"/>
          <w:b w:val="1"/>
          <w:bCs w:val="1"/>
          <w:color w:val="1f1f1f"/>
          <w:rtl w:val="0"/>
        </w:rPr>
        <w:t xml:space="preserve">scaling</w:t>
      </w:r>
      <w:r w:rsidDel="00000000" w:rsidR="00000000" w:rsidRPr="00000000">
        <w:rPr>
          <w:rFonts w:ascii="Google Sans Text" w:cs="Google Sans Text" w:eastAsia="Google Sans Text" w:hAnsi="Google Sans Text"/>
          <w:color w:val="1f1f1f"/>
          <w:rtl w:val="0"/>
        </w:rPr>
        <w:t xml:space="preserve"> these "vibe-coded" apps into secure, maintainable enterprise systems.</w:t>
      </w:r>
    </w:p>
    <w:p w:rsidR="00000000" w:rsidDel="00000000" w:rsidP="00000000" w:rsidRDefault="00000000" w:rsidRPr="00000000" w14:paraId="0000009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The "Vibe-to-Prod" Pipeline</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workflow has standardized around a hybrid model that balances speed with quality:</w:t>
      </w:r>
    </w:p>
    <w:p w:rsidR="00000000" w:rsidDel="00000000" w:rsidP="00000000" w:rsidRDefault="00000000" w:rsidRPr="00000000" w14:paraId="0000009F">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Prototype with Lovable/Replit:</w:t>
      </w:r>
      <w:r w:rsidDel="00000000" w:rsidR="00000000" w:rsidRPr="00000000">
        <w:rPr>
          <w:rFonts w:ascii="Google Sans Text" w:cs="Google Sans Text" w:eastAsia="Google Sans Text" w:hAnsi="Google Sans Text"/>
          <w:color w:val="1f1f1f"/>
          <w:rtl w:val="0"/>
        </w:rPr>
        <w:t xml:space="preserve"> Founders use natural language in tools like </w:t>
      </w:r>
      <w:r w:rsidDel="00000000" w:rsidR="00000000" w:rsidRPr="00000000">
        <w:rPr>
          <w:rFonts w:ascii="Google Sans Text" w:cs="Google Sans Text" w:eastAsia="Google Sans Text" w:hAnsi="Google Sans Text"/>
          <w:b w:val="1"/>
          <w:bCs w:val="1"/>
          <w:color w:val="1f1f1f"/>
          <w:rtl w:val="0"/>
        </w:rPr>
        <w:t xml:space="preserve">Lovable</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b w:val="1"/>
          <w:bCs w:val="1"/>
          <w:color w:val="1f1f1f"/>
          <w:rtl w:val="0"/>
        </w:rPr>
        <w:t xml:space="preserve">Replit Agent</w:t>
      </w:r>
      <w:r w:rsidDel="00000000" w:rsidR="00000000" w:rsidRPr="00000000">
        <w:rPr>
          <w:rFonts w:ascii="Google Sans Text" w:cs="Google Sans Text" w:eastAsia="Google Sans Text" w:hAnsi="Google Sans Text"/>
          <w:color w:val="1f1f1f"/>
          <w:rtl w:val="0"/>
        </w:rPr>
        <w:t xml:space="preserve"> to generate the initial full-stack application (React/Next.js + Supabase) in minutes. This handles the "0 to 1" build.</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A0">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Sync to GitHub:</w:t>
      </w:r>
      <w:r w:rsidDel="00000000" w:rsidR="00000000" w:rsidRPr="00000000">
        <w:rPr>
          <w:rFonts w:ascii="Google Sans Text" w:cs="Google Sans Text" w:eastAsia="Google Sans Text" w:hAnsi="Google Sans Text"/>
          <w:color w:val="1f1f1f"/>
          <w:rtl w:val="0"/>
        </w:rPr>
        <w:t xml:space="preserve"> The project is exported to a GitHub repository via two-way sync, establishing a version-controlled source of truth and decoupling the code from the generation platform.</w:t>
      </w:r>
      <w:r w:rsidDel="00000000" w:rsidR="00000000" w:rsidRPr="00000000">
        <w:rPr>
          <w:rFonts w:ascii="Google Sans Text" w:cs="Google Sans Text" w:eastAsia="Google Sans Text" w:hAnsi="Google Sans Text"/>
          <w:color w:val="444746"/>
          <w:sz w:val="24"/>
          <w:szCs w:val="24"/>
          <w:vertAlign w:val="superscript"/>
          <w:rtl w:val="0"/>
        </w:rPr>
        <w:t xml:space="preserve">66</w:t>
      </w:r>
    </w:p>
    <w:p w:rsidR="00000000" w:rsidDel="00000000" w:rsidP="00000000" w:rsidRDefault="00000000" w:rsidRPr="00000000" w14:paraId="000000A1">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Refine in Cursor:</w:t>
      </w:r>
      <w:r w:rsidDel="00000000" w:rsidR="00000000" w:rsidRPr="00000000">
        <w:rPr>
          <w:rFonts w:ascii="Google Sans Text" w:cs="Google Sans Text" w:eastAsia="Google Sans Text" w:hAnsi="Google Sans Text"/>
          <w:color w:val="1f1f1f"/>
          <w:rtl w:val="0"/>
        </w:rPr>
        <w:t xml:space="preserve"> Professional developers clone the repo into </w:t>
      </w:r>
      <w:r w:rsidDel="00000000" w:rsidR="00000000" w:rsidRPr="00000000">
        <w:rPr>
          <w:rFonts w:ascii="Google Sans Text" w:cs="Google Sans Text" w:eastAsia="Google Sans Text" w:hAnsi="Google Sans Text"/>
          <w:b w:val="1"/>
          <w:bCs w:val="1"/>
          <w:color w:val="1f1f1f"/>
          <w:rtl w:val="0"/>
        </w:rPr>
        <w:t xml:space="preserve">Cursor</w:t>
      </w:r>
      <w:r w:rsidDel="00000000" w:rsidR="00000000" w:rsidRPr="00000000">
        <w:rPr>
          <w:rFonts w:ascii="Google Sans Text" w:cs="Google Sans Text" w:eastAsia="Google Sans Text" w:hAnsi="Google Sans Text"/>
          <w:color w:val="1f1f1f"/>
          <w:rtl w:val="0"/>
        </w:rPr>
        <w:t xml:space="preserve">, an AI-native IDE. Here, they use "Composer" features to perform complex, multi-file refactoring, add security guardrails, and implement robust error handling that "vibe" tools often miss.</w:t>
      </w:r>
      <w:r w:rsidDel="00000000" w:rsidR="00000000" w:rsidRPr="00000000">
        <w:rPr>
          <w:rFonts w:ascii="Google Sans Text" w:cs="Google Sans Text" w:eastAsia="Google Sans Text" w:hAnsi="Google Sans Text"/>
          <w:color w:val="444746"/>
          <w:sz w:val="24"/>
          <w:szCs w:val="24"/>
          <w:vertAlign w:val="superscript"/>
          <w:rtl w:val="0"/>
        </w:rPr>
        <w:t xml:space="preserve">1</w:t>
      </w:r>
    </w:p>
    <w:p w:rsidR="00000000" w:rsidDel="00000000" w:rsidP="00000000" w:rsidRDefault="00000000" w:rsidRPr="00000000" w14:paraId="000000A2">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Deploy via Vercel/Netlify:</w:t>
      </w:r>
      <w:r w:rsidDel="00000000" w:rsidR="00000000" w:rsidRPr="00000000">
        <w:rPr>
          <w:rFonts w:ascii="Google Sans Text" w:cs="Google Sans Text" w:eastAsia="Google Sans Text" w:hAnsi="Google Sans Text"/>
          <w:color w:val="1f1f1f"/>
          <w:rtl w:val="0"/>
        </w:rPr>
        <w:t xml:space="preserve"> The refined code is deployed via standard CI/CD pipelines, ensuring enterprise-grade reliability.</w:t>
      </w:r>
    </w:p>
    <w:p w:rsidR="00000000" w:rsidDel="00000000" w:rsidP="00000000" w:rsidRDefault="00000000" w:rsidRPr="00000000" w14:paraId="000000A3">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Generative UI (GenUI) and AG-UI</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Interfaces are becoming fluid. Instead of static dashboards, </w:t>
      </w:r>
      <w:r w:rsidDel="00000000" w:rsidR="00000000" w:rsidRPr="00000000">
        <w:rPr>
          <w:rFonts w:ascii="Google Sans Text" w:cs="Google Sans Text" w:eastAsia="Google Sans Text" w:hAnsi="Google Sans Text"/>
          <w:b w:val="1"/>
          <w:bCs w:val="1"/>
          <w:color w:val="1f1f1f"/>
          <w:rtl w:val="0"/>
        </w:rPr>
        <w:t xml:space="preserve">Generative UI (GenUI)</w:t>
      </w:r>
      <w:r w:rsidDel="00000000" w:rsidR="00000000" w:rsidRPr="00000000">
        <w:rPr>
          <w:rFonts w:ascii="Google Sans Text" w:cs="Google Sans Text" w:eastAsia="Google Sans Text" w:hAnsi="Google Sans Text"/>
          <w:color w:val="1f1f1f"/>
          <w:rtl w:val="0"/>
        </w:rPr>
        <w:t xml:space="preserve"> allows agents to render custom interface components on the fly based on user intent.</w:t>
      </w:r>
    </w:p>
    <w:p w:rsidR="00000000" w:rsidDel="00000000" w:rsidP="00000000" w:rsidRDefault="00000000" w:rsidRPr="00000000" w14:paraId="000000A5">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AG-UI Protocol:</w:t>
      </w:r>
      <w:r w:rsidDel="00000000" w:rsidR="00000000" w:rsidRPr="00000000">
        <w:rPr>
          <w:rFonts w:ascii="Google Sans Text" w:cs="Google Sans Text" w:eastAsia="Google Sans Text" w:hAnsi="Google Sans Text"/>
          <w:color w:val="1f1f1f"/>
          <w:rtl w:val="0"/>
        </w:rPr>
        <w:t xml:space="preserve"> This emerging standard synchronizes agent reasoning with UI rendering. If a user asks to "analyze Q3 sales," the agent doesn't just output text; it streams a JSON event that causes the frontend to render an interactive chart component. If the user then says "compare with Q2," the agent updates the component state directly. This creates a "Show, Don't Just Tell" experience.</w:t>
      </w:r>
      <w:r w:rsidDel="00000000" w:rsidR="00000000" w:rsidRPr="00000000">
        <w:rPr>
          <w:rFonts w:ascii="Google Sans Text" w:cs="Google Sans Text" w:eastAsia="Google Sans Text" w:hAnsi="Google Sans Text"/>
          <w:color w:val="444746"/>
          <w:sz w:val="24"/>
          <w:szCs w:val="24"/>
          <w:vertAlign w:val="superscript"/>
          <w:rtl w:val="0"/>
        </w:rPr>
        <w:t xml:space="preserve">68</w:t>
      </w:r>
    </w:p>
    <w:p w:rsidR="00000000" w:rsidDel="00000000" w:rsidP="00000000" w:rsidRDefault="00000000" w:rsidRPr="00000000" w14:paraId="000000A6">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Vercel AI SDK:</w:t>
      </w:r>
      <w:r w:rsidDel="00000000" w:rsidR="00000000" w:rsidRPr="00000000">
        <w:rPr>
          <w:rFonts w:ascii="Google Sans Text" w:cs="Google Sans Text" w:eastAsia="Google Sans Text" w:hAnsi="Google Sans Text"/>
          <w:color w:val="1f1f1f"/>
          <w:rtl w:val="0"/>
        </w:rPr>
        <w:t xml:space="preserve"> This toolkit facilitates GenUI by allowing developers to map "tools" (agent actions) to React components. When the model calls a tool, the SDK automatically renders the corresponding UI element, making the agent's actions visible and interactive.</w:t>
      </w:r>
      <w:r w:rsidDel="00000000" w:rsidR="00000000" w:rsidRPr="00000000">
        <w:rPr>
          <w:rFonts w:ascii="Google Sans Text" w:cs="Google Sans Text" w:eastAsia="Google Sans Text" w:hAnsi="Google Sans Text"/>
          <w:color w:val="444746"/>
          <w:sz w:val="24"/>
          <w:szCs w:val="24"/>
          <w:vertAlign w:val="superscript"/>
          <w:rtl w:val="0"/>
        </w:rPr>
        <w:t xml:space="preserve">69</w:t>
      </w:r>
    </w:p>
    <w:p w:rsidR="00000000" w:rsidDel="00000000" w:rsidP="00000000" w:rsidRDefault="00000000" w:rsidRPr="00000000" w14:paraId="000000A7">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 Cognitive Ergonomics and HITL Patterns</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As agents take on more autonomy, </w:t>
      </w:r>
      <w:r w:rsidDel="00000000" w:rsidR="00000000" w:rsidRPr="00000000">
        <w:rPr>
          <w:rFonts w:ascii="Google Sans Text" w:cs="Google Sans Text" w:eastAsia="Google Sans Text" w:hAnsi="Google Sans Text"/>
          <w:b w:val="1"/>
          <w:bCs w:val="1"/>
          <w:color w:val="1f1f1f"/>
          <w:rtl w:val="0"/>
        </w:rPr>
        <w:t xml:space="preserve">Human-in-the-Loop (HITL)</w:t>
      </w:r>
      <w:r w:rsidDel="00000000" w:rsidR="00000000" w:rsidRPr="00000000">
        <w:rPr>
          <w:rFonts w:ascii="Google Sans Text" w:cs="Google Sans Text" w:eastAsia="Google Sans Text" w:hAnsi="Google Sans Text"/>
          <w:color w:val="1f1f1f"/>
          <w:rtl w:val="0"/>
        </w:rPr>
        <w:t xml:space="preserve"> becomes a UX challenge.</w:t>
      </w:r>
    </w:p>
    <w:p w:rsidR="00000000" w:rsidDel="00000000" w:rsidP="00000000" w:rsidRDefault="00000000" w:rsidRPr="00000000" w14:paraId="000000A9">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Steerability:</w:t>
      </w:r>
      <w:r w:rsidDel="00000000" w:rsidR="00000000" w:rsidRPr="00000000">
        <w:rPr>
          <w:rFonts w:ascii="Google Sans Text" w:cs="Google Sans Text" w:eastAsia="Google Sans Text" w:hAnsi="Google Sans Text"/>
          <w:color w:val="1f1f1f"/>
          <w:rtl w:val="0"/>
        </w:rPr>
        <w:t xml:space="preserve"> Interfaces must allow users to "steer" agents mid-flight—correcting assumptions or updating constraints without restarting the workflow. This transforms the user from an operator to a supervisor.</w:t>
      </w:r>
      <w:r w:rsidDel="00000000" w:rsidR="00000000" w:rsidRPr="00000000">
        <w:rPr>
          <w:rFonts w:ascii="Google Sans Text" w:cs="Google Sans Text" w:eastAsia="Google Sans Text" w:hAnsi="Google Sans Text"/>
          <w:color w:val="444746"/>
          <w:sz w:val="24"/>
          <w:szCs w:val="24"/>
          <w:vertAlign w:val="superscript"/>
          <w:rtl w:val="0"/>
        </w:rPr>
        <w:t xml:space="preserve">39</w:t>
      </w:r>
    </w:p>
    <w:p w:rsidR="00000000" w:rsidDel="00000000" w:rsidP="00000000" w:rsidRDefault="00000000" w:rsidRPr="00000000" w14:paraId="000000AA">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Trust Engineering:</w:t>
      </w:r>
      <w:r w:rsidDel="00000000" w:rsidR="00000000" w:rsidRPr="00000000">
        <w:rPr>
          <w:rFonts w:ascii="Google Sans Text" w:cs="Google Sans Text" w:eastAsia="Google Sans Text" w:hAnsi="Google Sans Text"/>
          <w:color w:val="1f1f1f"/>
          <w:rtl w:val="0"/>
        </w:rPr>
        <w:t xml:space="preserve"> UIs must display "Confidence Scores" and "Reasoning Logs" (collapsible chain-of-thought traces) to help users decide when to trust the agent and when to intervene. "Adaptive Authority" interfaces adjust the level of autonomy based on user trust and task criticality—offering "Watch Mode" for novices and "Autonomous Mode" for experts.</w:t>
      </w:r>
      <w:r w:rsidDel="00000000" w:rsidR="00000000" w:rsidRPr="00000000">
        <w:rPr>
          <w:rFonts w:ascii="Google Sans Text" w:cs="Google Sans Text" w:eastAsia="Google Sans Text" w:hAnsi="Google Sans Text"/>
          <w:color w:val="444746"/>
          <w:sz w:val="24"/>
          <w:szCs w:val="24"/>
          <w:vertAlign w:val="superscript"/>
          <w:rtl w:val="0"/>
        </w:rPr>
        <w:t xml:space="preserve">71</w:t>
      </w:r>
    </w:p>
    <w:p w:rsidR="00000000" w:rsidDel="00000000" w:rsidP="00000000" w:rsidRDefault="00000000" w:rsidRPr="00000000" w14:paraId="000000AB">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Security Risks:</w:t>
      </w:r>
      <w:r w:rsidDel="00000000" w:rsidR="00000000" w:rsidRPr="00000000">
        <w:rPr>
          <w:rFonts w:ascii="Google Sans Text" w:cs="Google Sans Text" w:eastAsia="Google Sans Text" w:hAnsi="Google Sans Text"/>
          <w:color w:val="1f1f1f"/>
          <w:rtl w:val="0"/>
        </w:rPr>
        <w:t xml:space="preserve"> The OWASP Top 10 for Agentic Applications highlights risks like </w:t>
      </w:r>
      <w:r w:rsidDel="00000000" w:rsidR="00000000" w:rsidRPr="00000000">
        <w:rPr>
          <w:rFonts w:ascii="Google Sans Text" w:cs="Google Sans Text" w:eastAsia="Google Sans Text" w:hAnsi="Google Sans Text"/>
          <w:b w:val="1"/>
          <w:bCs w:val="1"/>
          <w:color w:val="1f1f1f"/>
          <w:rtl w:val="0"/>
        </w:rPr>
        <w:t xml:space="preserve">Goal Hijacking</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Prompt Injection</w:t>
      </w:r>
      <w:r w:rsidDel="00000000" w:rsidR="00000000" w:rsidRPr="00000000">
        <w:rPr>
          <w:rFonts w:ascii="Google Sans Text" w:cs="Google Sans Text" w:eastAsia="Google Sans Text" w:hAnsi="Google Sans Text"/>
          <w:color w:val="1f1f1f"/>
          <w:rtl w:val="0"/>
        </w:rPr>
        <w:t xml:space="preserve">. Identity-centric security, where agents have independent, short-lived identities with scoped permissions, is essential to mitigate these threats.</w:t>
      </w:r>
      <w:r w:rsidDel="00000000" w:rsidR="00000000" w:rsidRPr="00000000">
        <w:rPr>
          <w:rFonts w:ascii="Google Sans Text" w:cs="Google Sans Text" w:eastAsia="Google Sans Text" w:hAnsi="Google Sans Text"/>
          <w:color w:val="444746"/>
          <w:sz w:val="24"/>
          <w:szCs w:val="24"/>
          <w:vertAlign w:val="superscript"/>
          <w:rtl w:val="0"/>
        </w:rPr>
        <w:t xml:space="preserve">73</w:t>
      </w:r>
    </w:p>
    <w:p w:rsidR="00000000" w:rsidDel="00000000" w:rsidP="00000000" w:rsidRDefault="00000000" w:rsidRPr="00000000" w14:paraId="000000AC">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The New Economic Logic: Pricing Outcomes</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"margin compression" caused by HBM shortages necessitates a shift away from "cost-plus" or "seat-based" pricing toward </w:t>
      </w:r>
      <w:r w:rsidDel="00000000" w:rsidR="00000000" w:rsidRPr="00000000">
        <w:rPr>
          <w:rFonts w:ascii="Google Sans Text" w:cs="Google Sans Text" w:eastAsia="Google Sans Text" w:hAnsi="Google Sans Text"/>
          <w:b w:val="1"/>
          <w:bCs w:val="1"/>
          <w:color w:val="1f1f1f"/>
          <w:rtl w:val="0"/>
        </w:rPr>
        <w:t xml:space="preserve">outcome-based pricing</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A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7.1 The Resolution Model</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Intercom Fin</w:t>
      </w:r>
      <w:r w:rsidDel="00000000" w:rsidR="00000000" w:rsidRPr="00000000">
        <w:rPr>
          <w:rFonts w:ascii="Google Sans Text" w:cs="Google Sans Text" w:eastAsia="Google Sans Text" w:hAnsi="Google Sans Text"/>
          <w:color w:val="1f1f1f"/>
          <w:rtl w:val="0"/>
        </w:rPr>
        <w:t xml:space="preserve"> has pioneered the resolution-based model, charging ~$0.99 per successful resolution. This aligns incentives perfectly: the customer only pays when the AI actually generates value (solves the problem), and the vendor is incentivized to improve the AI's performance. </w:t>
      </w:r>
      <w:r w:rsidDel="00000000" w:rsidR="00000000" w:rsidRPr="00000000">
        <w:rPr>
          <w:rFonts w:ascii="Google Sans Text" w:cs="Google Sans Text" w:eastAsia="Google Sans Text" w:hAnsi="Google Sans Text"/>
          <w:b w:val="1"/>
          <w:bCs w:val="1"/>
          <w:color w:val="1f1f1f"/>
          <w:rtl w:val="0"/>
        </w:rPr>
        <w:t xml:space="preserve">Sierra</w:t>
      </w:r>
      <w:r w:rsidDel="00000000" w:rsidR="00000000" w:rsidRPr="00000000">
        <w:rPr>
          <w:rFonts w:ascii="Google Sans Text" w:cs="Google Sans Text" w:eastAsia="Google Sans Text" w:hAnsi="Google Sans Text"/>
          <w:color w:val="1f1f1f"/>
          <w:rtl w:val="0"/>
        </w:rPr>
        <w:t xml:space="preserve"> also employs an outcome-based model for its customer service agents, tying revenue to measurable business impact.</w:t>
      </w:r>
      <w:r w:rsidDel="00000000" w:rsidR="00000000" w:rsidRPr="00000000">
        <w:rPr>
          <w:rFonts w:ascii="Google Sans Text" w:cs="Google Sans Text" w:eastAsia="Google Sans Text" w:hAnsi="Google Sans Text"/>
          <w:color w:val="444746"/>
          <w:sz w:val="24"/>
          <w:szCs w:val="24"/>
          <w:vertAlign w:val="superscript"/>
          <w:rtl w:val="0"/>
        </w:rPr>
        <w:t xml:space="preserve">75</w:t>
      </w:r>
    </w:p>
    <w:p w:rsidR="00000000" w:rsidDel="00000000" w:rsidP="00000000" w:rsidRDefault="00000000" w:rsidRPr="00000000" w14:paraId="000000B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7.2 Hybrid and Marketplace Models</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To mitigate revenue volatility, many SaaS firms use a hybrid approach: a base platform fee (covering fixed costs/infrastructure) + a variable outcome fee (capturing the value upside). </w:t>
      </w:r>
      <w:r w:rsidDel="00000000" w:rsidR="00000000" w:rsidRPr="00000000">
        <w:rPr>
          <w:rFonts w:ascii="Google Sans Text" w:cs="Google Sans Text" w:eastAsia="Google Sans Text" w:hAnsi="Google Sans Text"/>
          <w:b w:val="1"/>
          <w:bCs w:val="1"/>
          <w:color w:val="1f1f1f"/>
          <w:rtl w:val="0"/>
        </w:rPr>
        <w:t xml:space="preserve">Salesforce Agentforce</w:t>
      </w:r>
      <w:r w:rsidDel="00000000" w:rsidR="00000000" w:rsidRPr="00000000">
        <w:rPr>
          <w:rFonts w:ascii="Google Sans Text" w:cs="Google Sans Text" w:eastAsia="Google Sans Text" w:hAnsi="Google Sans Text"/>
          <w:color w:val="1f1f1f"/>
          <w:rtl w:val="0"/>
        </w:rPr>
        <w:t xml:space="preserve">, for instance, charges approx. $2 per conversation handled.</w:t>
      </w:r>
      <w:r w:rsidDel="00000000" w:rsidR="00000000" w:rsidRPr="00000000">
        <w:rPr>
          <w:rFonts w:ascii="Google Sans Text" w:cs="Google Sans Text" w:eastAsia="Google Sans Text" w:hAnsi="Google Sans Text"/>
          <w:color w:val="444746"/>
          <w:sz w:val="24"/>
          <w:szCs w:val="24"/>
          <w:vertAlign w:val="superscript"/>
          <w:rtl w:val="0"/>
        </w:rPr>
        <w:t xml:space="preserve">77</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Furthermore, </w:t>
      </w:r>
      <w:r w:rsidDel="00000000" w:rsidR="00000000" w:rsidRPr="00000000">
        <w:rPr>
          <w:rFonts w:ascii="Google Sans Text" w:cs="Google Sans Text" w:eastAsia="Google Sans Text" w:hAnsi="Google Sans Text"/>
          <w:b w:val="1"/>
          <w:bCs w:val="1"/>
          <w:color w:val="1f1f1f"/>
          <w:rtl w:val="0"/>
        </w:rPr>
        <w:t xml:space="preserve">Agent Marketplaces</w:t>
      </w:r>
      <w:r w:rsidDel="00000000" w:rsidR="00000000" w:rsidRPr="00000000">
        <w:rPr>
          <w:rFonts w:ascii="Google Sans Text" w:cs="Google Sans Text" w:eastAsia="Google Sans Text" w:hAnsi="Google Sans Text"/>
          <w:color w:val="1f1f1f"/>
          <w:rtl w:val="0"/>
        </w:rPr>
        <w:t xml:space="preserve"> like </w:t>
      </w:r>
      <w:r w:rsidDel="00000000" w:rsidR="00000000" w:rsidRPr="00000000">
        <w:rPr>
          <w:rFonts w:ascii="Google Sans Text" w:cs="Google Sans Text" w:eastAsia="Google Sans Text" w:hAnsi="Google Sans Text"/>
          <w:b w:val="1"/>
          <w:bCs w:val="1"/>
          <w:color w:val="1f1f1f"/>
          <w:rtl w:val="0"/>
        </w:rPr>
        <w:t xml:space="preserve">Salesforce AgentExchange</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Google Cloud Marketplace</w:t>
      </w:r>
      <w:r w:rsidDel="00000000" w:rsidR="00000000" w:rsidRPr="00000000">
        <w:rPr>
          <w:rFonts w:ascii="Google Sans Text" w:cs="Google Sans Text" w:eastAsia="Google Sans Text" w:hAnsi="Google Sans Text"/>
          <w:color w:val="1f1f1f"/>
          <w:rtl w:val="0"/>
        </w:rPr>
        <w:t xml:space="preserve"> are becoming the primary distribution channels. These platforms allow vendors to monetize specialized agents (e.g., "Tax Compliance Agent") as "skills" or "digital employees" that can be deployed into existing enterprise ecosystems, streamlining procurement and integration.</w:t>
      </w:r>
      <w:r w:rsidDel="00000000" w:rsidR="00000000" w:rsidRPr="00000000">
        <w:rPr>
          <w:rFonts w:ascii="Google Sans Text" w:cs="Google Sans Text" w:eastAsia="Google Sans Text" w:hAnsi="Google Sans Text"/>
          <w:color w:val="444746"/>
          <w:sz w:val="24"/>
          <w:szCs w:val="24"/>
          <w:vertAlign w:val="superscript"/>
          <w:rtl w:val="0"/>
        </w:rPr>
        <w:t xml:space="preserve">78</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Table 4: Pricing Models for Agentic SaaS</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bCs w:val="1"/>
          <w:color w:val="1f1f1f"/>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Model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Description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Example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Outcome-Based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Pay per result (e.g., resolved ticket, booked meeting).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High customer ROI alignment. "No-brainer" sale.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Revenue unpredictability. Attribution disputes.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shd w:fill="auto" w:val="clear"/>
                <w:rtl w:val="0"/>
              </w:rPr>
              <w:t xml:space="preserve">Intercom Fin</w:t>
            </w:r>
            <w:r w:rsidDel="00000000" w:rsidR="00000000" w:rsidRPr="00000000">
              <w:rPr>
                <w:rFonts w:ascii="Google Sans Text" w:cs="Google Sans Text" w:eastAsia="Google Sans Text" w:hAnsi="Google Sans Text"/>
                <w:color w:val="1f1f1f"/>
                <w:shd w:fill="auto" w:val="clear"/>
                <w:rtl w:val="0"/>
              </w:rPr>
              <w:t xml:space="preserve"> ($0.99/resolution).</w:t>
            </w:r>
            <w:r w:rsidDel="00000000" w:rsidR="00000000" w:rsidRPr="00000000">
              <w:rPr>
                <w:rFonts w:ascii="Google Sans Text" w:cs="Google Sans Text" w:eastAsia="Google Sans Text" w:hAnsi="Google Sans Text"/>
                <w:color w:val="444746"/>
                <w:sz w:val="24"/>
                <w:szCs w:val="24"/>
                <w:vertAlign w:val="superscript"/>
                <w:rtl w:val="0"/>
              </w:rPr>
              <w:t xml:space="preserve">75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Usage-Based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Pay per unit of compute/work (e.g., token, message).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Scales with activity. Covers HBM costs.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Hard for customers to budget. Potential for "bill shock."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shd w:fill="auto" w:val="clear"/>
                <w:rtl w:val="0"/>
              </w:rPr>
              <w:t xml:space="preserve">Salesforce Agentforce</w:t>
            </w:r>
            <w:r w:rsidDel="00000000" w:rsidR="00000000" w:rsidRPr="00000000">
              <w:rPr>
                <w:rFonts w:ascii="Google Sans Text" w:cs="Google Sans Text" w:eastAsia="Google Sans Text" w:hAnsi="Google Sans Text"/>
                <w:color w:val="1f1f1f"/>
                <w:shd w:fill="auto" w:val="clear"/>
                <w:rtl w:val="0"/>
              </w:rPr>
              <w:t xml:space="preserve"> ($2/conv).</w:t>
            </w:r>
            <w:r w:rsidDel="00000000" w:rsidR="00000000" w:rsidRPr="00000000">
              <w:rPr>
                <w:rFonts w:ascii="Google Sans Text" w:cs="Google Sans Text" w:eastAsia="Google Sans Text" w:hAnsi="Google Sans Text"/>
                <w:color w:val="444746"/>
                <w:sz w:val="24"/>
                <w:szCs w:val="24"/>
                <w:vertAlign w:val="superscript"/>
                <w:rtl w:val="0"/>
              </w:rPr>
              <w:t xml:space="preserve">77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Hybrid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Base Platform Fee + Overage/Outcome Fee.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Predictable revenue floor + upside capture.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Complex to model and explain.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shd w:fill="auto" w:val="clear"/>
                <w:rtl w:val="0"/>
              </w:rPr>
              <w:t xml:space="preserve">Zendesk AI</w:t>
            </w:r>
            <w:r w:rsidDel="00000000" w:rsidR="00000000" w:rsidRPr="00000000">
              <w:rPr>
                <w:rFonts w:ascii="Google Sans Text" w:cs="Google Sans Text" w:eastAsia="Google Sans Text" w:hAnsi="Google Sans Text"/>
                <w:color w:val="1f1f1f"/>
                <w:shd w:fill="auto" w:val="clear"/>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77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Seat-Based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Pay per user/month (Traditional).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Predictable. Familiar.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Misaligned with AI efficiency (fewer seats needed).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shd w:fill="auto" w:val="clear"/>
                <w:rtl w:val="0"/>
              </w:rPr>
              <w:t xml:space="preserve">Legacy SaaS (declining for agents).</w:t>
            </w:r>
            <w:r w:rsidDel="00000000" w:rsidR="00000000" w:rsidRPr="00000000">
              <w:rPr>
                <w:rFonts w:ascii="Google Sans Text" w:cs="Google Sans Text" w:eastAsia="Google Sans Text" w:hAnsi="Google Sans Text"/>
                <w:color w:val="444746"/>
                <w:sz w:val="24"/>
                <w:szCs w:val="24"/>
                <w:vertAlign w:val="superscript"/>
                <w:rtl w:val="0"/>
              </w:rPr>
              <w:t xml:space="preserve">2</w:t>
            </w:r>
          </w:p>
        </w:tc>
      </w:tr>
    </w:tbl>
    <w:p w:rsidR="00000000" w:rsidDel="00000000" w:rsidP="00000000" w:rsidRDefault="00000000" w:rsidRPr="00000000" w14:paraId="000000C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Conclusion: The Winner-Take-Most Consolidation</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2026 landscape is defined by a "Winner-Take-Most" dynamic. The era of easy growth for thin wrappers is over. The winners will be those who can operationalize autonomy by:</w:t>
      </w:r>
    </w:p>
    <w:p w:rsidR="00000000" w:rsidDel="00000000" w:rsidP="00000000" w:rsidRDefault="00000000" w:rsidRPr="00000000" w14:paraId="000000D0">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Entangling Deeply:</w:t>
      </w:r>
      <w:r w:rsidDel="00000000" w:rsidR="00000000" w:rsidRPr="00000000">
        <w:rPr>
          <w:rFonts w:ascii="Google Sans Text" w:cs="Google Sans Text" w:eastAsia="Google Sans Text" w:hAnsi="Google Sans Text"/>
          <w:color w:val="1f1f1f"/>
          <w:rtl w:val="0"/>
        </w:rPr>
        <w:t xml:space="preserve"> Embedding into vertical workflows (Energy, Waste, Construction) where data and regulatory complexity form a moat.</w:t>
      </w:r>
    </w:p>
    <w:p w:rsidR="00000000" w:rsidDel="00000000" w:rsidP="00000000" w:rsidRDefault="00000000" w:rsidRPr="00000000" w14:paraId="000000D1">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Mastering Infrastructure:</w:t>
      </w:r>
      <w:r w:rsidDel="00000000" w:rsidR="00000000" w:rsidRPr="00000000">
        <w:rPr>
          <w:rFonts w:ascii="Google Sans Text" w:cs="Google Sans Text" w:eastAsia="Google Sans Text" w:hAnsi="Google Sans Text"/>
          <w:color w:val="1f1f1f"/>
          <w:rtl w:val="0"/>
        </w:rPr>
        <w:t xml:space="preserve"> Leveraging Edge AI/SLMs to manage costs and Sovereign AI stacks to navigate geopolitics.</w:t>
      </w:r>
    </w:p>
    <w:p w:rsidR="00000000" w:rsidDel="00000000" w:rsidP="00000000" w:rsidRDefault="00000000" w:rsidRPr="00000000" w14:paraId="000000D2">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Architecting for Control:</w:t>
      </w:r>
      <w:r w:rsidDel="00000000" w:rsidR="00000000" w:rsidRPr="00000000">
        <w:rPr>
          <w:rFonts w:ascii="Google Sans Text" w:cs="Google Sans Text" w:eastAsia="Google Sans Text" w:hAnsi="Google Sans Text"/>
          <w:color w:val="1f1f1f"/>
          <w:rtl w:val="0"/>
        </w:rPr>
        <w:t xml:space="preserve"> Building robust, stateful systems using LangGraph/Swarms and HITL patterns that allow agents to be trusted with fiduciary tasks.</w:t>
      </w:r>
    </w:p>
    <w:p w:rsidR="00000000" w:rsidDel="00000000" w:rsidP="00000000" w:rsidRDefault="00000000" w:rsidRPr="00000000" w14:paraId="000000D3">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f1f1f"/>
          <w:rtl w:val="0"/>
        </w:rPr>
        <w:t xml:space="preserve">Aligning Economics:</w:t>
      </w:r>
      <w:r w:rsidDel="00000000" w:rsidR="00000000" w:rsidRPr="00000000">
        <w:rPr>
          <w:rFonts w:ascii="Google Sans Text" w:cs="Google Sans Text" w:eastAsia="Google Sans Text" w:hAnsi="Google Sans Text"/>
          <w:color w:val="1f1f1f"/>
          <w:rtl w:val="0"/>
        </w:rPr>
        <w:t xml:space="preserve"> Shifting from selling seats to selling outcomes.</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"Agentic Shift" is ultimately a transition from software that </w:t>
      </w:r>
      <w:r w:rsidDel="00000000" w:rsidR="00000000" w:rsidRPr="00000000">
        <w:rPr>
          <w:rFonts w:ascii="Google Sans Text" w:cs="Google Sans Text" w:eastAsia="Google Sans Text" w:hAnsi="Google Sans Text"/>
          <w:i w:val="1"/>
          <w:iCs w:val="1"/>
          <w:color w:val="1f1f1f"/>
          <w:rtl w:val="0"/>
        </w:rPr>
        <w:t xml:space="preserve">helps</w:t>
      </w:r>
      <w:r w:rsidDel="00000000" w:rsidR="00000000" w:rsidRPr="00000000">
        <w:rPr>
          <w:rFonts w:ascii="Google Sans Text" w:cs="Google Sans Text" w:eastAsia="Google Sans Text" w:hAnsi="Google Sans Text"/>
          <w:color w:val="1f1f1f"/>
          <w:rtl w:val="0"/>
        </w:rPr>
        <w:t xml:space="preserve"> users work to software that </w:t>
      </w:r>
      <w:r w:rsidDel="00000000" w:rsidR="00000000" w:rsidRPr="00000000">
        <w:rPr>
          <w:rFonts w:ascii="Google Sans Text" w:cs="Google Sans Text" w:eastAsia="Google Sans Text" w:hAnsi="Google Sans Text"/>
          <w:i w:val="1"/>
          <w:iCs w:val="1"/>
          <w:color w:val="1f1f1f"/>
          <w:rtl w:val="0"/>
        </w:rPr>
        <w:t xml:space="preserve">does</w:t>
      </w:r>
      <w:r w:rsidDel="00000000" w:rsidR="00000000" w:rsidRPr="00000000">
        <w:rPr>
          <w:rFonts w:ascii="Google Sans Text" w:cs="Google Sans Text" w:eastAsia="Google Sans Text" w:hAnsi="Google Sans Text"/>
          <w:color w:val="1f1f1f"/>
          <w:rtl w:val="0"/>
        </w:rPr>
        <w:t xml:space="preserve"> the work. For founders and enterprises, the path forward is to build the operational infrastructure that makes this autonomy safe, reliable, and profitable.</w:t>
      </w:r>
    </w:p>
    <w:p w:rsidR="00000000" w:rsidDel="00000000" w:rsidP="00000000" w:rsidRDefault="00000000" w:rsidRPr="00000000" w14:paraId="000000D5">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D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Micro SaaS Research &amp; Development Strategy</w:t>
      </w:r>
    </w:p>
    <w:p w:rsidR="00000000" w:rsidDel="00000000" w:rsidP="00000000" w:rsidRDefault="00000000" w:rsidRPr="00000000" w14:paraId="000000D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Agentic Shift Research Expansion</w:t>
      </w:r>
    </w:p>
    <w:p w:rsidR="00000000" w:rsidDel="00000000" w:rsidP="00000000" w:rsidRDefault="00000000" w:rsidRPr="00000000" w14:paraId="000000D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Breaking the HBM Bit Cost Barrier: Domain-Specific ECC for AI Inference Infrastructure, accessed January 17, 2026, </w:t>
      </w:r>
      <w:hyperlink r:id="rId6">
        <w:r w:rsidDel="00000000" w:rsidR="00000000" w:rsidRPr="00000000">
          <w:rPr>
            <w:rFonts w:ascii="Google Sans" w:cs="Google Sans" w:eastAsia="Google Sans" w:hAnsi="Google Sans"/>
            <w:color w:val="0000ee"/>
            <w:sz w:val="24"/>
            <w:szCs w:val="24"/>
            <w:u w:val="single"/>
            <w:rtl w:val="0"/>
          </w:rPr>
          <w:t xml:space="preserve">https://arxiv.org/html/2507.02654v2</w:t>
        </w:r>
      </w:hyperlink>
      <w:r w:rsidDel="00000000" w:rsidR="00000000" w:rsidRPr="00000000">
        <w:rPr>
          <w:rtl w:val="0"/>
        </w:rPr>
      </w:r>
    </w:p>
    <w:p w:rsidR="00000000" w:rsidDel="00000000" w:rsidP="00000000" w:rsidRDefault="00000000" w:rsidRPr="00000000" w14:paraId="000000D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Memory Wall Bottleneck: AI Compute Race Triggers a Global Memory Supercycle, accessed January 17, 2026, </w:t>
      </w:r>
      <w:hyperlink r:id="rId7">
        <w:r w:rsidDel="00000000" w:rsidR="00000000" w:rsidRPr="00000000">
          <w:rPr>
            <w:rFonts w:ascii="Google Sans" w:cs="Google Sans" w:eastAsia="Google Sans" w:hAnsi="Google Sans"/>
            <w:color w:val="0000ee"/>
            <w:sz w:val="24"/>
            <w:szCs w:val="24"/>
            <w:u w:val="single"/>
            <w:rtl w:val="0"/>
          </w:rPr>
          <w:t xml:space="preserve">https://www.trendforce.com/insights/memory-wall</w:t>
        </w:r>
      </w:hyperlink>
      <w:r w:rsidDel="00000000" w:rsidR="00000000" w:rsidRPr="00000000">
        <w:rPr>
          <w:rtl w:val="0"/>
        </w:rPr>
      </w:r>
    </w:p>
    <w:p w:rsidR="00000000" w:rsidDel="00000000" w:rsidP="00000000" w:rsidRDefault="00000000" w:rsidRPr="00000000" w14:paraId="000000D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2026 Guide to SaaS, AI, and Agentic Pricing Models - Monetizely, accessed January 17, 2026, </w:t>
      </w:r>
      <w:hyperlink r:id="rId8">
        <w:r w:rsidDel="00000000" w:rsidR="00000000" w:rsidRPr="00000000">
          <w:rPr>
            <w:rFonts w:ascii="Google Sans" w:cs="Google Sans" w:eastAsia="Google Sans" w:hAnsi="Google Sans"/>
            <w:color w:val="0000ee"/>
            <w:sz w:val="24"/>
            <w:szCs w:val="24"/>
            <w:u w:val="single"/>
            <w:rtl w:val="0"/>
          </w:rPr>
          <w:t xml:space="preserve">https://www.getmonetizely.com/blogs/the-2026-guide-to-saas-ai-and-agentic-pricing-models</w:t>
        </w:r>
      </w:hyperlink>
      <w:r w:rsidDel="00000000" w:rsidR="00000000" w:rsidRPr="00000000">
        <w:rPr>
          <w:rtl w:val="0"/>
        </w:rPr>
      </w:r>
    </w:p>
    <w:p w:rsidR="00000000" w:rsidDel="00000000" w:rsidP="00000000" w:rsidRDefault="00000000" w:rsidRPr="00000000" w14:paraId="000000D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Edge AI Computing Trends for 2026 - Thinkpeak AI, accessed January 17, 2026, </w:t>
      </w:r>
      <w:hyperlink r:id="rId9">
        <w:r w:rsidDel="00000000" w:rsidR="00000000" w:rsidRPr="00000000">
          <w:rPr>
            <w:rFonts w:ascii="Google Sans" w:cs="Google Sans" w:eastAsia="Google Sans" w:hAnsi="Google Sans"/>
            <w:color w:val="0000ee"/>
            <w:sz w:val="24"/>
            <w:szCs w:val="24"/>
            <w:u w:val="single"/>
            <w:rtl w:val="0"/>
          </w:rPr>
          <w:t xml:space="preserve">https://thinkpeak.ai/edge-ai-computing-trends-2026/</w:t>
        </w:r>
      </w:hyperlink>
      <w:r w:rsidDel="00000000" w:rsidR="00000000" w:rsidRPr="00000000">
        <w:rPr>
          <w:rtl w:val="0"/>
        </w:rPr>
      </w:r>
    </w:p>
    <w:p w:rsidR="00000000" w:rsidDel="00000000" w:rsidP="00000000" w:rsidRDefault="00000000" w:rsidRPr="00000000" w14:paraId="000000D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NVIDIA's Peter Belcak Distills Why Small Language Models are the ..., accessed January 17, 2026, </w:t>
      </w:r>
      <w:hyperlink r:id="rId10">
        <w:r w:rsidDel="00000000" w:rsidR="00000000" w:rsidRPr="00000000">
          <w:rPr>
            <w:rFonts w:ascii="Google Sans" w:cs="Google Sans" w:eastAsia="Google Sans" w:hAnsi="Google Sans"/>
            <w:color w:val="0000ee"/>
            <w:sz w:val="24"/>
            <w:szCs w:val="24"/>
            <w:u w:val="single"/>
            <w:rtl w:val="0"/>
          </w:rPr>
          <w:t xml:space="preserve">https://arize.com/blog/nvidias-small-language-models-are-the-future-of-agentic-ai-paper/</w:t>
        </w:r>
      </w:hyperlink>
      <w:r w:rsidDel="00000000" w:rsidR="00000000" w:rsidRPr="00000000">
        <w:rPr>
          <w:rtl w:val="0"/>
        </w:rPr>
      </w:r>
    </w:p>
    <w:p w:rsidR="00000000" w:rsidDel="00000000" w:rsidP="00000000" w:rsidRDefault="00000000" w:rsidRPr="00000000" w14:paraId="000000D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Edge AI Models 2026 Are Redefining What's Possible : r/AISEOInsider - Reddit, accessed January 17, 2026, </w:t>
      </w:r>
      <w:hyperlink r:id="rId11">
        <w:r w:rsidDel="00000000" w:rsidR="00000000" w:rsidRPr="00000000">
          <w:rPr>
            <w:rFonts w:ascii="Google Sans" w:cs="Google Sans" w:eastAsia="Google Sans" w:hAnsi="Google Sans"/>
            <w:color w:val="0000ee"/>
            <w:sz w:val="24"/>
            <w:szCs w:val="24"/>
            <w:u w:val="single"/>
            <w:rtl w:val="0"/>
          </w:rPr>
          <w:t xml:space="preserve">https://www.reddit.com/r/AISEOInsider/comments/1q75pta/edge_ai_models_2026_are_redefining_whats_possible/</w:t>
        </w:r>
      </w:hyperlink>
      <w:r w:rsidDel="00000000" w:rsidR="00000000" w:rsidRPr="00000000">
        <w:rPr>
          <w:rtl w:val="0"/>
        </w:rPr>
      </w:r>
    </w:p>
    <w:p w:rsidR="00000000" w:rsidDel="00000000" w:rsidP="00000000" w:rsidRDefault="00000000" w:rsidRPr="00000000" w14:paraId="000000D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Best Open-Source Small Language Models (SLMs) in 2026 - BentoML, accessed January 17, 2026, </w:t>
      </w:r>
      <w:hyperlink r:id="rId12">
        <w:r w:rsidDel="00000000" w:rsidR="00000000" w:rsidRPr="00000000">
          <w:rPr>
            <w:rFonts w:ascii="Google Sans" w:cs="Google Sans" w:eastAsia="Google Sans" w:hAnsi="Google Sans"/>
            <w:color w:val="0000ee"/>
            <w:sz w:val="24"/>
            <w:szCs w:val="24"/>
            <w:u w:val="single"/>
            <w:rtl w:val="0"/>
          </w:rPr>
          <w:t xml:space="preserve">https://www.bentoml.com/blog/the-best-open-source-small-language-models</w:t>
        </w:r>
      </w:hyperlink>
      <w:r w:rsidDel="00000000" w:rsidR="00000000" w:rsidRPr="00000000">
        <w:rPr>
          <w:rtl w:val="0"/>
        </w:rPr>
      </w:r>
    </w:p>
    <w:p w:rsidR="00000000" w:rsidDel="00000000" w:rsidP="00000000" w:rsidRDefault="00000000" w:rsidRPr="00000000" w14:paraId="000000D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practical guide to building agents - OpenAI, accessed January 17, 2026, </w:t>
      </w:r>
      <w:hyperlink r:id="rId13">
        <w:r w:rsidDel="00000000" w:rsidR="00000000" w:rsidRPr="00000000">
          <w:rPr>
            <w:rFonts w:ascii="Google Sans" w:cs="Google Sans" w:eastAsia="Google Sans" w:hAnsi="Google Sans"/>
            <w:color w:val="0000ee"/>
            <w:sz w:val="24"/>
            <w:szCs w:val="24"/>
            <w:u w:val="single"/>
            <w:rtl w:val="0"/>
          </w:rPr>
          <w:t xml:space="preserve">https://cdn.openai.com/business-guides-and-resources/a-practical-guide-to-building-agents.pdf</w:t>
        </w:r>
      </w:hyperlink>
      <w:r w:rsidDel="00000000" w:rsidR="00000000" w:rsidRPr="00000000">
        <w:rPr>
          <w:rtl w:val="0"/>
        </w:rPr>
      </w:r>
    </w:p>
    <w:p w:rsidR="00000000" w:rsidDel="00000000" w:rsidP="00000000" w:rsidRDefault="00000000" w:rsidRPr="00000000" w14:paraId="000000E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50+ TOPS Era Arrives at CES 2026: The AI PC Evolution Faces a Consumer Reality Check - Markets Financial Content, accessed January 17, 2026, </w:t>
      </w:r>
      <w:hyperlink r:id="rId14">
        <w:r w:rsidDel="00000000" w:rsidR="00000000" w:rsidRPr="00000000">
          <w:rPr>
            <w:rFonts w:ascii="Google Sans" w:cs="Google Sans" w:eastAsia="Google Sans" w:hAnsi="Google Sans"/>
            <w:color w:val="0000ee"/>
            <w:sz w:val="24"/>
            <w:szCs w:val="24"/>
            <w:u w:val="single"/>
            <w:rtl w:val="0"/>
          </w:rPr>
          <w:t xml:space="preserve">https://markets.financialcontent.com/wral/article/tokenring-2026-1-14-the-50-tops-era-arrives-at-ces-2026-the-ai-pc-evolution-faces-a-consumer-reality-check</w:t>
        </w:r>
      </w:hyperlink>
      <w:r w:rsidDel="00000000" w:rsidR="00000000" w:rsidRPr="00000000">
        <w:rPr>
          <w:rtl w:val="0"/>
        </w:rPr>
      </w:r>
    </w:p>
    <w:p w:rsidR="00000000" w:rsidDel="00000000" w:rsidP="00000000" w:rsidRDefault="00000000" w:rsidRPr="00000000" w14:paraId="000000E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CES 2026: Intel debuts Panther Lake AI chip for laptops - The Times of India, accessed January 17, 2026, </w:t>
      </w:r>
      <w:hyperlink r:id="rId15">
        <w:r w:rsidDel="00000000" w:rsidR="00000000" w:rsidRPr="00000000">
          <w:rPr>
            <w:rFonts w:ascii="Google Sans" w:cs="Google Sans" w:eastAsia="Google Sans" w:hAnsi="Google Sans"/>
            <w:color w:val="0000ee"/>
            <w:sz w:val="24"/>
            <w:szCs w:val="24"/>
            <w:u w:val="single"/>
            <w:rtl w:val="0"/>
          </w:rPr>
          <w:t xml:space="preserve">https://timesofindia.indiatimes.com/technology/tech-news/ces-2026-intel-debuts-panther-lake-ai-chip-for-laptops/articleshow/126365918.cms</w:t>
        </w:r>
      </w:hyperlink>
      <w:r w:rsidDel="00000000" w:rsidR="00000000" w:rsidRPr="00000000">
        <w:rPr>
          <w:rtl w:val="0"/>
        </w:rPr>
      </w:r>
    </w:p>
    <w:p w:rsidR="00000000" w:rsidDel="00000000" w:rsidP="00000000" w:rsidRDefault="00000000" w:rsidRPr="00000000" w14:paraId="000000E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Edge AI Dominance in 2026: When 80% of Inference Happens Locally | by Vygha - Medium, accessed January 17, 2026, </w:t>
      </w:r>
      <w:hyperlink r:id="rId16">
        <w:r w:rsidDel="00000000" w:rsidR="00000000" w:rsidRPr="00000000">
          <w:rPr>
            <w:rFonts w:ascii="Google Sans" w:cs="Google Sans" w:eastAsia="Google Sans" w:hAnsi="Google Sans"/>
            <w:color w:val="0000ee"/>
            <w:sz w:val="24"/>
            <w:szCs w:val="24"/>
            <w:u w:val="single"/>
            <w:rtl w:val="0"/>
          </w:rPr>
          <w:t xml:space="preserve">https://medium.com/@vygha812/edge-ai-dominance-in-2026-when-80-of-inference-happens-locally-99ebf486ca0a</w:t>
        </w:r>
      </w:hyperlink>
      <w:r w:rsidDel="00000000" w:rsidR="00000000" w:rsidRPr="00000000">
        <w:rPr>
          <w:rtl w:val="0"/>
        </w:rPr>
      </w:r>
    </w:p>
    <w:p w:rsidR="00000000" w:rsidDel="00000000" w:rsidP="00000000" w:rsidRDefault="00000000" w:rsidRPr="00000000" w14:paraId="000000E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Effective 8T Reconfigurable SRAM for Data Integrity and Versatile In-Memory Computing-Based AI Acceleration - MDPI, accessed January 17, 2026, </w:t>
      </w:r>
      <w:hyperlink r:id="rId17">
        <w:r w:rsidDel="00000000" w:rsidR="00000000" w:rsidRPr="00000000">
          <w:rPr>
            <w:rFonts w:ascii="Google Sans" w:cs="Google Sans" w:eastAsia="Google Sans" w:hAnsi="Google Sans"/>
            <w:color w:val="0000ee"/>
            <w:sz w:val="24"/>
            <w:szCs w:val="24"/>
            <w:u w:val="single"/>
            <w:rtl w:val="0"/>
          </w:rPr>
          <w:t xml:space="preserve">https://www.mdpi.com/2079-9292/14/13/2719</w:t>
        </w:r>
      </w:hyperlink>
      <w:r w:rsidDel="00000000" w:rsidR="00000000" w:rsidRPr="00000000">
        <w:rPr>
          <w:rtl w:val="0"/>
        </w:rPr>
      </w:r>
    </w:p>
    <w:p w:rsidR="00000000" w:rsidDel="00000000" w:rsidP="00000000" w:rsidRDefault="00000000" w:rsidRPr="00000000" w14:paraId="000000E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CIMR-V: An End-to-End SRAM-based CIM Accelerator with RISC-V for AI Edge Device, accessed January 17, 2026, </w:t>
      </w:r>
      <w:hyperlink r:id="rId18">
        <w:r w:rsidDel="00000000" w:rsidR="00000000" w:rsidRPr="00000000">
          <w:rPr>
            <w:rFonts w:ascii="Google Sans" w:cs="Google Sans" w:eastAsia="Google Sans" w:hAnsi="Google Sans"/>
            <w:color w:val="0000ee"/>
            <w:sz w:val="24"/>
            <w:szCs w:val="24"/>
            <w:u w:val="single"/>
            <w:rtl w:val="0"/>
          </w:rPr>
          <w:t xml:space="preserve">https://arxiv.org/html/2503.22072</w:t>
        </w:r>
      </w:hyperlink>
      <w:r w:rsidDel="00000000" w:rsidR="00000000" w:rsidRPr="00000000">
        <w:rPr>
          <w:rtl w:val="0"/>
        </w:rPr>
      </w:r>
    </w:p>
    <w:p w:rsidR="00000000" w:rsidDel="00000000" w:rsidP="00000000" w:rsidRDefault="00000000" w:rsidRPr="00000000" w14:paraId="000000E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Literature on SRAM-based Compute-In-Memory - GitHub, accessed January 17, 2026, </w:t>
      </w:r>
      <w:hyperlink r:id="rId19">
        <w:r w:rsidDel="00000000" w:rsidR="00000000" w:rsidRPr="00000000">
          <w:rPr>
            <w:rFonts w:ascii="Google Sans" w:cs="Google Sans" w:eastAsia="Google Sans" w:hAnsi="Google Sans"/>
            <w:color w:val="0000ee"/>
            <w:sz w:val="24"/>
            <w:szCs w:val="24"/>
            <w:u w:val="single"/>
            <w:rtl w:val="0"/>
          </w:rPr>
          <w:t xml:space="preserve">https://github.com/BUAA-CI-LAB/Literatures-on-SRAM-based-CIM</w:t>
        </w:r>
      </w:hyperlink>
      <w:r w:rsidDel="00000000" w:rsidR="00000000" w:rsidRPr="00000000">
        <w:rPr>
          <w:rtl w:val="0"/>
        </w:rPr>
      </w:r>
    </w:p>
    <w:p w:rsidR="00000000" w:rsidDel="00000000" w:rsidP="00000000" w:rsidRDefault="00000000" w:rsidRPr="00000000" w14:paraId="000000E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Silicon Brain Awakens: Neuromorphic Computing Escapes the Lab to Power the Edge AI Revolution - FinancialContent, accessed January 17, 2026, </w:t>
      </w:r>
      <w:hyperlink r:id="rId20">
        <w:r w:rsidDel="00000000" w:rsidR="00000000" w:rsidRPr="00000000">
          <w:rPr>
            <w:rFonts w:ascii="Google Sans" w:cs="Google Sans" w:eastAsia="Google Sans" w:hAnsi="Google Sans"/>
            <w:color w:val="0000ee"/>
            <w:sz w:val="24"/>
            <w:szCs w:val="24"/>
            <w:u w:val="single"/>
            <w:rtl w:val="0"/>
          </w:rPr>
          <w:t xml:space="preserve">https://markets.financialcontent.com/wral/article/tokenring-2026-1-9-the-silicon-brain-awakens-neuromorphic-computing-escapes-the-lab-to-power-the-edge-ai-revolution</w:t>
        </w:r>
      </w:hyperlink>
      <w:r w:rsidDel="00000000" w:rsidR="00000000" w:rsidRPr="00000000">
        <w:rPr>
          <w:rtl w:val="0"/>
        </w:rPr>
      </w:r>
    </w:p>
    <w:p w:rsidR="00000000" w:rsidDel="00000000" w:rsidP="00000000" w:rsidRDefault="00000000" w:rsidRPr="00000000" w14:paraId="000000E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10 Edge AI Chip Makers with Use Cases in 2026 - AIMultiple research, accessed January 17, 2026, </w:t>
      </w:r>
      <w:hyperlink r:id="rId21">
        <w:r w:rsidDel="00000000" w:rsidR="00000000" w:rsidRPr="00000000">
          <w:rPr>
            <w:rFonts w:ascii="Google Sans" w:cs="Google Sans" w:eastAsia="Google Sans" w:hAnsi="Google Sans"/>
            <w:color w:val="0000ee"/>
            <w:sz w:val="24"/>
            <w:szCs w:val="24"/>
            <w:u w:val="single"/>
            <w:rtl w:val="0"/>
          </w:rPr>
          <w:t xml:space="preserve">https://research.aimultiple.com/edge-ai-chips/</w:t>
        </w:r>
      </w:hyperlink>
      <w:r w:rsidDel="00000000" w:rsidR="00000000" w:rsidRPr="00000000">
        <w:rPr>
          <w:rtl w:val="0"/>
        </w:rPr>
      </w:r>
    </w:p>
    <w:p w:rsidR="00000000" w:rsidDel="00000000" w:rsidP="00000000" w:rsidRDefault="00000000" w:rsidRPr="00000000" w14:paraId="000000E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2025 AI Accelerator Benchmarks Roundup: Groq vs NVIDIA vs Hailo vs Qualcomm (and more) : r/AIAccelerators - Reddit, accessed January 17, 2026, </w:t>
      </w:r>
      <w:hyperlink r:id="rId22">
        <w:r w:rsidDel="00000000" w:rsidR="00000000" w:rsidRPr="00000000">
          <w:rPr>
            <w:rFonts w:ascii="Google Sans" w:cs="Google Sans" w:eastAsia="Google Sans" w:hAnsi="Google Sans"/>
            <w:color w:val="0000ee"/>
            <w:sz w:val="24"/>
            <w:szCs w:val="24"/>
            <w:u w:val="single"/>
            <w:rtl w:val="0"/>
          </w:rPr>
          <w:t xml:space="preserve">https://www.reddit.com/r/AIAccelerators/comments/1pzfw02/2025_ai_accelerator_benchmarks_roundup_groq_vs/</w:t>
        </w:r>
      </w:hyperlink>
      <w:r w:rsidDel="00000000" w:rsidR="00000000" w:rsidRPr="00000000">
        <w:rPr>
          <w:rtl w:val="0"/>
        </w:rPr>
      </w:r>
    </w:p>
    <w:p w:rsidR="00000000" w:rsidDel="00000000" w:rsidP="00000000" w:rsidRDefault="00000000" w:rsidRPr="00000000" w14:paraId="000000E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Edge AI Hardware for industrial and Robotic Applications - ResearchGate, accessed January 17, 2026, </w:t>
      </w:r>
      <w:hyperlink r:id="rId23">
        <w:r w:rsidDel="00000000" w:rsidR="00000000" w:rsidRPr="00000000">
          <w:rPr>
            <w:rFonts w:ascii="Google Sans" w:cs="Google Sans" w:eastAsia="Google Sans" w:hAnsi="Google Sans"/>
            <w:color w:val="0000ee"/>
            <w:sz w:val="24"/>
            <w:szCs w:val="24"/>
            <w:u w:val="single"/>
            <w:rtl w:val="0"/>
          </w:rPr>
          <w:t xml:space="preserve">https://www.researchgate.net/publication/399565409_Best_Edge_AI_Hardware_for_industrial_and_Robotic_Applications</w:t>
        </w:r>
      </w:hyperlink>
      <w:r w:rsidDel="00000000" w:rsidR="00000000" w:rsidRPr="00000000">
        <w:rPr>
          <w:rtl w:val="0"/>
        </w:rPr>
      </w:r>
    </w:p>
    <w:p w:rsidR="00000000" w:rsidDel="00000000" w:rsidP="00000000" w:rsidRDefault="00000000" w:rsidRPr="00000000" w14:paraId="000000E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Multi-Agent AI Systems Will Outperform Single Agents in 2026 : r/automation - Reddit, accessed January 17, 2026, </w:t>
      </w:r>
      <w:hyperlink r:id="rId24">
        <w:r w:rsidDel="00000000" w:rsidR="00000000" w:rsidRPr="00000000">
          <w:rPr>
            <w:rFonts w:ascii="Google Sans" w:cs="Google Sans" w:eastAsia="Google Sans" w:hAnsi="Google Sans"/>
            <w:color w:val="0000ee"/>
            <w:sz w:val="24"/>
            <w:szCs w:val="24"/>
            <w:u w:val="single"/>
            <w:rtl w:val="0"/>
          </w:rPr>
          <w:t xml:space="preserve">https://www.reddit.com/r/automation/comments/1q1uruc/why_multiagent_ai_systems_will_outperform_single/</w:t>
        </w:r>
      </w:hyperlink>
      <w:r w:rsidDel="00000000" w:rsidR="00000000" w:rsidRPr="00000000">
        <w:rPr>
          <w:rtl w:val="0"/>
        </w:rPr>
      </w:r>
    </w:p>
    <w:p w:rsidR="00000000" w:rsidDel="00000000" w:rsidP="00000000" w:rsidRDefault="00000000" w:rsidRPr="00000000" w14:paraId="000000E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Build Multi-Agent Systems: Complete 2026 Guide - DEV Community, accessed January 17, 2026, </w:t>
      </w:r>
      <w:hyperlink r:id="rId25">
        <w:r w:rsidDel="00000000" w:rsidR="00000000" w:rsidRPr="00000000">
          <w:rPr>
            <w:rFonts w:ascii="Google Sans" w:cs="Google Sans" w:eastAsia="Google Sans" w:hAnsi="Google Sans"/>
            <w:color w:val="0000ee"/>
            <w:sz w:val="24"/>
            <w:szCs w:val="24"/>
            <w:u w:val="single"/>
            <w:rtl w:val="0"/>
          </w:rPr>
          <w:t xml:space="preserve">https://dev.to/eira-wexford/how-to-build-multi-agent-systems-complete-2026-guide-1io6</w:t>
        </w:r>
      </w:hyperlink>
      <w:r w:rsidDel="00000000" w:rsidR="00000000" w:rsidRPr="00000000">
        <w:rPr>
          <w:rtl w:val="0"/>
        </w:rPr>
      </w:r>
    </w:p>
    <w:p w:rsidR="00000000" w:rsidDel="00000000" w:rsidP="00000000" w:rsidRDefault="00000000" w:rsidRPr="00000000" w14:paraId="000000E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Agent Orchestration Patterns - Azure Architecture Center - Microsoft Learn, accessed January 17, 2026, </w:t>
      </w:r>
      <w:hyperlink r:id="rId26">
        <w:r w:rsidDel="00000000" w:rsidR="00000000" w:rsidRPr="00000000">
          <w:rPr>
            <w:rFonts w:ascii="Google Sans" w:cs="Google Sans" w:eastAsia="Google Sans" w:hAnsi="Google Sans"/>
            <w:color w:val="0000ee"/>
            <w:sz w:val="24"/>
            <w:szCs w:val="24"/>
            <w:u w:val="single"/>
            <w:rtl w:val="0"/>
          </w:rPr>
          <w:t xml:space="preserve">https://learn.microsoft.com/en-us/azure/architecture/ai-ml/guide/ai-agent-design-patterns</w:t>
        </w:r>
      </w:hyperlink>
      <w:r w:rsidDel="00000000" w:rsidR="00000000" w:rsidRPr="00000000">
        <w:rPr>
          <w:rtl w:val="0"/>
        </w:rPr>
      </w:r>
    </w:p>
    <w:p w:rsidR="00000000" w:rsidDel="00000000" w:rsidP="00000000" w:rsidRDefault="00000000" w:rsidRPr="00000000" w14:paraId="000000E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Multi-agent Orchestration Overview | by Yugank .Aman - Medium, accessed January 17, 2026, </w:t>
      </w:r>
      <w:hyperlink r:id="rId27">
        <w:r w:rsidDel="00000000" w:rsidR="00000000" w:rsidRPr="00000000">
          <w:rPr>
            <w:rFonts w:ascii="Google Sans" w:cs="Google Sans" w:eastAsia="Google Sans" w:hAnsi="Google Sans"/>
            <w:color w:val="0000ee"/>
            <w:sz w:val="24"/>
            <w:szCs w:val="24"/>
            <w:u w:val="single"/>
            <w:rtl w:val="0"/>
          </w:rPr>
          <w:t xml:space="preserve">https://medium.com/@yugank.aman/multi-agent-orchestration-overview-aa7e27c4e99e</w:t>
        </w:r>
      </w:hyperlink>
      <w:r w:rsidDel="00000000" w:rsidR="00000000" w:rsidRPr="00000000">
        <w:rPr>
          <w:rtl w:val="0"/>
        </w:rPr>
      </w:r>
    </w:p>
    <w:p w:rsidR="00000000" w:rsidDel="00000000" w:rsidP="00000000" w:rsidRDefault="00000000" w:rsidRPr="00000000" w14:paraId="000000E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Choosing the right orchestration pattern for multi agent systems - Kore.ai, accessed January 17, 2026, </w:t>
      </w:r>
      <w:hyperlink r:id="rId28">
        <w:r w:rsidDel="00000000" w:rsidR="00000000" w:rsidRPr="00000000">
          <w:rPr>
            <w:rFonts w:ascii="Google Sans" w:cs="Google Sans" w:eastAsia="Google Sans" w:hAnsi="Google Sans"/>
            <w:color w:val="0000ee"/>
            <w:sz w:val="24"/>
            <w:szCs w:val="24"/>
            <w:u w:val="single"/>
            <w:rtl w:val="0"/>
          </w:rPr>
          <w:t xml:space="preserve">https://www.kore.ai/blog/choosing-the-right-orchestration-pattern-for-multi-agent-systems</w:t>
        </w:r>
      </w:hyperlink>
      <w:r w:rsidDel="00000000" w:rsidR="00000000" w:rsidRPr="00000000">
        <w:rPr>
          <w:rtl w:val="0"/>
        </w:rPr>
      </w:r>
    </w:p>
    <w:p w:rsidR="00000000" w:rsidDel="00000000" w:rsidP="00000000" w:rsidRDefault="00000000" w:rsidRPr="00000000" w14:paraId="000000E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Enterprise Swarm Intelligence: Building Resilient Multi-Agent AI Systems, accessed January 17, 2026, </w:t>
      </w:r>
      <w:hyperlink r:id="rId29">
        <w:r w:rsidDel="00000000" w:rsidR="00000000" w:rsidRPr="00000000">
          <w:rPr>
            <w:rFonts w:ascii="Google Sans" w:cs="Google Sans" w:eastAsia="Google Sans" w:hAnsi="Google Sans"/>
            <w:color w:val="0000ee"/>
            <w:sz w:val="24"/>
            <w:szCs w:val="24"/>
            <w:u w:val="single"/>
            <w:rtl w:val="0"/>
          </w:rPr>
          <w:t xml:space="preserve">https://builder.aws.com/content/2z6EP3GKsOBO7cuo8i1WdbriRDt/enterprise-swarm-intelligence-building-resilient-multi-agent-ai-systems</w:t>
        </w:r>
      </w:hyperlink>
      <w:r w:rsidDel="00000000" w:rsidR="00000000" w:rsidRPr="00000000">
        <w:rPr>
          <w:rtl w:val="0"/>
        </w:rPr>
      </w:r>
    </w:p>
    <w:p w:rsidR="00000000" w:rsidDel="00000000" w:rsidP="00000000" w:rsidRDefault="00000000" w:rsidRPr="00000000" w14:paraId="000000F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AgentNet: Decentralized Evolutionary Coordination for LLM-based Multi-Agent Systems, accessed January 17, 2026, </w:t>
      </w:r>
      <w:hyperlink r:id="rId30">
        <w:r w:rsidDel="00000000" w:rsidR="00000000" w:rsidRPr="00000000">
          <w:rPr>
            <w:rFonts w:ascii="Google Sans" w:cs="Google Sans" w:eastAsia="Google Sans" w:hAnsi="Google Sans"/>
            <w:color w:val="0000ee"/>
            <w:sz w:val="24"/>
            <w:szCs w:val="24"/>
            <w:u w:val="single"/>
            <w:rtl w:val="0"/>
          </w:rPr>
          <w:t xml:space="preserve">https://openreview.net/forum?id=tXqLxHlb8Z</w:t>
        </w:r>
      </w:hyperlink>
      <w:r w:rsidDel="00000000" w:rsidR="00000000" w:rsidRPr="00000000">
        <w:rPr>
          <w:rtl w:val="0"/>
        </w:rPr>
      </w:r>
    </w:p>
    <w:p w:rsidR="00000000" w:rsidDel="00000000" w:rsidP="00000000" w:rsidRDefault="00000000" w:rsidRPr="00000000" w14:paraId="000000F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Choose a design pattern for your agentic AI system | Cloud Architecture Center, accessed January 17, 2026, </w:t>
      </w:r>
      <w:hyperlink r:id="rId31">
        <w:r w:rsidDel="00000000" w:rsidR="00000000" w:rsidRPr="00000000">
          <w:rPr>
            <w:rFonts w:ascii="Google Sans" w:cs="Google Sans" w:eastAsia="Google Sans" w:hAnsi="Google Sans"/>
            <w:color w:val="0000ee"/>
            <w:sz w:val="24"/>
            <w:szCs w:val="24"/>
            <w:u w:val="single"/>
            <w:rtl w:val="0"/>
          </w:rPr>
          <w:t xml:space="preserve">https://docs.cloud.google.com/architecture/choose-design-pattern-agentic-ai-system</w:t>
        </w:r>
      </w:hyperlink>
      <w:r w:rsidDel="00000000" w:rsidR="00000000" w:rsidRPr="00000000">
        <w:rPr>
          <w:rtl w:val="0"/>
        </w:rPr>
      </w:r>
    </w:p>
    <w:p w:rsidR="00000000" w:rsidDel="00000000" w:rsidP="00000000" w:rsidRDefault="00000000" w:rsidRPr="00000000" w14:paraId="000000F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CrewAI vs AutoGen vs LangGraph: Top Multi-Agent Frameworks for 2026 - DataMites, accessed January 17, 2026, </w:t>
      </w:r>
      <w:hyperlink r:id="rId32">
        <w:r w:rsidDel="00000000" w:rsidR="00000000" w:rsidRPr="00000000">
          <w:rPr>
            <w:rFonts w:ascii="Google Sans" w:cs="Google Sans" w:eastAsia="Google Sans" w:hAnsi="Google Sans"/>
            <w:color w:val="0000ee"/>
            <w:sz w:val="24"/>
            <w:szCs w:val="24"/>
            <w:u w:val="single"/>
            <w:rtl w:val="0"/>
          </w:rPr>
          <w:t xml:space="preserve">https://datamites.com/blog/crewai-vs-autogen-vs-langgraph-top-multi-agent-frameworks/</w:t>
        </w:r>
      </w:hyperlink>
      <w:r w:rsidDel="00000000" w:rsidR="00000000" w:rsidRPr="00000000">
        <w:rPr>
          <w:rtl w:val="0"/>
        </w:rPr>
      </w:r>
    </w:p>
    <w:p w:rsidR="00000000" w:rsidDel="00000000" w:rsidP="00000000" w:rsidRDefault="00000000" w:rsidRPr="00000000" w14:paraId="000000F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OpenAI Agents SDK vs LangGraph vs Autogen vs CrewAI - Composio, accessed January 17, 2026, </w:t>
      </w:r>
      <w:hyperlink r:id="rId33">
        <w:r w:rsidDel="00000000" w:rsidR="00000000" w:rsidRPr="00000000">
          <w:rPr>
            <w:rFonts w:ascii="Google Sans" w:cs="Google Sans" w:eastAsia="Google Sans" w:hAnsi="Google Sans"/>
            <w:color w:val="0000ee"/>
            <w:sz w:val="24"/>
            <w:szCs w:val="24"/>
            <w:u w:val="single"/>
            <w:rtl w:val="0"/>
          </w:rPr>
          <w:t xml:space="preserve">https://composio.dev/blog/openai-agents-sdk-vs-langgraph-vs-autogen-vs-crewai</w:t>
        </w:r>
      </w:hyperlink>
      <w:r w:rsidDel="00000000" w:rsidR="00000000" w:rsidRPr="00000000">
        <w:rPr>
          <w:rtl w:val="0"/>
        </w:rPr>
      </w:r>
    </w:p>
    <w:p w:rsidR="00000000" w:rsidDel="00000000" w:rsidP="00000000" w:rsidRDefault="00000000" w:rsidRPr="00000000" w14:paraId="000000F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Comparing 4 Agentic Frameworks: LangGraph, CrewAI, AutoGen, and Strands Agents | by Dr Alexandra Posoldova | Medium, accessed January 17, 2026, </w:t>
      </w:r>
      <w:hyperlink r:id="rId34">
        <w:r w:rsidDel="00000000" w:rsidR="00000000" w:rsidRPr="00000000">
          <w:rPr>
            <w:rFonts w:ascii="Google Sans" w:cs="Google Sans" w:eastAsia="Google Sans" w:hAnsi="Google Sans"/>
            <w:color w:val="0000ee"/>
            <w:sz w:val="24"/>
            <w:szCs w:val="24"/>
            <w:u w:val="single"/>
            <w:rtl w:val="0"/>
          </w:rPr>
          <w:t xml:space="preserve">https://medium.com/@a.posoldova/comparing-4-agentic-frameworks-langgraph-crewai-autogen-and-strands-agents-b2d482691311</w:t>
        </w:r>
      </w:hyperlink>
      <w:r w:rsidDel="00000000" w:rsidR="00000000" w:rsidRPr="00000000">
        <w:rPr>
          <w:rtl w:val="0"/>
        </w:rPr>
      </w:r>
    </w:p>
    <w:p w:rsidR="00000000" w:rsidDel="00000000" w:rsidP="00000000" w:rsidRDefault="00000000" w:rsidRPr="00000000" w14:paraId="000000F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Orchestrating Multi-Step Agents: Temporal/Dagster/LangGraph Patterns for Long-Running Work - Kinde, accessed January 17, 2026, </w:t>
      </w:r>
      <w:hyperlink r:id="rId35">
        <w:r w:rsidDel="00000000" w:rsidR="00000000" w:rsidRPr="00000000">
          <w:rPr>
            <w:rFonts w:ascii="Google Sans" w:cs="Google Sans" w:eastAsia="Google Sans" w:hAnsi="Google Sans"/>
            <w:color w:val="0000ee"/>
            <w:sz w:val="24"/>
            <w:szCs w:val="24"/>
            <w:u w:val="single"/>
            <w:rtl w:val="0"/>
          </w:rPr>
          <w:t xml:space="preserve">https://kinde.com/learn/ai-for-software-engineering/ai-devops/orchestrating-multi-step-agents-temporal-dagster-langgraph-patterns-for-long-running-work/</w:t>
        </w:r>
      </w:hyperlink>
      <w:r w:rsidDel="00000000" w:rsidR="00000000" w:rsidRPr="00000000">
        <w:rPr>
          <w:rtl w:val="0"/>
        </w:rPr>
      </w:r>
    </w:p>
    <w:p w:rsidR="00000000" w:rsidDel="00000000" w:rsidP="00000000" w:rsidRDefault="00000000" w:rsidRPr="00000000" w14:paraId="000000F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Agentic AI Frameworks: Complete Enterprise Guide for 2026 - Space-O AI, accessed January 17, 2026, </w:t>
      </w:r>
      <w:hyperlink r:id="rId36">
        <w:r w:rsidDel="00000000" w:rsidR="00000000" w:rsidRPr="00000000">
          <w:rPr>
            <w:rFonts w:ascii="Google Sans" w:cs="Google Sans" w:eastAsia="Google Sans" w:hAnsi="Google Sans"/>
            <w:color w:val="0000ee"/>
            <w:sz w:val="24"/>
            <w:szCs w:val="24"/>
            <w:u w:val="single"/>
            <w:rtl w:val="0"/>
          </w:rPr>
          <w:t xml:space="preserve">https://www.spaceo.ai/blog/agentic-ai-frameworks/</w:t>
        </w:r>
      </w:hyperlink>
      <w:r w:rsidDel="00000000" w:rsidR="00000000" w:rsidRPr="00000000">
        <w:rPr>
          <w:rtl w:val="0"/>
        </w:rPr>
      </w:r>
    </w:p>
    <w:p w:rsidR="00000000" w:rsidDel="00000000" w:rsidP="00000000" w:rsidRDefault="00000000" w:rsidRPr="00000000" w14:paraId="000000F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MCP vs A2A: Protocols for Multi-Agent Collaboration 2026 - OneReach, accessed January 17, 2026, </w:t>
      </w:r>
      <w:hyperlink r:id="rId37">
        <w:r w:rsidDel="00000000" w:rsidR="00000000" w:rsidRPr="00000000">
          <w:rPr>
            <w:rFonts w:ascii="Google Sans" w:cs="Google Sans" w:eastAsia="Google Sans" w:hAnsi="Google Sans"/>
            <w:color w:val="0000ee"/>
            <w:sz w:val="24"/>
            <w:szCs w:val="24"/>
            <w:u w:val="single"/>
            <w:rtl w:val="0"/>
          </w:rPr>
          <w:t xml:space="preserve">https://onereach.ai/blog/guide-choosing-mcp-vs-a2a-protocols/</w:t>
        </w:r>
      </w:hyperlink>
      <w:r w:rsidDel="00000000" w:rsidR="00000000" w:rsidRPr="00000000">
        <w:rPr>
          <w:rtl w:val="0"/>
        </w:rPr>
      </w:r>
    </w:p>
    <w:p w:rsidR="00000000" w:rsidDel="00000000" w:rsidP="00000000" w:rsidRDefault="00000000" w:rsidRPr="00000000" w14:paraId="000000F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Agent Protocols 2026: The Complete Guide to Standardizing AI Communication, accessed January 17, 2026, </w:t>
      </w:r>
      <w:hyperlink r:id="rId38">
        <w:r w:rsidDel="00000000" w:rsidR="00000000" w:rsidRPr="00000000">
          <w:rPr>
            <w:rFonts w:ascii="Google Sans" w:cs="Google Sans" w:eastAsia="Google Sans" w:hAnsi="Google Sans"/>
            <w:color w:val="0000ee"/>
            <w:sz w:val="24"/>
            <w:szCs w:val="24"/>
            <w:u w:val="single"/>
            <w:rtl w:val="0"/>
          </w:rPr>
          <w:t xml:space="preserve">https://www.ruh.ai/blogs/ai-agent-protocols-2026-complete-guide</w:t>
        </w:r>
      </w:hyperlink>
      <w:r w:rsidDel="00000000" w:rsidR="00000000" w:rsidRPr="00000000">
        <w:rPr>
          <w:rtl w:val="0"/>
        </w:rPr>
      </w:r>
    </w:p>
    <w:p w:rsidR="00000000" w:rsidDel="00000000" w:rsidP="00000000" w:rsidRDefault="00000000" w:rsidRPr="00000000" w14:paraId="000000F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Survey of Agent Interoperability Protocols: Model Context Protocol (MCP), Agent Communication Protocol (ACP), Agent-to-Agent Protocol (A2A), and Agent Network Protocol (ANP) - arXiv, accessed January 17, 2026, </w:t>
      </w:r>
      <w:hyperlink r:id="rId39">
        <w:r w:rsidDel="00000000" w:rsidR="00000000" w:rsidRPr="00000000">
          <w:rPr>
            <w:rFonts w:ascii="Google Sans" w:cs="Google Sans" w:eastAsia="Google Sans" w:hAnsi="Google Sans"/>
            <w:color w:val="0000ee"/>
            <w:sz w:val="24"/>
            <w:szCs w:val="24"/>
            <w:u w:val="single"/>
            <w:rtl w:val="0"/>
          </w:rPr>
          <w:t xml:space="preserve">https://arxiv.org/html/2505.02279v1</w:t>
        </w:r>
      </w:hyperlink>
      <w:r w:rsidDel="00000000" w:rsidR="00000000" w:rsidRPr="00000000">
        <w:rPr>
          <w:rtl w:val="0"/>
        </w:rPr>
      </w:r>
    </w:p>
    <w:p w:rsidR="00000000" w:rsidDel="00000000" w:rsidP="00000000" w:rsidRDefault="00000000" w:rsidRPr="00000000" w14:paraId="000000F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MCP, ACP, and A2A, Oh My! The Growing World of Inter-agent Communication | Camunda, accessed January 17, 2026, </w:t>
      </w:r>
      <w:hyperlink r:id="rId40">
        <w:r w:rsidDel="00000000" w:rsidR="00000000" w:rsidRPr="00000000">
          <w:rPr>
            <w:rFonts w:ascii="Google Sans" w:cs="Google Sans" w:eastAsia="Google Sans" w:hAnsi="Google Sans"/>
            <w:color w:val="0000ee"/>
            <w:sz w:val="24"/>
            <w:szCs w:val="24"/>
            <w:u w:val="single"/>
            <w:rtl w:val="0"/>
          </w:rPr>
          <w:t xml:space="preserve">https://camunda.com/blog/2025/05/mcp-acp-a2a-growing-world-inter-agent-communication/</w:t>
        </w:r>
      </w:hyperlink>
      <w:r w:rsidDel="00000000" w:rsidR="00000000" w:rsidRPr="00000000">
        <w:rPr>
          <w:rtl w:val="0"/>
        </w:rPr>
      </w:r>
    </w:p>
    <w:p w:rsidR="00000000" w:rsidDel="00000000" w:rsidP="00000000" w:rsidRDefault="00000000" w:rsidRPr="00000000" w14:paraId="000000F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Bringing agentic AI into spreadsheets for planning tactical electrical power - AWS, accessed January 17, 2026, </w:t>
      </w:r>
      <w:hyperlink r:id="rId41">
        <w:r w:rsidDel="00000000" w:rsidR="00000000" w:rsidRPr="00000000">
          <w:rPr>
            <w:rFonts w:ascii="Google Sans" w:cs="Google Sans" w:eastAsia="Google Sans" w:hAnsi="Google Sans"/>
            <w:color w:val="0000ee"/>
            <w:sz w:val="24"/>
            <w:szCs w:val="24"/>
            <w:u w:val="single"/>
            <w:rtl w:val="0"/>
          </w:rPr>
          <w:t xml:space="preserve">https://aws.amazon.com/blogs/publicsector/bringing-agentic-ai-into-spreadsheets-for-planning-tactical-electrical-power/</w:t>
        </w:r>
      </w:hyperlink>
      <w:r w:rsidDel="00000000" w:rsidR="00000000" w:rsidRPr="00000000">
        <w:rPr>
          <w:rtl w:val="0"/>
        </w:rPr>
      </w:r>
    </w:p>
    <w:p w:rsidR="00000000" w:rsidDel="00000000" w:rsidP="00000000" w:rsidRDefault="00000000" w:rsidRPr="00000000" w14:paraId="000000F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Deep Research Complementing Attachment</w:t>
      </w:r>
    </w:p>
    <w:p w:rsidR="00000000" w:rsidDel="00000000" w:rsidP="00000000" w:rsidRDefault="00000000" w:rsidRPr="00000000" w14:paraId="000000F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AI is Transforming the Product Life Cycle in Discrete Manufacturing - Sinequa, accessed January 17, 2026, </w:t>
      </w:r>
      <w:hyperlink r:id="rId42">
        <w:r w:rsidDel="00000000" w:rsidR="00000000" w:rsidRPr="00000000">
          <w:rPr>
            <w:rFonts w:ascii="Google Sans" w:cs="Google Sans" w:eastAsia="Google Sans" w:hAnsi="Google Sans"/>
            <w:color w:val="0000ee"/>
            <w:sz w:val="24"/>
            <w:szCs w:val="24"/>
            <w:u w:val="single"/>
            <w:rtl w:val="0"/>
          </w:rPr>
          <w:t xml:space="preserve">https://www.sinequa.com/resources/blog/how-ai-is-transforming-the-product-life-cycle-in-discrete-manufacturing/</w:t>
        </w:r>
      </w:hyperlink>
      <w:r w:rsidDel="00000000" w:rsidR="00000000" w:rsidRPr="00000000">
        <w:rPr>
          <w:rtl w:val="0"/>
        </w:rPr>
      </w:r>
    </w:p>
    <w:p w:rsidR="00000000" w:rsidDel="00000000" w:rsidP="00000000" w:rsidRDefault="00000000" w:rsidRPr="00000000" w14:paraId="000000F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Agentic AI in Energy and Utilities: From Insights to Autonomous Actions - WNS, accessed January 17, 2026, </w:t>
      </w:r>
      <w:hyperlink r:id="rId43">
        <w:r w:rsidDel="00000000" w:rsidR="00000000" w:rsidRPr="00000000">
          <w:rPr>
            <w:rFonts w:ascii="Google Sans" w:cs="Google Sans" w:eastAsia="Google Sans" w:hAnsi="Google Sans"/>
            <w:color w:val="0000ee"/>
            <w:sz w:val="24"/>
            <w:szCs w:val="24"/>
            <w:u w:val="single"/>
            <w:rtl w:val="0"/>
          </w:rPr>
          <w:t xml:space="preserve">https://www.wns.com/perspectives/articles/agentic-ai-in-energy-and-utilities-from-insights-to-autonomous-actions</w:t>
        </w:r>
      </w:hyperlink>
      <w:r w:rsidDel="00000000" w:rsidR="00000000" w:rsidRPr="00000000">
        <w:rPr>
          <w:rtl w:val="0"/>
        </w:rPr>
      </w:r>
    </w:p>
    <w:p w:rsidR="00000000" w:rsidDel="00000000" w:rsidP="00000000" w:rsidRDefault="00000000" w:rsidRPr="00000000" w14:paraId="000000F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Use Cases of Agentic AI in Automating Grid Operations 2025 - Aeologic Technologies, accessed January 17, 2026, </w:t>
      </w:r>
      <w:hyperlink r:id="rId44">
        <w:r w:rsidDel="00000000" w:rsidR="00000000" w:rsidRPr="00000000">
          <w:rPr>
            <w:rFonts w:ascii="Google Sans" w:cs="Google Sans" w:eastAsia="Google Sans" w:hAnsi="Google Sans"/>
            <w:color w:val="0000ee"/>
            <w:sz w:val="24"/>
            <w:szCs w:val="24"/>
            <w:u w:val="single"/>
            <w:rtl w:val="0"/>
          </w:rPr>
          <w:t xml:space="preserve">https://www.aeologic.com/blog/agentic-ai-automating-grid-operations-and-energy-infrastructure-monitoring/</w:t>
        </w:r>
      </w:hyperlink>
      <w:r w:rsidDel="00000000" w:rsidR="00000000" w:rsidRPr="00000000">
        <w:rPr>
          <w:rtl w:val="0"/>
        </w:rPr>
      </w:r>
    </w:p>
    <w:p w:rsidR="00000000" w:rsidDel="00000000" w:rsidP="00000000" w:rsidRDefault="00000000" w:rsidRPr="00000000" w14:paraId="0000010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Role of Agentic AI in Energy Sector with Examples - GrowthJockey, accessed January 17, 2026, </w:t>
      </w:r>
      <w:hyperlink r:id="rId45">
        <w:r w:rsidDel="00000000" w:rsidR="00000000" w:rsidRPr="00000000">
          <w:rPr>
            <w:rFonts w:ascii="Google Sans" w:cs="Google Sans" w:eastAsia="Google Sans" w:hAnsi="Google Sans"/>
            <w:color w:val="0000ee"/>
            <w:sz w:val="24"/>
            <w:szCs w:val="24"/>
            <w:u w:val="single"/>
            <w:rtl w:val="0"/>
          </w:rPr>
          <w:t xml:space="preserve">https://www.growthjockey.com/blogs/agentic-ai-in-energy</w:t>
        </w:r>
      </w:hyperlink>
      <w:r w:rsidDel="00000000" w:rsidR="00000000" w:rsidRPr="00000000">
        <w:rPr>
          <w:rtl w:val="0"/>
        </w:rPr>
      </w:r>
    </w:p>
    <w:p w:rsidR="00000000" w:rsidDel="00000000" w:rsidP="00000000" w:rsidRDefault="00000000" w:rsidRPr="00000000" w14:paraId="0000010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Charting the AI-driven future of manufacturing - IDC, accessed January 17, 2026, </w:t>
      </w:r>
      <w:hyperlink r:id="rId46">
        <w:r w:rsidDel="00000000" w:rsidR="00000000" w:rsidRPr="00000000">
          <w:rPr>
            <w:rFonts w:ascii="Google Sans" w:cs="Google Sans" w:eastAsia="Google Sans" w:hAnsi="Google Sans"/>
            <w:color w:val="0000ee"/>
            <w:sz w:val="24"/>
            <w:szCs w:val="24"/>
            <w:u w:val="single"/>
            <w:rtl w:val="0"/>
          </w:rPr>
          <w:t xml:space="preserve">https://www.idc.com/resource-center/blog/charting-the-ai-driven-future-of-manufacturing/</w:t>
        </w:r>
      </w:hyperlink>
      <w:r w:rsidDel="00000000" w:rsidR="00000000" w:rsidRPr="00000000">
        <w:rPr>
          <w:rtl w:val="0"/>
        </w:rPr>
      </w:r>
    </w:p>
    <w:p w:rsidR="00000000" w:rsidDel="00000000" w:rsidP="00000000" w:rsidRDefault="00000000" w:rsidRPr="00000000" w14:paraId="0000010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Agentic ERP Helps Manufacturers Boost Throughput and Embrace AI, accessed January 17, 2026, </w:t>
      </w:r>
      <w:hyperlink r:id="rId47">
        <w:r w:rsidDel="00000000" w:rsidR="00000000" w:rsidRPr="00000000">
          <w:rPr>
            <w:rFonts w:ascii="Google Sans" w:cs="Google Sans" w:eastAsia="Google Sans" w:hAnsi="Google Sans"/>
            <w:color w:val="0000ee"/>
            <w:sz w:val="24"/>
            <w:szCs w:val="24"/>
            <w:u w:val="single"/>
            <w:rtl w:val="0"/>
          </w:rPr>
          <w:t xml:space="preserve">https://dynatechconsultancy.com/blog/how-agentic-erp-helps-manufacturers-boost-throughput-and-embrace-ai</w:t>
        </w:r>
      </w:hyperlink>
      <w:r w:rsidDel="00000000" w:rsidR="00000000" w:rsidRPr="00000000">
        <w:rPr>
          <w:rtl w:val="0"/>
        </w:rPr>
      </w:r>
    </w:p>
    <w:p w:rsidR="00000000" w:rsidDel="00000000" w:rsidP="00000000" w:rsidRDefault="00000000" w:rsidRPr="00000000" w14:paraId="0000010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Dawn of Agentic Autonomy: Defining the 2026 Smart Factory | ManufacturingTomorrow, accessed January 17, 2026, </w:t>
      </w:r>
      <w:hyperlink r:id="rId48">
        <w:r w:rsidDel="00000000" w:rsidR="00000000" w:rsidRPr="00000000">
          <w:rPr>
            <w:rFonts w:ascii="Google Sans" w:cs="Google Sans" w:eastAsia="Google Sans" w:hAnsi="Google Sans"/>
            <w:color w:val="0000ee"/>
            <w:sz w:val="24"/>
            <w:szCs w:val="24"/>
            <w:u w:val="single"/>
            <w:rtl w:val="0"/>
          </w:rPr>
          <w:t xml:space="preserve">https://www.manufacturingtomorrow.com/story/2026/01/the-dawn-of-agentic-autonomy-defining-the-2026-smart-factory/26831/</w:t>
        </w:r>
      </w:hyperlink>
      <w:r w:rsidDel="00000000" w:rsidR="00000000" w:rsidRPr="00000000">
        <w:rPr>
          <w:rtl w:val="0"/>
        </w:rPr>
      </w:r>
    </w:p>
    <w:p w:rsidR="00000000" w:rsidDel="00000000" w:rsidP="00000000" w:rsidRDefault="00000000" w:rsidRPr="00000000" w14:paraId="0000010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2026 logistics trends: AI and supply chain - Virtualworkforce.ai, accessed January 17, 2026, </w:t>
      </w:r>
      <w:hyperlink r:id="rId49">
        <w:r w:rsidDel="00000000" w:rsidR="00000000" w:rsidRPr="00000000">
          <w:rPr>
            <w:rFonts w:ascii="Google Sans" w:cs="Google Sans" w:eastAsia="Google Sans" w:hAnsi="Google Sans"/>
            <w:color w:val="0000ee"/>
            <w:sz w:val="24"/>
            <w:szCs w:val="24"/>
            <w:u w:val="single"/>
            <w:rtl w:val="0"/>
          </w:rPr>
          <w:t xml:space="preserve">https://virtualworkforce.ai/ai-trends-in-logistics-2026/</w:t>
        </w:r>
      </w:hyperlink>
      <w:r w:rsidDel="00000000" w:rsidR="00000000" w:rsidRPr="00000000">
        <w:rPr>
          <w:rtl w:val="0"/>
        </w:rPr>
      </w:r>
    </w:p>
    <w:p w:rsidR="00000000" w:rsidDel="00000000" w:rsidP="00000000" w:rsidRDefault="00000000" w:rsidRPr="00000000" w14:paraId="0000010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Multi-Agent System: Top Industrial Applications in 2025 - [x]cube LABS, accessed January 17, 2026, </w:t>
      </w:r>
      <w:hyperlink r:id="rId50">
        <w:r w:rsidDel="00000000" w:rsidR="00000000" w:rsidRPr="00000000">
          <w:rPr>
            <w:rFonts w:ascii="Google Sans" w:cs="Google Sans" w:eastAsia="Google Sans" w:hAnsi="Google Sans"/>
            <w:color w:val="0000ee"/>
            <w:sz w:val="24"/>
            <w:szCs w:val="24"/>
            <w:u w:val="single"/>
            <w:rtl w:val="0"/>
          </w:rPr>
          <w:t xml:space="preserve">https://www.xcubelabs.com/blog/multi-agent-system-top-industrial-applications-in-2025/</w:t>
        </w:r>
      </w:hyperlink>
      <w:r w:rsidDel="00000000" w:rsidR="00000000" w:rsidRPr="00000000">
        <w:rPr>
          <w:rtl w:val="0"/>
        </w:rPr>
      </w:r>
    </w:p>
    <w:p w:rsidR="00000000" w:rsidDel="00000000" w:rsidP="00000000" w:rsidRDefault="00000000" w:rsidRPr="00000000" w14:paraId="0000010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Predictive to Proactive: 5 Logistics AI Trends for 2026 - Signity Solutions, accessed January 17, 2026, </w:t>
      </w:r>
      <w:hyperlink r:id="rId51">
        <w:r w:rsidDel="00000000" w:rsidR="00000000" w:rsidRPr="00000000">
          <w:rPr>
            <w:rFonts w:ascii="Google Sans" w:cs="Google Sans" w:eastAsia="Google Sans" w:hAnsi="Google Sans"/>
            <w:color w:val="0000ee"/>
            <w:sz w:val="24"/>
            <w:szCs w:val="24"/>
            <w:u w:val="single"/>
            <w:rtl w:val="0"/>
          </w:rPr>
          <w:t xml:space="preserve">https://www.signitysolutions.com/blog/logistics-ai-trends-predictive-to-proactive</w:t>
        </w:r>
      </w:hyperlink>
      <w:r w:rsidDel="00000000" w:rsidR="00000000" w:rsidRPr="00000000">
        <w:rPr>
          <w:rtl w:val="0"/>
        </w:rPr>
      </w:r>
    </w:p>
    <w:p w:rsidR="00000000" w:rsidDel="00000000" w:rsidP="00000000" w:rsidRDefault="00000000" w:rsidRPr="00000000" w14:paraId="0000010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Coverage Defense Obligation AI Agent for Liability &amp; Legal Risk in Insurance - insurnest, accessed January 17, 2026, </w:t>
      </w:r>
      <w:hyperlink r:id="rId52">
        <w:r w:rsidDel="00000000" w:rsidR="00000000" w:rsidRPr="00000000">
          <w:rPr>
            <w:rFonts w:ascii="Google Sans" w:cs="Google Sans" w:eastAsia="Google Sans" w:hAnsi="Google Sans"/>
            <w:color w:val="0000ee"/>
            <w:sz w:val="24"/>
            <w:szCs w:val="24"/>
            <w:u w:val="single"/>
            <w:rtl w:val="0"/>
          </w:rPr>
          <w:t xml:space="preserve">https://insurnest.com/agent-details/insurance/liability-legal-risk/coverage-defense-obligation-ai-agent-for-liability-&amp;-legal-risk-in-insurance/</w:t>
        </w:r>
      </w:hyperlink>
      <w:r w:rsidDel="00000000" w:rsidR="00000000" w:rsidRPr="00000000">
        <w:rPr>
          <w:rtl w:val="0"/>
        </w:rPr>
      </w:r>
    </w:p>
    <w:p w:rsidR="00000000" w:rsidDel="00000000" w:rsidP="00000000" w:rsidRDefault="00000000" w:rsidRPr="00000000" w14:paraId="0000010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Contractual Liability Risk AI Agent for Liability &amp; Legal Risk in Insurance - insurnest, accessed January 17, 2026, </w:t>
      </w:r>
      <w:hyperlink r:id="rId53">
        <w:r w:rsidDel="00000000" w:rsidR="00000000" w:rsidRPr="00000000">
          <w:rPr>
            <w:rFonts w:ascii="Google Sans" w:cs="Google Sans" w:eastAsia="Google Sans" w:hAnsi="Google Sans"/>
            <w:color w:val="0000ee"/>
            <w:sz w:val="24"/>
            <w:szCs w:val="24"/>
            <w:u w:val="single"/>
            <w:rtl w:val="0"/>
          </w:rPr>
          <w:t xml:space="preserve">https://insurnest.com/agent-details/insurance/liability-legal-risk/contractual-liability-risk-ai-agent-for-liability-&amp;-legal-risk-in-insurance/</w:t>
        </w:r>
      </w:hyperlink>
      <w:r w:rsidDel="00000000" w:rsidR="00000000" w:rsidRPr="00000000">
        <w:rPr>
          <w:rtl w:val="0"/>
        </w:rPr>
      </w:r>
    </w:p>
    <w:p w:rsidR="00000000" w:rsidDel="00000000" w:rsidP="00000000" w:rsidRDefault="00000000" w:rsidRPr="00000000" w14:paraId="0000010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Generative AI in Insurance: Complete Guide for 2026 - V7 Go, accessed January 17, 2026, </w:t>
      </w:r>
      <w:hyperlink r:id="rId54">
        <w:r w:rsidDel="00000000" w:rsidR="00000000" w:rsidRPr="00000000">
          <w:rPr>
            <w:rFonts w:ascii="Google Sans" w:cs="Google Sans" w:eastAsia="Google Sans" w:hAnsi="Google Sans"/>
            <w:color w:val="0000ee"/>
            <w:sz w:val="24"/>
            <w:szCs w:val="24"/>
            <w:u w:val="single"/>
            <w:rtl w:val="0"/>
          </w:rPr>
          <w:t xml:space="preserve">https://www.v7labs.com/blog/generative-ai-in-insurance</w:t>
        </w:r>
      </w:hyperlink>
      <w:r w:rsidDel="00000000" w:rsidR="00000000" w:rsidRPr="00000000">
        <w:rPr>
          <w:rtl w:val="0"/>
        </w:rPr>
      </w:r>
    </w:p>
    <w:p w:rsidR="00000000" w:rsidDel="00000000" w:rsidP="00000000" w:rsidRDefault="00000000" w:rsidRPr="00000000" w14:paraId="0000010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Rise of Multi-Agent AI Swarms at Work - IntouchCX, accessed January 17, 2026, </w:t>
      </w:r>
      <w:hyperlink r:id="rId55">
        <w:r w:rsidDel="00000000" w:rsidR="00000000" w:rsidRPr="00000000">
          <w:rPr>
            <w:rFonts w:ascii="Google Sans" w:cs="Google Sans" w:eastAsia="Google Sans" w:hAnsi="Google Sans"/>
            <w:color w:val="0000ee"/>
            <w:sz w:val="24"/>
            <w:szCs w:val="24"/>
            <w:u w:val="single"/>
            <w:rtl w:val="0"/>
          </w:rPr>
          <w:t xml:space="preserve">https://www.intouchcx.com/thought-leadership/the-rise-of-multi-agent-ai-swarms-at-work/</w:t>
        </w:r>
      </w:hyperlink>
      <w:r w:rsidDel="00000000" w:rsidR="00000000" w:rsidRPr="00000000">
        <w:rPr>
          <w:rtl w:val="0"/>
        </w:rPr>
      </w:r>
    </w:p>
    <w:p w:rsidR="00000000" w:rsidDel="00000000" w:rsidP="00000000" w:rsidRDefault="00000000" w:rsidRPr="00000000" w14:paraId="0000010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Agentic AI in Financial Services: Choosing the Right Pattern for Multi-Agent Systems - AWS, accessed January 17, 2026, </w:t>
      </w:r>
      <w:hyperlink r:id="rId56">
        <w:r w:rsidDel="00000000" w:rsidR="00000000" w:rsidRPr="00000000">
          <w:rPr>
            <w:rFonts w:ascii="Google Sans" w:cs="Google Sans" w:eastAsia="Google Sans" w:hAnsi="Google Sans"/>
            <w:color w:val="0000ee"/>
            <w:sz w:val="24"/>
            <w:szCs w:val="24"/>
            <w:u w:val="single"/>
            <w:rtl w:val="0"/>
          </w:rPr>
          <w:t xml:space="preserve">https://aws.amazon.com/blogs/industries/agentic-ai-in-financial-services-choosing-the-right-pattern-for-multi-agent-systems/</w:t>
        </w:r>
      </w:hyperlink>
      <w:r w:rsidDel="00000000" w:rsidR="00000000" w:rsidRPr="00000000">
        <w:rPr>
          <w:rtl w:val="0"/>
        </w:rPr>
      </w:r>
    </w:p>
    <w:p w:rsidR="00000000" w:rsidDel="00000000" w:rsidP="00000000" w:rsidRDefault="00000000" w:rsidRPr="00000000" w14:paraId="0000010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Middle East's Big Bet on Artificial Intelligence and Data Security | Crowell &amp; Moring LLP, accessed January 17, 2026, </w:t>
      </w:r>
      <w:hyperlink r:id="rId57">
        <w:r w:rsidDel="00000000" w:rsidR="00000000" w:rsidRPr="00000000">
          <w:rPr>
            <w:rFonts w:ascii="Google Sans" w:cs="Google Sans" w:eastAsia="Google Sans" w:hAnsi="Google Sans"/>
            <w:color w:val="0000ee"/>
            <w:sz w:val="24"/>
            <w:szCs w:val="24"/>
            <w:u w:val="single"/>
            <w:rtl w:val="0"/>
          </w:rPr>
          <w:t xml:space="preserve">https://www.crowell.com/en/insights/client-alerts/the-middle-easts-big-bet-on-artificial-intelligence-and-data-security</w:t>
        </w:r>
      </w:hyperlink>
      <w:r w:rsidDel="00000000" w:rsidR="00000000" w:rsidRPr="00000000">
        <w:rPr>
          <w:rtl w:val="0"/>
        </w:rPr>
      </w:r>
    </w:p>
    <w:p w:rsidR="00000000" w:rsidDel="00000000" w:rsidP="00000000" w:rsidRDefault="00000000" w:rsidRPr="00000000" w14:paraId="0000010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Building the Foundations for Saudi Arabia's AI-Powered Future - Source EMEA, accessed January 17, 2026, </w:t>
      </w:r>
      <w:hyperlink r:id="rId58">
        <w:r w:rsidDel="00000000" w:rsidR="00000000" w:rsidRPr="00000000">
          <w:rPr>
            <w:rFonts w:ascii="Google Sans" w:cs="Google Sans" w:eastAsia="Google Sans" w:hAnsi="Google Sans"/>
            <w:color w:val="0000ee"/>
            <w:sz w:val="24"/>
            <w:szCs w:val="24"/>
            <w:u w:val="single"/>
            <w:rtl w:val="0"/>
          </w:rPr>
          <w:t xml:space="preserve">https://news.microsoft.com/source/emea/features/building-the-foundations-for-saudi-arabias-ai-powered-future/</w:t>
        </w:r>
      </w:hyperlink>
      <w:r w:rsidDel="00000000" w:rsidR="00000000" w:rsidRPr="00000000">
        <w:rPr>
          <w:rtl w:val="0"/>
        </w:rPr>
      </w:r>
    </w:p>
    <w:p w:rsidR="00000000" w:rsidDel="00000000" w:rsidP="00000000" w:rsidRDefault="00000000" w:rsidRPr="00000000" w14:paraId="0000010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G42 to launch sovereign AI cloud in France | Emirates News Agency, accessed January 17, 2026, </w:t>
      </w:r>
      <w:hyperlink r:id="rId59">
        <w:r w:rsidDel="00000000" w:rsidR="00000000" w:rsidRPr="00000000">
          <w:rPr>
            <w:rFonts w:ascii="Google Sans" w:cs="Google Sans" w:eastAsia="Google Sans" w:hAnsi="Google Sans"/>
            <w:color w:val="0000ee"/>
            <w:sz w:val="24"/>
            <w:szCs w:val="24"/>
            <w:u w:val="single"/>
            <w:rtl w:val="0"/>
          </w:rPr>
          <w:t xml:space="preserve">https://www.wam.ae/en/article/bm78mm0-g42-launch-sovereign-cloud-france</w:t>
        </w:r>
      </w:hyperlink>
      <w:r w:rsidDel="00000000" w:rsidR="00000000" w:rsidRPr="00000000">
        <w:rPr>
          <w:rtl w:val="0"/>
        </w:rPr>
      </w:r>
    </w:p>
    <w:p w:rsidR="00000000" w:rsidDel="00000000" w:rsidP="00000000" w:rsidRDefault="00000000" w:rsidRPr="00000000" w14:paraId="0000010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G42 Establishes G42 Europe &amp; UK, accessed January 17, 2026, </w:t>
      </w:r>
      <w:hyperlink r:id="rId60">
        <w:r w:rsidDel="00000000" w:rsidR="00000000" w:rsidRPr="00000000">
          <w:rPr>
            <w:rFonts w:ascii="Google Sans" w:cs="Google Sans" w:eastAsia="Google Sans" w:hAnsi="Google Sans"/>
            <w:color w:val="0000ee"/>
            <w:sz w:val="24"/>
            <w:szCs w:val="24"/>
            <w:u w:val="single"/>
            <w:rtl w:val="0"/>
          </w:rPr>
          <w:t xml:space="preserve">https://www.g42.ai/resources/news/g42-establishes-g42-europe-uk</w:t>
        </w:r>
      </w:hyperlink>
      <w:r w:rsidDel="00000000" w:rsidR="00000000" w:rsidRPr="00000000">
        <w:rPr>
          <w:rtl w:val="0"/>
        </w:rPr>
      </w:r>
    </w:p>
    <w:p w:rsidR="00000000" w:rsidDel="00000000" w:rsidP="00000000" w:rsidRDefault="00000000" w:rsidRPr="00000000" w14:paraId="0000011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ASEAN AI Safety Network Secretariat To Be Based In Kuala Lumpur, accessed January 17, 2026, </w:t>
      </w:r>
      <w:hyperlink r:id="rId61">
        <w:r w:rsidDel="00000000" w:rsidR="00000000" w:rsidRPr="00000000">
          <w:rPr>
            <w:rFonts w:ascii="Google Sans" w:cs="Google Sans" w:eastAsia="Google Sans" w:hAnsi="Google Sans"/>
            <w:color w:val="0000ee"/>
            <w:sz w:val="24"/>
            <w:szCs w:val="24"/>
            <w:u w:val="single"/>
            <w:rtl w:val="0"/>
          </w:rPr>
          <w:t xml:space="preserve">https://asean.bernama.com/news.php?id=2513540</w:t>
        </w:r>
      </w:hyperlink>
      <w:r w:rsidDel="00000000" w:rsidR="00000000" w:rsidRPr="00000000">
        <w:rPr>
          <w:rtl w:val="0"/>
        </w:rPr>
      </w:r>
    </w:p>
    <w:p w:rsidR="00000000" w:rsidDel="00000000" w:rsidP="00000000" w:rsidRDefault="00000000" w:rsidRPr="00000000" w14:paraId="0000011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regulations in APAC: What businesses need to know - FinregE, accessed January 17, 2026, </w:t>
      </w:r>
      <w:hyperlink r:id="rId62">
        <w:r w:rsidDel="00000000" w:rsidR="00000000" w:rsidRPr="00000000">
          <w:rPr>
            <w:rFonts w:ascii="Google Sans" w:cs="Google Sans" w:eastAsia="Google Sans" w:hAnsi="Google Sans"/>
            <w:color w:val="0000ee"/>
            <w:sz w:val="24"/>
            <w:szCs w:val="24"/>
            <w:u w:val="single"/>
            <w:rtl w:val="0"/>
          </w:rPr>
          <w:t xml:space="preserve">https://finreg-e.com/ai-regulations-in-apac-what-businesses-need-to-know/</w:t>
        </w:r>
      </w:hyperlink>
      <w:r w:rsidDel="00000000" w:rsidR="00000000" w:rsidRPr="00000000">
        <w:rPr>
          <w:rtl w:val="0"/>
        </w:rPr>
      </w:r>
    </w:p>
    <w:p w:rsidR="00000000" w:rsidDel="00000000" w:rsidP="00000000" w:rsidRDefault="00000000" w:rsidRPr="00000000" w14:paraId="0000011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Dell Technologies and AI Singapore collaborates to enhance SEA-LION for Dell AI PCs and Edge Infrastructure | Dell USA, accessed January 17, 2026, </w:t>
      </w:r>
      <w:hyperlink r:id="rId63">
        <w:r w:rsidDel="00000000" w:rsidR="00000000" w:rsidRPr="00000000">
          <w:rPr>
            <w:rFonts w:ascii="Google Sans" w:cs="Google Sans" w:eastAsia="Google Sans" w:hAnsi="Google Sans"/>
            <w:color w:val="0000ee"/>
            <w:sz w:val="24"/>
            <w:szCs w:val="24"/>
            <w:u w:val="single"/>
            <w:rtl w:val="0"/>
          </w:rPr>
          <w:t xml:space="preserve">https://www.dell.com/en-us/dt/corporate/newsroom/announcements/detailpage.press-releases~usa~2026~1~dell-technologies-and-ai-singapore-collaborate-to-optimise-sea-lion-for-dell-ai-pcs-and-edge-infrastructure.htm</w:t>
        </w:r>
      </w:hyperlink>
      <w:r w:rsidDel="00000000" w:rsidR="00000000" w:rsidRPr="00000000">
        <w:rPr>
          <w:rtl w:val="0"/>
        </w:rPr>
      </w:r>
    </w:p>
    <w:p w:rsidR="00000000" w:rsidDel="00000000" w:rsidP="00000000" w:rsidRDefault="00000000" w:rsidRPr="00000000" w14:paraId="0000011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aisingapore/SEA-LION-v1-7B - Hugging Face, accessed January 17, 2026, </w:t>
      </w:r>
      <w:hyperlink r:id="rId64">
        <w:r w:rsidDel="00000000" w:rsidR="00000000" w:rsidRPr="00000000">
          <w:rPr>
            <w:rFonts w:ascii="Google Sans" w:cs="Google Sans" w:eastAsia="Google Sans" w:hAnsi="Google Sans"/>
            <w:color w:val="0000ee"/>
            <w:sz w:val="24"/>
            <w:szCs w:val="24"/>
            <w:u w:val="single"/>
            <w:rtl w:val="0"/>
          </w:rPr>
          <w:t xml:space="preserve">https://huggingface.co/aisingapore/SEA-LION-v1-7B</w:t>
        </w:r>
      </w:hyperlink>
      <w:r w:rsidDel="00000000" w:rsidR="00000000" w:rsidRPr="00000000">
        <w:rPr>
          <w:rtl w:val="0"/>
        </w:rPr>
      </w:r>
    </w:p>
    <w:p w:rsidR="00000000" w:rsidDel="00000000" w:rsidP="00000000" w:rsidRDefault="00000000" w:rsidRPr="00000000" w14:paraId="0000011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Tech in 2026: AI Investment, Regulatory Impacts and Supply Chain Resilience, accessed January 17, 2026, </w:t>
      </w:r>
      <w:hyperlink r:id="rId65">
        <w:r w:rsidDel="00000000" w:rsidR="00000000" w:rsidRPr="00000000">
          <w:rPr>
            <w:rFonts w:ascii="Google Sans" w:cs="Google Sans" w:eastAsia="Google Sans" w:hAnsi="Google Sans"/>
            <w:color w:val="0000ee"/>
            <w:sz w:val="24"/>
            <w:szCs w:val="24"/>
            <w:u w:val="single"/>
            <w:rtl w:val="0"/>
          </w:rPr>
          <w:t xml:space="preserve">https://bowergroupasia.com/tech-in-2026-ai-investment-regulatory-impacts-and-supply-chain-resilience/</w:t>
        </w:r>
      </w:hyperlink>
      <w:r w:rsidDel="00000000" w:rsidR="00000000" w:rsidRPr="00000000">
        <w:rPr>
          <w:rtl w:val="0"/>
        </w:rPr>
      </w:r>
    </w:p>
    <w:p w:rsidR="00000000" w:rsidDel="00000000" w:rsidP="00000000" w:rsidRDefault="00000000" w:rsidRPr="00000000" w14:paraId="0000011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EU Sovereign Cloud FAQ | Oracle Saudi Arabia, accessed January 17, 2026, </w:t>
      </w:r>
      <w:hyperlink r:id="rId66">
        <w:r w:rsidDel="00000000" w:rsidR="00000000" w:rsidRPr="00000000">
          <w:rPr>
            <w:rFonts w:ascii="Google Sans" w:cs="Google Sans" w:eastAsia="Google Sans" w:hAnsi="Google Sans"/>
            <w:color w:val="0000ee"/>
            <w:sz w:val="24"/>
            <w:szCs w:val="24"/>
            <w:u w:val="single"/>
            <w:rtl w:val="0"/>
          </w:rPr>
          <w:t xml:space="preserve">https://www.oracle.com/sa/cloud/eu-sovereign-cloud/faq/</w:t>
        </w:r>
      </w:hyperlink>
      <w:r w:rsidDel="00000000" w:rsidR="00000000" w:rsidRPr="00000000">
        <w:rPr>
          <w:rtl w:val="0"/>
        </w:rPr>
      </w:r>
    </w:p>
    <w:p w:rsidR="00000000" w:rsidDel="00000000" w:rsidP="00000000" w:rsidRDefault="00000000" w:rsidRPr="00000000" w14:paraId="0000011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 AI Studio vs Lovable vs Replit: Which AI Builder Is Best for Startups in 2026?, accessed January 17, 2026, </w:t>
      </w:r>
      <w:hyperlink r:id="rId67">
        <w:r w:rsidDel="00000000" w:rsidR="00000000" w:rsidRPr="00000000">
          <w:rPr>
            <w:rFonts w:ascii="Google Sans" w:cs="Google Sans" w:eastAsia="Google Sans" w:hAnsi="Google Sans"/>
            <w:color w:val="0000ee"/>
            <w:sz w:val="24"/>
            <w:szCs w:val="24"/>
            <w:u w:val="single"/>
            <w:rtl w:val="0"/>
          </w:rPr>
          <w:t xml:space="preserve">https://www.cswebsolutions.ca/blog/google-ai-studio-vs-lovable-vs-replit-ai-development-platforms-2026-guide/</w:t>
        </w:r>
      </w:hyperlink>
      <w:r w:rsidDel="00000000" w:rsidR="00000000" w:rsidRPr="00000000">
        <w:rPr>
          <w:rtl w:val="0"/>
        </w:rPr>
      </w:r>
    </w:p>
    <w:p w:rsidR="00000000" w:rsidDel="00000000" w:rsidP="00000000" w:rsidRDefault="00000000" w:rsidRPr="00000000" w14:paraId="0000011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Here's My Lovable + Cursor AI Coding Workflow (Nothing Beats This!), accessed January 17, 2026, </w:t>
      </w:r>
      <w:hyperlink r:id="rId68">
        <w:r w:rsidDel="00000000" w:rsidR="00000000" w:rsidRPr="00000000">
          <w:rPr>
            <w:rFonts w:ascii="Google Sans" w:cs="Google Sans" w:eastAsia="Google Sans" w:hAnsi="Google Sans"/>
            <w:color w:val="0000ee"/>
            <w:sz w:val="24"/>
            <w:szCs w:val="24"/>
            <w:u w:val="single"/>
            <w:rtl w:val="0"/>
          </w:rPr>
          <w:t xml:space="preserve">https://lovable.dev/video/heres-my-lovable-cursor-ai-coding-workflow-nothing-beats-this</w:t>
        </w:r>
      </w:hyperlink>
      <w:r w:rsidDel="00000000" w:rsidR="00000000" w:rsidRPr="00000000">
        <w:rPr>
          <w:rtl w:val="0"/>
        </w:rPr>
      </w:r>
    </w:p>
    <w:p w:rsidR="00000000" w:rsidDel="00000000" w:rsidP="00000000" w:rsidRDefault="00000000" w:rsidRPr="00000000" w14:paraId="0000011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cursor-ai-tips/tips/lovable-cursor-workflow.md at main - GitHub, accessed January 17, 2026, </w:t>
      </w:r>
      <w:hyperlink r:id="rId69">
        <w:r w:rsidDel="00000000" w:rsidR="00000000" w:rsidRPr="00000000">
          <w:rPr>
            <w:rFonts w:ascii="Google Sans" w:cs="Google Sans" w:eastAsia="Google Sans" w:hAnsi="Google Sans"/>
            <w:color w:val="0000ee"/>
            <w:sz w:val="24"/>
            <w:szCs w:val="24"/>
            <w:u w:val="single"/>
            <w:rtl w:val="0"/>
          </w:rPr>
          <w:t xml:space="preserve">https://github.com/murataslan1/cursor-ai-tips/blob/main/tips/lovable-cursor-workflow.md</w:t>
        </w:r>
      </w:hyperlink>
      <w:r w:rsidDel="00000000" w:rsidR="00000000" w:rsidRPr="00000000">
        <w:rPr>
          <w:rtl w:val="0"/>
        </w:rPr>
      </w:r>
    </w:p>
    <w:p w:rsidR="00000000" w:rsidDel="00000000" w:rsidP="00000000" w:rsidRDefault="00000000" w:rsidRPr="00000000" w14:paraId="0000011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AG-UI: The Future of User Interfaces for AI Agents - Thesys, accessed January 17, 2026, </w:t>
      </w:r>
      <w:hyperlink r:id="rId70">
        <w:r w:rsidDel="00000000" w:rsidR="00000000" w:rsidRPr="00000000">
          <w:rPr>
            <w:rFonts w:ascii="Google Sans" w:cs="Google Sans" w:eastAsia="Google Sans" w:hAnsi="Google Sans"/>
            <w:color w:val="0000ee"/>
            <w:sz w:val="24"/>
            <w:szCs w:val="24"/>
            <w:u w:val="single"/>
            <w:rtl w:val="0"/>
          </w:rPr>
          <w:t xml:space="preserve">https://www.thesys.dev/blogs/ag-ui-explained</w:t>
        </w:r>
      </w:hyperlink>
      <w:r w:rsidDel="00000000" w:rsidR="00000000" w:rsidRPr="00000000">
        <w:rPr>
          <w:rtl w:val="0"/>
        </w:rPr>
      </w:r>
    </w:p>
    <w:p w:rsidR="00000000" w:rsidDel="00000000" w:rsidP="00000000" w:rsidRDefault="00000000" w:rsidRPr="00000000" w14:paraId="0000011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Generative User Interfaces - AI SDK UI, accessed January 17, 2026, </w:t>
      </w:r>
      <w:hyperlink r:id="rId71">
        <w:r w:rsidDel="00000000" w:rsidR="00000000" w:rsidRPr="00000000">
          <w:rPr>
            <w:rFonts w:ascii="Google Sans" w:cs="Google Sans" w:eastAsia="Google Sans" w:hAnsi="Google Sans"/>
            <w:color w:val="0000ee"/>
            <w:sz w:val="24"/>
            <w:szCs w:val="24"/>
            <w:u w:val="single"/>
            <w:rtl w:val="0"/>
          </w:rPr>
          <w:t xml:space="preserve">https://ai-sdk.dev/docs/ai-sdk-ui/generative-user-interfaces</w:t>
        </w:r>
      </w:hyperlink>
      <w:r w:rsidDel="00000000" w:rsidR="00000000" w:rsidRPr="00000000">
        <w:rPr>
          <w:rtl w:val="0"/>
        </w:rPr>
      </w:r>
    </w:p>
    <w:p w:rsidR="00000000" w:rsidDel="00000000" w:rsidP="00000000" w:rsidRDefault="00000000" w:rsidRPr="00000000" w14:paraId="0000011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Human Side to Agentic Interaction - Keen Design, accessed January 17, 2026, </w:t>
      </w:r>
      <w:hyperlink r:id="rId72">
        <w:r w:rsidDel="00000000" w:rsidR="00000000" w:rsidRPr="00000000">
          <w:rPr>
            <w:rFonts w:ascii="Google Sans" w:cs="Google Sans" w:eastAsia="Google Sans" w:hAnsi="Google Sans"/>
            <w:color w:val="0000ee"/>
            <w:sz w:val="24"/>
            <w:szCs w:val="24"/>
            <w:u w:val="single"/>
            <w:rtl w:val="0"/>
          </w:rPr>
          <w:t xml:space="preserve">https://www.keen.design/en/design-blog/the-human-side-to-agentic-interaction</w:t>
        </w:r>
      </w:hyperlink>
      <w:r w:rsidDel="00000000" w:rsidR="00000000" w:rsidRPr="00000000">
        <w:rPr>
          <w:rtl w:val="0"/>
        </w:rPr>
      </w:r>
    </w:p>
    <w:p w:rsidR="00000000" w:rsidDel="00000000" w:rsidP="00000000" w:rsidRDefault="00000000" w:rsidRPr="00000000" w14:paraId="0000011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Designing User Interfaces for Agentic AI - Must-Know Guide to Agentic AI UI: Design, Challenges &amp; More - Codewave, accessed January 17, 2026, </w:t>
      </w:r>
      <w:hyperlink r:id="rId73">
        <w:r w:rsidDel="00000000" w:rsidR="00000000" w:rsidRPr="00000000">
          <w:rPr>
            <w:rFonts w:ascii="Google Sans" w:cs="Google Sans" w:eastAsia="Google Sans" w:hAnsi="Google Sans"/>
            <w:color w:val="0000ee"/>
            <w:sz w:val="24"/>
            <w:szCs w:val="24"/>
            <w:u w:val="single"/>
            <w:rtl w:val="0"/>
          </w:rPr>
          <w:t xml:space="preserve">https://codewave.com/insights/designing-agentic-ai-ui/</w:t>
        </w:r>
      </w:hyperlink>
      <w:r w:rsidDel="00000000" w:rsidR="00000000" w:rsidRPr="00000000">
        <w:rPr>
          <w:rtl w:val="0"/>
        </w:rPr>
      </w:r>
    </w:p>
    <w:p w:rsidR="00000000" w:rsidDel="00000000" w:rsidP="00000000" w:rsidRDefault="00000000" w:rsidRPr="00000000" w14:paraId="0000011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Are the Must-Know Agentic Design Patterns for 2026? | by Namrata Panchal - Medium, accessed January 17, 2026, </w:t>
      </w:r>
      <w:hyperlink r:id="rId74">
        <w:r w:rsidDel="00000000" w:rsidR="00000000" w:rsidRPr="00000000">
          <w:rPr>
            <w:rFonts w:ascii="Google Sans" w:cs="Google Sans" w:eastAsia="Google Sans" w:hAnsi="Google Sans"/>
            <w:color w:val="0000ee"/>
            <w:sz w:val="24"/>
            <w:szCs w:val="24"/>
            <w:u w:val="single"/>
            <w:rtl w:val="0"/>
          </w:rPr>
          <w:t xml:space="preserve">https://medium.com/@pro.namratapanchal/what-are-the-must-know-agentive-design-patterns-for-2026-21cf34839a01</w:t>
        </w:r>
      </w:hyperlink>
      <w:r w:rsidDel="00000000" w:rsidR="00000000" w:rsidRPr="00000000">
        <w:rPr>
          <w:rtl w:val="0"/>
        </w:rPr>
      </w:r>
    </w:p>
    <w:p w:rsidR="00000000" w:rsidDel="00000000" w:rsidP="00000000" w:rsidRDefault="00000000" w:rsidRPr="00000000" w14:paraId="0000011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OWASP Top 10 for Agentic Applications - The Benchmark for Agentic Security in the Age of Autonomous AI, accessed January 17, 2026, </w:t>
      </w:r>
      <w:hyperlink r:id="rId75">
        <w:r w:rsidDel="00000000" w:rsidR="00000000" w:rsidRPr="00000000">
          <w:rPr>
            <w:rFonts w:ascii="Google Sans" w:cs="Google Sans" w:eastAsia="Google Sans" w:hAnsi="Google Sans"/>
            <w:color w:val="0000ee"/>
            <w:sz w:val="24"/>
            <w:szCs w:val="24"/>
            <w:u w:val="single"/>
            <w:rtl w:val="0"/>
          </w:rPr>
          <w:t xml:space="preserve">https://genai.owasp.org/2025/12/09/owasp-top-10-for-agentic-applications-the-benchmark-for-agentic-security-in-the-age-of-autonomous-ai/</w:t>
        </w:r>
      </w:hyperlink>
      <w:r w:rsidDel="00000000" w:rsidR="00000000" w:rsidRPr="00000000">
        <w:rPr>
          <w:rtl w:val="0"/>
        </w:rPr>
      </w:r>
    </w:p>
    <w:p w:rsidR="00000000" w:rsidDel="00000000" w:rsidP="00000000" w:rsidRDefault="00000000" w:rsidRPr="00000000" w14:paraId="0000011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agents and identity risks: How security will shift in 2026 - CyberArk, accessed January 17, 2026, </w:t>
      </w:r>
      <w:hyperlink r:id="rId76">
        <w:r w:rsidDel="00000000" w:rsidR="00000000" w:rsidRPr="00000000">
          <w:rPr>
            <w:rFonts w:ascii="Google Sans" w:cs="Google Sans" w:eastAsia="Google Sans" w:hAnsi="Google Sans"/>
            <w:color w:val="0000ee"/>
            <w:sz w:val="24"/>
            <w:szCs w:val="24"/>
            <w:u w:val="single"/>
            <w:rtl w:val="0"/>
          </w:rPr>
          <w:t xml:space="preserve">https://www.cyberark.com/resources/blog/ai-agents-and-identity-risks-how-security-will-shift-in-2026</w:t>
        </w:r>
      </w:hyperlink>
      <w:r w:rsidDel="00000000" w:rsidR="00000000" w:rsidRPr="00000000">
        <w:rPr>
          <w:rtl w:val="0"/>
        </w:rPr>
      </w:r>
    </w:p>
    <w:p w:rsidR="00000000" w:rsidDel="00000000" w:rsidP="00000000" w:rsidRDefault="00000000" w:rsidRPr="00000000" w14:paraId="0000012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Intercom Innovates Outcome-Based Pricing for its Fin AI Agent - Stripe, accessed January 17, 2026, </w:t>
      </w:r>
      <w:hyperlink r:id="rId77">
        <w:r w:rsidDel="00000000" w:rsidR="00000000" w:rsidRPr="00000000">
          <w:rPr>
            <w:rFonts w:ascii="Google Sans" w:cs="Google Sans" w:eastAsia="Google Sans" w:hAnsi="Google Sans"/>
            <w:color w:val="0000ee"/>
            <w:sz w:val="24"/>
            <w:szCs w:val="24"/>
            <w:u w:val="single"/>
            <w:rtl w:val="0"/>
          </w:rPr>
          <w:t xml:space="preserve">https://stripe.com/en-br/customers/fin-ai</w:t>
        </w:r>
      </w:hyperlink>
      <w:r w:rsidDel="00000000" w:rsidR="00000000" w:rsidRPr="00000000">
        <w:rPr>
          <w:rtl w:val="0"/>
        </w:rPr>
      </w:r>
    </w:p>
    <w:p w:rsidR="00000000" w:rsidDel="00000000" w:rsidP="00000000" w:rsidRDefault="00000000" w:rsidRPr="00000000" w14:paraId="0000012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Outcome-based pricing for AI Agents - Sierra AI, accessed January 17, 2026, </w:t>
      </w:r>
      <w:hyperlink r:id="rId78">
        <w:r w:rsidDel="00000000" w:rsidR="00000000" w:rsidRPr="00000000">
          <w:rPr>
            <w:rFonts w:ascii="Google Sans" w:cs="Google Sans" w:eastAsia="Google Sans" w:hAnsi="Google Sans"/>
            <w:color w:val="0000ee"/>
            <w:sz w:val="24"/>
            <w:szCs w:val="24"/>
            <w:u w:val="single"/>
            <w:rtl w:val="0"/>
          </w:rPr>
          <w:t xml:space="preserve">https://sierra.ai/uk/blog/outcome-based-pricing-for-ai-agents</w:t>
        </w:r>
      </w:hyperlink>
      <w:r w:rsidDel="00000000" w:rsidR="00000000" w:rsidRPr="00000000">
        <w:rPr>
          <w:rtl w:val="0"/>
        </w:rPr>
      </w:r>
    </w:p>
    <w:p w:rsidR="00000000" w:rsidDel="00000000" w:rsidP="00000000" w:rsidRDefault="00000000" w:rsidRPr="00000000" w14:paraId="0000012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Traditional SaaS-Pricing to AI Agent Seats in 2026 - Research AIMultiple, accessed January 17, 2026, </w:t>
      </w:r>
      <w:hyperlink r:id="rId79">
        <w:r w:rsidDel="00000000" w:rsidR="00000000" w:rsidRPr="00000000">
          <w:rPr>
            <w:rFonts w:ascii="Google Sans" w:cs="Google Sans" w:eastAsia="Google Sans" w:hAnsi="Google Sans"/>
            <w:color w:val="0000ee"/>
            <w:sz w:val="24"/>
            <w:szCs w:val="24"/>
            <w:u w:val="single"/>
            <w:rtl w:val="0"/>
          </w:rPr>
          <w:t xml:space="preserve">https://research.aimultiple.com/ai-agent-pricing/</w:t>
        </w:r>
      </w:hyperlink>
      <w:r w:rsidDel="00000000" w:rsidR="00000000" w:rsidRPr="00000000">
        <w:rPr>
          <w:rtl w:val="0"/>
        </w:rPr>
      </w:r>
    </w:p>
    <w:p w:rsidR="00000000" w:rsidDel="00000000" w:rsidP="00000000" w:rsidRDefault="00000000" w:rsidRPr="00000000" w14:paraId="0000012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Does AgentExchange Help You Deploy AI Agents Faster? - Salesforce AppExchange, accessed January 17, 2026, </w:t>
      </w:r>
      <w:hyperlink r:id="rId80">
        <w:r w:rsidDel="00000000" w:rsidR="00000000" w:rsidRPr="00000000">
          <w:rPr>
            <w:rFonts w:ascii="Google Sans" w:cs="Google Sans" w:eastAsia="Google Sans" w:hAnsi="Google Sans"/>
            <w:color w:val="0000ee"/>
            <w:sz w:val="24"/>
            <w:szCs w:val="24"/>
            <w:u w:val="single"/>
            <w:rtl w:val="0"/>
          </w:rPr>
          <w:t xml:space="preserve">https://appexchange.salesforce.com/learn/how-agentexchange-helps-you-deploy-ai-agents-faster</w:t>
        </w:r>
      </w:hyperlink>
      <w:r w:rsidDel="00000000" w:rsidR="00000000" w:rsidRPr="00000000">
        <w:rPr>
          <w:rtl w:val="0"/>
        </w:rPr>
      </w:r>
    </w:p>
    <w:p w:rsidR="00000000" w:rsidDel="00000000" w:rsidP="00000000" w:rsidRDefault="00000000" w:rsidRPr="00000000" w14:paraId="0000012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Google Cloud AI Agent Marketplace, accessed January 17, 2026, </w:t>
      </w:r>
      <w:hyperlink r:id="rId81">
        <w:r w:rsidDel="00000000" w:rsidR="00000000" w:rsidRPr="00000000">
          <w:rPr>
            <w:rFonts w:ascii="Google Sans" w:cs="Google Sans" w:eastAsia="Google Sans" w:hAnsi="Google Sans"/>
            <w:color w:val="0000ee"/>
            <w:sz w:val="24"/>
            <w:szCs w:val="24"/>
            <w:u w:val="single"/>
            <w:rtl w:val="0"/>
          </w:rPr>
          <w:t xml:space="preserve">https://cloud.google.com/blog/topics/partners/google-cloud-ai-agent-marketplace</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camunda.com/blog/2025/05/mcp-acp-a2a-growing-world-inter-agent-communication/" TargetMode="External"/><Relationship Id="rId42" Type="http://schemas.openxmlformats.org/officeDocument/2006/relationships/hyperlink" Target="https://www.sinequa.com/resources/blog/how-ai-is-transforming-the-product-life-cycle-in-discrete-manufacturing/" TargetMode="External"/><Relationship Id="rId41" Type="http://schemas.openxmlformats.org/officeDocument/2006/relationships/hyperlink" Target="https://aws.amazon.com/blogs/publicsector/bringing-agentic-ai-into-spreadsheets-for-planning-tactical-electrical-power/" TargetMode="External"/><Relationship Id="rId44" Type="http://schemas.openxmlformats.org/officeDocument/2006/relationships/hyperlink" Target="https://www.aeologic.com/blog/agentic-ai-automating-grid-operations-and-energy-infrastructure-monitoring/" TargetMode="External"/><Relationship Id="rId43" Type="http://schemas.openxmlformats.org/officeDocument/2006/relationships/hyperlink" Target="https://www.wns.com/perspectives/articles/agentic-ai-in-energy-and-utilities-from-insights-to-autonomous-actions" TargetMode="External"/><Relationship Id="rId46" Type="http://schemas.openxmlformats.org/officeDocument/2006/relationships/hyperlink" Target="https://www.idc.com/resource-center/blog/charting-the-ai-driven-future-of-manufacturing/" TargetMode="External"/><Relationship Id="rId45" Type="http://schemas.openxmlformats.org/officeDocument/2006/relationships/hyperlink" Target="https://www.growthjockey.com/blogs/agentic-ai-in-energy" TargetMode="External"/><Relationship Id="rId80" Type="http://schemas.openxmlformats.org/officeDocument/2006/relationships/hyperlink" Target="https://appexchange.salesforce.com/learn/how-agentexchange-helps-you-deploy-ai-agents-faster" TargetMode="External"/><Relationship Id="rId81" Type="http://schemas.openxmlformats.org/officeDocument/2006/relationships/hyperlink" Target="https://cloud.google.com/blog/topics/partners/google-cloud-ai-agent-marketplac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hinkpeak.ai/edge-ai-computing-trends-2026/" TargetMode="External"/><Relationship Id="rId48" Type="http://schemas.openxmlformats.org/officeDocument/2006/relationships/hyperlink" Target="https://www.manufacturingtomorrow.com/story/2026/01/the-dawn-of-agentic-autonomy-defining-the-2026-smart-factory/26831/" TargetMode="External"/><Relationship Id="rId47" Type="http://schemas.openxmlformats.org/officeDocument/2006/relationships/hyperlink" Target="https://dynatechconsultancy.com/blog/how-agentic-erp-helps-manufacturers-boost-throughput-and-embrace-ai" TargetMode="External"/><Relationship Id="rId49" Type="http://schemas.openxmlformats.org/officeDocument/2006/relationships/hyperlink" Target="https://virtualworkforce.ai/ai-trends-in-logistics-2026/" TargetMode="External"/><Relationship Id="rId5" Type="http://schemas.openxmlformats.org/officeDocument/2006/relationships/styles" Target="styles.xml"/><Relationship Id="rId6" Type="http://schemas.openxmlformats.org/officeDocument/2006/relationships/hyperlink" Target="https://arxiv.org/html/2507.02654v2" TargetMode="External"/><Relationship Id="rId7" Type="http://schemas.openxmlformats.org/officeDocument/2006/relationships/hyperlink" Target="https://www.trendforce.com/insights/memory-wall" TargetMode="External"/><Relationship Id="rId8" Type="http://schemas.openxmlformats.org/officeDocument/2006/relationships/hyperlink" Target="https://www.getmonetizely.com/blogs/the-2026-guide-to-saas-ai-and-agentic-pricing-models" TargetMode="External"/><Relationship Id="rId73" Type="http://schemas.openxmlformats.org/officeDocument/2006/relationships/hyperlink" Target="https://codewave.com/insights/designing-agentic-ai-ui/" TargetMode="External"/><Relationship Id="rId72" Type="http://schemas.openxmlformats.org/officeDocument/2006/relationships/hyperlink" Target="https://www.keen.design/en/design-blog/the-human-side-to-agentic-interaction" TargetMode="External"/><Relationship Id="rId31" Type="http://schemas.openxmlformats.org/officeDocument/2006/relationships/hyperlink" Target="https://docs.cloud.google.com/architecture/choose-design-pattern-agentic-ai-system" TargetMode="External"/><Relationship Id="rId75" Type="http://schemas.openxmlformats.org/officeDocument/2006/relationships/hyperlink" Target="https://genai.owasp.org/2025/12/09/owasp-top-10-for-agentic-applications-the-benchmark-for-agentic-security-in-the-age-of-autonomous-ai/" TargetMode="External"/><Relationship Id="rId30" Type="http://schemas.openxmlformats.org/officeDocument/2006/relationships/hyperlink" Target="https://openreview.net/forum?id=tXqLxHlb8Z" TargetMode="External"/><Relationship Id="rId74" Type="http://schemas.openxmlformats.org/officeDocument/2006/relationships/hyperlink" Target="https://medium.com/@pro.namratapanchal/what-are-the-must-know-agentive-design-patterns-for-2026-21cf34839a01" TargetMode="External"/><Relationship Id="rId33" Type="http://schemas.openxmlformats.org/officeDocument/2006/relationships/hyperlink" Target="https://composio.dev/blog/openai-agents-sdk-vs-langgraph-vs-autogen-vs-crewai" TargetMode="External"/><Relationship Id="rId77" Type="http://schemas.openxmlformats.org/officeDocument/2006/relationships/hyperlink" Target="https://stripe.com/en-br/customers/fin-ai" TargetMode="External"/><Relationship Id="rId32" Type="http://schemas.openxmlformats.org/officeDocument/2006/relationships/hyperlink" Target="https://datamites.com/blog/crewai-vs-autogen-vs-langgraph-top-multi-agent-frameworks/" TargetMode="External"/><Relationship Id="rId76" Type="http://schemas.openxmlformats.org/officeDocument/2006/relationships/hyperlink" Target="https://www.cyberark.com/resources/blog/ai-agents-and-identity-risks-how-security-will-shift-in-2026" TargetMode="External"/><Relationship Id="rId35" Type="http://schemas.openxmlformats.org/officeDocument/2006/relationships/hyperlink" Target="https://kinde.com/learn/ai-for-software-engineering/ai-devops/orchestrating-multi-step-agents-temporal-dagster-langgraph-patterns-for-long-running-work/" TargetMode="External"/><Relationship Id="rId79" Type="http://schemas.openxmlformats.org/officeDocument/2006/relationships/hyperlink" Target="https://research.aimultiple.com/ai-agent-pricing/" TargetMode="External"/><Relationship Id="rId34" Type="http://schemas.openxmlformats.org/officeDocument/2006/relationships/hyperlink" Target="https://medium.com/@a.posoldova/comparing-4-agentic-frameworks-langgraph-crewai-autogen-and-strands-agents-b2d482691311" TargetMode="External"/><Relationship Id="rId78" Type="http://schemas.openxmlformats.org/officeDocument/2006/relationships/hyperlink" Target="https://sierra.ai/uk/blog/outcome-based-pricing-for-ai-agents" TargetMode="External"/><Relationship Id="rId71" Type="http://schemas.openxmlformats.org/officeDocument/2006/relationships/hyperlink" Target="https://ai-sdk.dev/docs/ai-sdk-ui/generative-user-interfaces" TargetMode="External"/><Relationship Id="rId70" Type="http://schemas.openxmlformats.org/officeDocument/2006/relationships/hyperlink" Target="https://www.thesys.dev/blogs/ag-ui-explained" TargetMode="External"/><Relationship Id="rId37" Type="http://schemas.openxmlformats.org/officeDocument/2006/relationships/hyperlink" Target="https://onereach.ai/blog/guide-choosing-mcp-vs-a2a-protocols/" TargetMode="External"/><Relationship Id="rId36" Type="http://schemas.openxmlformats.org/officeDocument/2006/relationships/hyperlink" Target="https://www.spaceo.ai/blog/agentic-ai-frameworks/" TargetMode="External"/><Relationship Id="rId39" Type="http://schemas.openxmlformats.org/officeDocument/2006/relationships/hyperlink" Target="https://arxiv.org/html/2505.02279v1" TargetMode="External"/><Relationship Id="rId38" Type="http://schemas.openxmlformats.org/officeDocument/2006/relationships/hyperlink" Target="https://www.ruh.ai/blogs/ai-agent-protocols-2026-complete-guide" TargetMode="External"/><Relationship Id="rId62" Type="http://schemas.openxmlformats.org/officeDocument/2006/relationships/hyperlink" Target="https://finreg-e.com/ai-regulations-in-apac-what-businesses-need-to-know/" TargetMode="External"/><Relationship Id="rId61" Type="http://schemas.openxmlformats.org/officeDocument/2006/relationships/hyperlink" Target="https://asean.bernama.com/news.php?id=2513540" TargetMode="External"/><Relationship Id="rId20" Type="http://schemas.openxmlformats.org/officeDocument/2006/relationships/hyperlink" Target="https://markets.financialcontent.com/wral/article/tokenring-2026-1-9-the-silicon-brain-awakens-neuromorphic-computing-escapes-the-lab-to-power-the-edge-ai-revolution" TargetMode="External"/><Relationship Id="rId64" Type="http://schemas.openxmlformats.org/officeDocument/2006/relationships/hyperlink" Target="https://huggingface.co/aisingapore/SEA-LION-v1-7B" TargetMode="External"/><Relationship Id="rId63" Type="http://schemas.openxmlformats.org/officeDocument/2006/relationships/hyperlink" Target="https://www.dell.com/en-us/dt/corporate/newsroom/announcements/detailpage.press-releases~usa~2026~1~dell-technologies-and-ai-singapore-collaborate-to-optimise-sea-lion-for-dell-ai-pcs-and-edge-infrastructure.htm" TargetMode="External"/><Relationship Id="rId22" Type="http://schemas.openxmlformats.org/officeDocument/2006/relationships/hyperlink" Target="https://www.reddit.com/r/AIAccelerators/comments/1pzfw02/2025_ai_accelerator_benchmarks_roundup_groq_vs/" TargetMode="External"/><Relationship Id="rId66" Type="http://schemas.openxmlformats.org/officeDocument/2006/relationships/hyperlink" Target="https://www.oracle.com/sa/cloud/eu-sovereign-cloud/faq/" TargetMode="External"/><Relationship Id="rId21" Type="http://schemas.openxmlformats.org/officeDocument/2006/relationships/hyperlink" Target="https://research.aimultiple.com/edge-ai-chips/" TargetMode="External"/><Relationship Id="rId65" Type="http://schemas.openxmlformats.org/officeDocument/2006/relationships/hyperlink" Target="https://bowergroupasia.com/tech-in-2026-ai-investment-regulatory-impacts-and-supply-chain-resilience/" TargetMode="External"/><Relationship Id="rId24" Type="http://schemas.openxmlformats.org/officeDocument/2006/relationships/hyperlink" Target="https://www.reddit.com/r/automation/comments/1q1uruc/why_multiagent_ai_systems_will_outperform_single/" TargetMode="External"/><Relationship Id="rId68" Type="http://schemas.openxmlformats.org/officeDocument/2006/relationships/hyperlink" Target="https://lovable.dev/video/heres-my-lovable-cursor-ai-coding-workflow-nothing-beats-this" TargetMode="External"/><Relationship Id="rId23" Type="http://schemas.openxmlformats.org/officeDocument/2006/relationships/hyperlink" Target="https://www.researchgate.net/publication/399565409_Best_Edge_AI_Hardware_for_industrial_and_Robotic_Applications" TargetMode="External"/><Relationship Id="rId67" Type="http://schemas.openxmlformats.org/officeDocument/2006/relationships/hyperlink" Target="https://www.cswebsolutions.ca/blog/google-ai-studio-vs-lovable-vs-replit-ai-development-platforms-2026-guide/" TargetMode="External"/><Relationship Id="rId60" Type="http://schemas.openxmlformats.org/officeDocument/2006/relationships/hyperlink" Target="https://www.g42.ai/resources/news/g42-establishes-g42-europe-uk" TargetMode="External"/><Relationship Id="rId26" Type="http://schemas.openxmlformats.org/officeDocument/2006/relationships/hyperlink" Target="https://learn.microsoft.com/en-us/azure/architecture/ai-ml/guide/ai-agent-design-patterns" TargetMode="External"/><Relationship Id="rId25" Type="http://schemas.openxmlformats.org/officeDocument/2006/relationships/hyperlink" Target="https://dev.to/eira-wexford/how-to-build-multi-agent-systems-complete-2026-guide-1io6" TargetMode="External"/><Relationship Id="rId69" Type="http://schemas.openxmlformats.org/officeDocument/2006/relationships/hyperlink" Target="https://github.com/murataslan1/cursor-ai-tips/blob/main/tips/lovable-cursor-workflow.md" TargetMode="External"/><Relationship Id="rId28" Type="http://schemas.openxmlformats.org/officeDocument/2006/relationships/hyperlink" Target="https://www.kore.ai/blog/choosing-the-right-orchestration-pattern-for-multi-agent-systems" TargetMode="External"/><Relationship Id="rId27" Type="http://schemas.openxmlformats.org/officeDocument/2006/relationships/hyperlink" Target="https://medium.com/@yugank.aman/multi-agent-orchestration-overview-aa7e27c4e99e" TargetMode="External"/><Relationship Id="rId29" Type="http://schemas.openxmlformats.org/officeDocument/2006/relationships/hyperlink" Target="https://builder.aws.com/content/2z6EP3GKsOBO7cuo8i1WdbriRDt/enterprise-swarm-intelligence-building-resilient-multi-agent-ai-systems" TargetMode="External"/><Relationship Id="rId51" Type="http://schemas.openxmlformats.org/officeDocument/2006/relationships/hyperlink" Target="https://www.signitysolutions.com/blog/logistics-ai-trends-predictive-to-proactive" TargetMode="External"/><Relationship Id="rId50" Type="http://schemas.openxmlformats.org/officeDocument/2006/relationships/hyperlink" Target="https://www.xcubelabs.com/blog/multi-agent-system-top-industrial-applications-in-2025/" TargetMode="External"/><Relationship Id="rId53" Type="http://schemas.openxmlformats.org/officeDocument/2006/relationships/hyperlink" Target="https://insurnest.com/agent-details/insurance/liability-legal-risk/contractual-liability-risk-ai-agent-for-liability-&amp;-legal-risk-in-insurance/" TargetMode="External"/><Relationship Id="rId52" Type="http://schemas.openxmlformats.org/officeDocument/2006/relationships/hyperlink" Target="https://insurnest.com/agent-details/insurance/liability-legal-risk/coverage-defense-obligation-ai-agent-for-liability-&amp;-legal-risk-in-insurance/" TargetMode="External"/><Relationship Id="rId11" Type="http://schemas.openxmlformats.org/officeDocument/2006/relationships/hyperlink" Target="https://www.reddit.com/r/AISEOInsider/comments/1q75pta/edge_ai_models_2026_are_redefining_whats_possible/" TargetMode="External"/><Relationship Id="rId55" Type="http://schemas.openxmlformats.org/officeDocument/2006/relationships/hyperlink" Target="https://www.intouchcx.com/thought-leadership/the-rise-of-multi-agent-ai-swarms-at-work/" TargetMode="External"/><Relationship Id="rId10" Type="http://schemas.openxmlformats.org/officeDocument/2006/relationships/hyperlink" Target="https://arize.com/blog/nvidias-small-language-models-are-the-future-of-agentic-ai-paper/" TargetMode="External"/><Relationship Id="rId54" Type="http://schemas.openxmlformats.org/officeDocument/2006/relationships/hyperlink" Target="https://www.v7labs.com/blog/generative-ai-in-insurance" TargetMode="External"/><Relationship Id="rId13" Type="http://schemas.openxmlformats.org/officeDocument/2006/relationships/hyperlink" Target="https://cdn.openai.com/business-guides-and-resources/a-practical-guide-to-building-agents.pdf" TargetMode="External"/><Relationship Id="rId57" Type="http://schemas.openxmlformats.org/officeDocument/2006/relationships/hyperlink" Target="https://www.crowell.com/en/insights/client-alerts/the-middle-easts-big-bet-on-artificial-intelligence-and-data-security" TargetMode="External"/><Relationship Id="rId12" Type="http://schemas.openxmlformats.org/officeDocument/2006/relationships/hyperlink" Target="https://www.bentoml.com/blog/the-best-open-source-small-language-models" TargetMode="External"/><Relationship Id="rId56" Type="http://schemas.openxmlformats.org/officeDocument/2006/relationships/hyperlink" Target="https://aws.amazon.com/blogs/industries/agentic-ai-in-financial-services-choosing-the-right-pattern-for-multi-agent-systems/" TargetMode="External"/><Relationship Id="rId15" Type="http://schemas.openxmlformats.org/officeDocument/2006/relationships/hyperlink" Target="https://timesofindia.indiatimes.com/technology/tech-news/ces-2026-intel-debuts-panther-lake-ai-chip-for-laptops/articleshow/126365918.cms" TargetMode="External"/><Relationship Id="rId59" Type="http://schemas.openxmlformats.org/officeDocument/2006/relationships/hyperlink" Target="https://www.wam.ae/en/article/bm78mm0-g42-launch-sovereign-cloud-france" TargetMode="External"/><Relationship Id="rId14" Type="http://schemas.openxmlformats.org/officeDocument/2006/relationships/hyperlink" Target="https://markets.financialcontent.com/wral/article/tokenring-2026-1-14-the-50-tops-era-arrives-at-ces-2026-the-ai-pc-evolution-faces-a-consumer-reality-check" TargetMode="External"/><Relationship Id="rId58" Type="http://schemas.openxmlformats.org/officeDocument/2006/relationships/hyperlink" Target="https://news.microsoft.com/source/emea/features/building-the-foundations-for-saudi-arabias-ai-powered-future/" TargetMode="External"/><Relationship Id="rId17" Type="http://schemas.openxmlformats.org/officeDocument/2006/relationships/hyperlink" Target="https://www.mdpi.com/2079-9292/14/13/2719" TargetMode="External"/><Relationship Id="rId16" Type="http://schemas.openxmlformats.org/officeDocument/2006/relationships/hyperlink" Target="https://medium.com/@vygha812/edge-ai-dominance-in-2026-when-80-of-inference-happens-locally-99ebf486ca0a" TargetMode="External"/><Relationship Id="rId19" Type="http://schemas.openxmlformats.org/officeDocument/2006/relationships/hyperlink" Target="https://github.com/BUAA-CI-LAB/Literatures-on-SRAM-based-CIM" TargetMode="External"/><Relationship Id="rId18" Type="http://schemas.openxmlformats.org/officeDocument/2006/relationships/hyperlink" Target="https://arxiv.org/html/2503.2207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