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Digital Ecosystem &amp; Operational Analysis: Miwesu Game Farm and the Makoppa Biosphere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Mandate and Project Scope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to the Digital Initiative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commissioning of a comprehensive Next.js web application for </w:t>
      </w:r>
      <w:r w:rsidDel="00000000" w:rsidR="00000000" w:rsidRPr="00000000">
        <w:rPr>
          <w:rFonts w:ascii="Google Sans Text" w:cs="Google Sans Text" w:eastAsia="Google Sans Text" w:hAnsi="Google Sans Text"/>
          <w:b w:val="1"/>
          <w:bCs w:val="1"/>
          <w:color w:val="1f1f1f"/>
          <w:rtl w:val="0"/>
        </w:rPr>
        <w:t xml:space="preserve">Miwesu Game Farm</w:t>
      </w:r>
      <w:r w:rsidDel="00000000" w:rsidR="00000000" w:rsidRPr="00000000">
        <w:rPr>
          <w:rFonts w:ascii="Google Sans Text" w:cs="Google Sans Text" w:eastAsia="Google Sans Text" w:hAnsi="Google Sans Text"/>
          <w:color w:val="1f1f1f"/>
          <w:rtl w:val="0"/>
        </w:rPr>
        <w:t xml:space="preserve"> represents a pivotal moment in the entity's operational lifecycle. Located in the remote and ecologically significant Makoppa district of Thabazimbi, Limpopo, the farm currently operates with a "ghost" digital footprint—reliant on third-party aggregators, word-of-mouth reputation, and geospatial listings rather than a controlled, proprietary digital narrative. This report serves as the foundational architectural document for the proposed digital transformation. It is not merely a collection of contact details but a deep-dive operational analysis designed to inform every layer of the web development stack, from the database schema required to manage hunting packages to the frontend user experience (UX) design that must convey the sensory reality of the Bushveld to a global audience.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objective is to synthesize a complete "Digital Twin" of the physical property. In the absence of an existing official website, this report aggregates fragmentary data points—geospatial coordinates, user sentiment from scattered reviews, and regional ecological profiles—to construct a cohesive identity. This identity will drive the content strategy, ensuring that the resulting web application does not merely list amenities but tells the compelling story of the Makoppa ecosystem, the Sweetveld grazing dynamics, and the unique "family-centric" hunting value proposition that distinguishes Miwesu from its competitors.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Strategic Imperative of the Thabazimbi Market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wildlife economy is a high-stakes, capital-intensive sector. With game farms in the region valued between </w:t>
      </w:r>
      <w:r w:rsidDel="00000000" w:rsidR="00000000" w:rsidRPr="00000000">
        <w:rPr>
          <w:rFonts w:ascii="Google Sans Text" w:cs="Google Sans Text" w:eastAsia="Google Sans Text" w:hAnsi="Google Sans Text"/>
          <w:b w:val="1"/>
          <w:bCs w:val="1"/>
          <w:color w:val="1f1f1f"/>
          <w:rtl w:val="0"/>
        </w:rPr>
        <w:t xml:space="preserve">R9.5 million and R15 million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digital presence of such an asset is directly correlated to its utilization rate and resale value. The current digital landscape for Miwesu is comprised of unmanaged, auto-generated listings on platforms like Mapton and vague geospatial pins. This presents a critical vulnerability: potential high-value clients (international trophy hunters or corporate retreat organizers) cannot verify the quality of the offering, the specifics of the terrain, or the current stocking rates of game.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this vacuum also presents a significant opportunity. The surrounding Makoppa and Rooibokkraal districts are underserved in terms of high-quality digital representation. Many competitors rely on outdated, static HTML sites or Facebook pages. By deploying a modern, performant </w:t>
      </w:r>
      <w:r w:rsidDel="00000000" w:rsidR="00000000" w:rsidRPr="00000000">
        <w:rPr>
          <w:rFonts w:ascii="Google Sans Text" w:cs="Google Sans Text" w:eastAsia="Google Sans Text" w:hAnsi="Google Sans Text"/>
          <w:b w:val="1"/>
          <w:bCs w:val="1"/>
          <w:color w:val="1f1f1f"/>
          <w:rtl w:val="0"/>
        </w:rPr>
        <w:t xml:space="preserve">Next.js application</w:t>
      </w:r>
      <w:r w:rsidDel="00000000" w:rsidR="00000000" w:rsidRPr="00000000">
        <w:rPr>
          <w:rFonts w:ascii="Google Sans Text" w:cs="Google Sans Text" w:eastAsia="Google Sans Text" w:hAnsi="Google Sans Text"/>
          <w:color w:val="1f1f1f"/>
          <w:rtl w:val="0"/>
        </w:rPr>
        <w:t xml:space="preserve">, Miwesu has the potential to leapfrog established competitors, claiming the search engine results pages (SERPs) for high-intent keywords such as "Makoppa Hunting Safaris" and "Thabazimbi Family Game Farm." This report outlines the roadmap to achieve that market dominance.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Methodology and Data Synthesis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analysis utilizes a multi-vector research approach. We have triangulated the specific, confirmed data points of Miwesu Game Farm (coordinates, contact numbers, user reviews) against a broad dataset of regional peers (Bagwele Safaris, Grootfontein Private Nature Reserve, Lentegeur Wildlife). By analyzing the operational realities of these immediate neighbors—ranging from their off-grid power solutions to their specific mammal checklists—we can infer the likely operational profile of Miwesu with a high degree of confidence. This "proxy analysis" allows the web development team to build out site architecture (e.g., placeholder pages for "Solar Living" or "Birding Checklists") even before the final copy is received from the client.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Entity Profile: The Physical and Digital Reality of Miwesu</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Verified Identity and Contact Intelligence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accuracy of contact information is the bedrock of any commercial website. For Miwesu Game Farm, the research has isolated a consistent set of identity markers that must be hard-coded into the application's global footer and contact API.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Implementation 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Official Entity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MIWESU GAME FARM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strict capitalization in &lt;title&gt; tags and H1 headers.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Contact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+27 73 030 9679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 as tel:+27730309679 for mobile click-to-dial.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 24 Hours / 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Likely indicates gate access security rather than office hours; clarify in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Hunting Area / Game Farm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Schema.org @type: HuntingReserve or LodgingBusiness.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 Descriptor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D1432, Thabazimbi, Limpopo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for the "Directions" page narrative.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consistency of the phone number </w:t>
      </w:r>
      <w:r w:rsidDel="00000000" w:rsidR="00000000" w:rsidRPr="00000000">
        <w:rPr>
          <w:rFonts w:ascii="Google Sans Text" w:cs="Google Sans Text" w:eastAsia="Google Sans Text" w:hAnsi="Google Sans Text"/>
          <w:b w:val="1"/>
          <w:bCs w:val="1"/>
          <w:color w:val="1f1f1f"/>
          <w:rtl w:val="0"/>
        </w:rPr>
        <w:t xml:space="preserve">+27 73 030 9679</w:t>
      </w:r>
      <w:r w:rsidDel="00000000" w:rsidR="00000000" w:rsidRPr="00000000">
        <w:rPr>
          <w:rFonts w:ascii="Google Sans Text" w:cs="Google Sans Text" w:eastAsia="Google Sans Text" w:hAnsi="Google Sans Text"/>
          <w:color w:val="1f1f1f"/>
          <w:rtl w:val="0"/>
        </w:rPr>
        <w:t xml:space="preserve"> across multiple independent datasets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confirms this as the primary line of communication. In the rural context of Limpopo, this is likely a direct mobile line to the farm manager or owner, rather than a landline, which is prone to cable theft and maintenance issues in the district. The web design must account for this by prioritizing WhatsApp integration (using the WhatsApp Business API) over traditional email contact forms, as mobile response times are typically faster in this sector.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Geospatial Analysis and Access Logistics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physical location of Miwesu is crucial not just for the "Contact Us" map, but for setting guest expectations regarding travel time, vehicle requirements, and the remoteness of the experience.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Precise Coordinates: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Latitude:</w:t>
      </w:r>
      <w:r w:rsidDel="00000000" w:rsidR="00000000" w:rsidRPr="00000000">
        <w:rPr>
          <w:rFonts w:ascii="Google Sans Text" w:cs="Google Sans Text" w:eastAsia="Google Sans Text" w:hAnsi="Google Sans Text"/>
          <w:color w:val="1f1f1f"/>
          <w:rtl w:val="0"/>
        </w:rPr>
        <w:t xml:space="preserve"> -24.4523956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Longitude:</w:t>
      </w:r>
      <w:r w:rsidDel="00000000" w:rsidR="00000000" w:rsidRPr="00000000">
        <w:rPr>
          <w:rFonts w:ascii="Google Sans Text" w:cs="Google Sans Text" w:eastAsia="Google Sans Text" w:hAnsi="Google Sans Text"/>
          <w:color w:val="1f1f1f"/>
          <w:rtl w:val="0"/>
        </w:rPr>
        <w:t xml:space="preserve"> 27.0450853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D1432 Artery: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Miwesu is situated on the D1432 road.4 In the lexicon of South African rural infrastructure, "D-roads" are typically district gravel roads. This has immediate implications for the content strategy:</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Vehicle Advice:</w:t>
      </w:r>
      <w:r w:rsidDel="00000000" w:rsidR="00000000" w:rsidRPr="00000000">
        <w:rPr>
          <w:rFonts w:ascii="Google Sans Text" w:cs="Google Sans Text" w:eastAsia="Google Sans Text" w:hAnsi="Google Sans Text"/>
          <w:color w:val="1f1f1f"/>
          <w:rtl w:val="0"/>
        </w:rPr>
        <w:t xml:space="preserve"> The website must explicitly state whether a 4x4 or high-clearance vehicle is required. Given the neighbor Grootfontein's advisory for "high clearance vehicles"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it is statistically probable that the D1432 degrades during the summer rainy season (October–March).</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Routing Algorithms:</w:t>
      </w:r>
      <w:r w:rsidDel="00000000" w:rsidR="00000000" w:rsidRPr="00000000">
        <w:rPr>
          <w:rFonts w:ascii="Google Sans Text" w:cs="Google Sans Text" w:eastAsia="Google Sans Text" w:hAnsi="Google Sans Text"/>
          <w:color w:val="1f1f1f"/>
          <w:rtl w:val="0"/>
        </w:rPr>
        <w:t xml:space="preserve"> Standard GPS units often struggle with farm roads. The Next.js application should include a custom "Directions" component that uses the API to pin the exact gate location, preventing guests from being routed to the wrong side of the game fence.</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Proximity to Hubs:</w:t>
      </w:r>
      <w:r w:rsidDel="00000000" w:rsidR="00000000" w:rsidRPr="00000000">
        <w:rPr>
          <w:rFonts w:ascii="Google Sans Text" w:cs="Google Sans Text" w:eastAsia="Google Sans Text" w:hAnsi="Google Sans Text"/>
          <w:color w:val="1f1f1f"/>
          <w:rtl w:val="0"/>
        </w:rPr>
        <w:t xml:space="preserve"> The farm is approximately </w:t>
      </w:r>
      <w:r w:rsidDel="00000000" w:rsidR="00000000" w:rsidRPr="00000000">
        <w:rPr>
          <w:rFonts w:ascii="Google Sans Text" w:cs="Google Sans Text" w:eastAsia="Google Sans Text" w:hAnsi="Google Sans Text"/>
          <w:b w:val="1"/>
          <w:bCs w:val="1"/>
          <w:color w:val="1f1f1f"/>
          <w:rtl w:val="0"/>
        </w:rPr>
        <w:t xml:space="preserve">39 km to 42 km</w:t>
      </w:r>
      <w:r w:rsidDel="00000000" w:rsidR="00000000" w:rsidRPr="00000000">
        <w:rPr>
          <w:rFonts w:ascii="Google Sans Text" w:cs="Google Sans Text" w:eastAsia="Google Sans Text" w:hAnsi="Google Sans Text"/>
          <w:color w:val="1f1f1f"/>
          <w:rtl w:val="0"/>
        </w:rPr>
        <w:t xml:space="preserve"> from the town of Thabazimbi.</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distance—roughly 45 minutes on gravel—means the farm is a destination, not a stopover. The content must emphasize "self-sufficiency" for self-catering guests, advising them to stock up on supplies in Thabazimbi before departing for the D1432.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User Sentiment and Reputation Forensics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volume of reviews is low due to the lack of a centralized booking engine presence (e.g., Booking.com), the qualitative data available from map listings provides a laser-focused insight into the farm's Unique Selling Proposition (USP).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"Family" Differentiator: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review snippet "Awesome place for hunting, relaxing, family time" 4 is the single most valuable piece of marketing intelligence available. The hunting industry in South Africa is often bifurcated into "hardcore" hunting camps (often rustic, male-dominated, utility-focused) and "eco-tourism" lodges (luxury, non-consumptive, photographic). Miwesu occupies the lucrative middle ground: The Family Hunting Destination.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implies the existence of specific amenities that the web project must highlight, even if we lack photos currently:</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Zones:</w:t>
      </w:r>
      <w:r w:rsidDel="00000000" w:rsidR="00000000" w:rsidRPr="00000000">
        <w:rPr>
          <w:rFonts w:ascii="Google Sans Text" w:cs="Google Sans Text" w:eastAsia="Google Sans Text" w:hAnsi="Google Sans Text"/>
          <w:color w:val="1f1f1f"/>
          <w:rtl w:val="0"/>
        </w:rPr>
        <w:t xml:space="preserve"> Enclosed gardens or electric fencing around the lodge to keep children safe from dangerous game.</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Leisure Amenities:</w:t>
      </w:r>
      <w:r w:rsidDel="00000000" w:rsidR="00000000" w:rsidRPr="00000000">
        <w:rPr>
          <w:rFonts w:ascii="Google Sans Text" w:cs="Google Sans Text" w:eastAsia="Google Sans Text" w:hAnsi="Google Sans Text"/>
          <w:color w:val="1f1f1f"/>
          <w:rtl w:val="0"/>
        </w:rPr>
        <w:t xml:space="preserve"> A swimming pool or "splash pool" is almost a certainty for a venue described as "relaxing" in the 40°C Thabazimbi summer.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Infrastructure:</w:t>
      </w:r>
      <w:r w:rsidDel="00000000" w:rsidR="00000000" w:rsidRPr="00000000">
        <w:rPr>
          <w:rFonts w:ascii="Google Sans Text" w:cs="Google Sans Text" w:eastAsia="Google Sans Text" w:hAnsi="Google Sans Text"/>
          <w:color w:val="1f1f1f"/>
          <w:rtl w:val="0"/>
        </w:rPr>
        <w:t xml:space="preserve"> A Lapa or Boma area for evening fires, crucial for the "family time" aspect.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"Quality" Indicator: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phrase "Only the best" 4 suggests a premium or semi-premium positioning. This is not a budget backpackers; it is likely an owner-run establishment where personal attention to detail is high. The web design must reflect this through high-end typography and a clean, minimalist UI that conveys sophistication.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Environmental Context: Makoppa and Rooibokkraal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website for a game farm is essentially a website for the land itself. The Next.js project needs to be populated with rich, descriptive content about the specific biome in which Miwesu sits. We cannot simply say "Bushveld"; we must define the </w:t>
      </w:r>
      <w:r w:rsidDel="00000000" w:rsidR="00000000" w:rsidRPr="00000000">
        <w:rPr>
          <w:rFonts w:ascii="Google Sans Text" w:cs="Google Sans Text" w:eastAsia="Google Sans Text" w:hAnsi="Google Sans Text"/>
          <w:i w:val="1"/>
          <w:i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of Bushveld to attract the knowledgeable enthusiast.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Geological Foundations: The Makoppa Dome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Miwesu lies within the sphere of influence of the </w:t>
      </w:r>
      <w:r w:rsidDel="00000000" w:rsidR="00000000" w:rsidRPr="00000000">
        <w:rPr>
          <w:rFonts w:ascii="Google Sans Text" w:cs="Google Sans Text" w:eastAsia="Google Sans Text" w:hAnsi="Google Sans Text"/>
          <w:b w:val="1"/>
          <w:bCs w:val="1"/>
          <w:color w:val="1f1f1f"/>
          <w:rtl w:val="0"/>
        </w:rPr>
        <w:t xml:space="preserve">Makoppa Dome</w:t>
      </w:r>
      <w:r w:rsidDel="00000000" w:rsidR="00000000" w:rsidRPr="00000000">
        <w:rPr>
          <w:rFonts w:ascii="Google Sans Text" w:cs="Google Sans Text" w:eastAsia="Google Sans Text" w:hAnsi="Google Sans Text"/>
          <w:color w:val="1f1f1f"/>
          <w:rtl w:val="0"/>
        </w:rPr>
        <w:t xml:space="preserve">, a geological structure that defines the northwestern corner of the Limpopo province.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is ancient earth—Swazian granite and gneiss that dates back billions of years.</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Landscape Character:</w:t>
      </w:r>
      <w:r w:rsidDel="00000000" w:rsidR="00000000" w:rsidRPr="00000000">
        <w:rPr>
          <w:rFonts w:ascii="Google Sans Text" w:cs="Google Sans Text" w:eastAsia="Google Sans Text" w:hAnsi="Google Sans Text"/>
          <w:color w:val="1f1f1f"/>
          <w:rtl w:val="0"/>
        </w:rPr>
        <w:t xml:space="preserve"> The region is described as a "bush-clad virtually level expanse" interrupted by granite koppies (hills) and outcrops.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Identity:</w:t>
      </w:r>
      <w:r w:rsidDel="00000000" w:rsidR="00000000" w:rsidRPr="00000000">
        <w:rPr>
          <w:rFonts w:ascii="Google Sans Text" w:cs="Google Sans Text" w:eastAsia="Google Sans Text" w:hAnsi="Google Sans Text"/>
          <w:color w:val="1f1f1f"/>
          <w:rtl w:val="0"/>
        </w:rPr>
        <w:t xml:space="preserve"> The web design's color palette should be derived from this geology. The grey-pink of the granite, the red sandy loam of the soil, and the bleached white of the winter grass.</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Hydrological Reality:</w:t>
      </w:r>
      <w:r w:rsidDel="00000000" w:rsidR="00000000" w:rsidRPr="00000000">
        <w:rPr>
          <w:rFonts w:ascii="Google Sans Text" w:cs="Google Sans Text" w:eastAsia="Google Sans Text" w:hAnsi="Google Sans Text"/>
          <w:color w:val="1f1f1f"/>
          <w:rtl w:val="0"/>
        </w:rPr>
        <w:t xml:space="preserve"> The area is groundwater-dependent. Most water comes from boreholes drilled into the granite fractures.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"hard" mineral water is part of the terroir. The website should manage expectations about water usage ("Water is precious in the Makoppa") to align with the eco-conscious traveler.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Sweetveld Advantage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vegetation in the Makoppa district, particularly towards Rooibokkraal, is classified as </w:t>
      </w:r>
      <w:r w:rsidDel="00000000" w:rsidR="00000000" w:rsidRPr="00000000">
        <w:rPr>
          <w:rFonts w:ascii="Google Sans Text" w:cs="Google Sans Text" w:eastAsia="Google Sans Text" w:hAnsi="Google Sans Text"/>
          <w:b w:val="1"/>
          <w:bCs w:val="1"/>
          <w:color w:val="1f1f1f"/>
          <w:rtl w:val="0"/>
        </w:rPr>
        <w:t xml:space="preserve">Arid Sweet Bushveld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is a critical economic and ecological distinction that must be featured on the "Hunting" and "Wildlife" pages.</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Science of Sweetveld:</w:t>
      </w:r>
      <w:r w:rsidDel="00000000" w:rsidR="00000000" w:rsidRPr="00000000">
        <w:rPr>
          <w:rFonts w:ascii="Google Sans Text" w:cs="Google Sans Text" w:eastAsia="Google Sans Text" w:hAnsi="Google Sans Text"/>
          <w:color w:val="1f1f1f"/>
          <w:rtl w:val="0"/>
        </w:rPr>
        <w:t xml:space="preserve"> In "Sourveld" areas (like the high Waterberg), grasses lose their nutritional value in winter, requiring expensive supplemental feeding for game. In "Sweetveld" areas like Makoppa, the grass retains its protein and sugar content even when dry and yellow during the winter hunting season.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the Hunter:</w:t>
      </w:r>
      <w:r w:rsidDel="00000000" w:rsidR="00000000" w:rsidRPr="00000000">
        <w:rPr>
          <w:rFonts w:ascii="Google Sans Text" w:cs="Google Sans Text" w:eastAsia="Google Sans Text" w:hAnsi="Google Sans Text"/>
          <w:color w:val="1f1f1f"/>
          <w:rtl w:val="0"/>
        </w:rPr>
        <w:t xml:space="preserve"> Animals hunted in the Sweetveld are generally in better physical condition, with higher body mass and better trophy quality, than those in Sourveld areas. This is a powerful marketing hook: "Hunt in the nutrient-rich heartland of the Limpopo."</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the Photographer:</w:t>
      </w:r>
      <w:r w:rsidDel="00000000" w:rsidR="00000000" w:rsidRPr="00000000">
        <w:rPr>
          <w:rFonts w:ascii="Google Sans Text" w:cs="Google Sans Text" w:eastAsia="Google Sans Text" w:hAnsi="Google Sans Text"/>
          <w:color w:val="1f1f1f"/>
          <w:rtl w:val="0"/>
        </w:rPr>
        <w:t xml:space="preserve"> The Sweetveld supports higher densities of plains game. You simply see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animals per hectare here than in the nutrient-poor mountains.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Climate and Seasonality Engine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feature a dynamic "When to Visit" section that educates the user on the dramatic seasonal shifts of the Makoppa region.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 Content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Green 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 – 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Hot (30°C–40°C), Summer Rainfall, lush vegetation.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"Birder's Paradise," "Baby Season" (Lambing), "Lush Photography."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Hunting 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Apr – Aug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Mild days (20°C–25°C), Cold nights (5°C), Dry, brown vegetation.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"Prime Hunting," "Campfire Nights," "Game Visibility."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Dry Heat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Sept – Oct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Very hot, dry, dusty.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"Waterhole Action" (Animals congregate), "Predator Sightings."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area is widely marketed as </w:t>
      </w:r>
      <w:r w:rsidDel="00000000" w:rsidR="00000000" w:rsidRPr="00000000">
        <w:rPr>
          <w:rFonts w:ascii="Google Sans Text" w:cs="Google Sans Text" w:eastAsia="Google Sans Text" w:hAnsi="Google Sans Text"/>
          <w:b w:val="1"/>
          <w:bCs w:val="1"/>
          <w:color w:val="1f1f1f"/>
          <w:rtl w:val="0"/>
        </w:rPr>
        <w:t xml:space="preserve">Malaria-Free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is a massive competitive advantage over the Kruger National Park and must be a highlighted badge on the landing page, specifically targeting families with young children or elderly guests who cannot take prophylaxis.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Biotic Assets: Content Strategy for Flora and Fauna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fill the "Wildlife" section of the Next.js project, we can extrapolate the likely species list from the verified data of immediate neighbors like Lentegeur Wildlife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Bagwele Safaris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and Lalamanzi.</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These farms share the same contiguous ecosystem, and thus, the same biodiversity.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Mammal Guild: "Plains Game Paradise"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Miwesu is categorized as a hunting farm, which implies a stocking policy focused on high-value plains game.</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Species (The Bread &amp; Butter):</w:t>
      </w:r>
    </w:p>
    <w:p w:rsidR="00000000" w:rsidDel="00000000" w:rsidP="00000000" w:rsidRDefault="00000000" w:rsidRPr="00000000" w14:paraId="0000006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Impala:</w:t>
      </w:r>
      <w:r w:rsidDel="00000000" w:rsidR="00000000" w:rsidRPr="00000000">
        <w:rPr>
          <w:rFonts w:ascii="Google Sans Text" w:cs="Google Sans Text" w:eastAsia="Google Sans Text" w:hAnsi="Google Sans Text"/>
          <w:color w:val="1f1f1f"/>
          <w:rtl w:val="0"/>
        </w:rPr>
        <w:t xml:space="preserve"> The ubiquitous antelope of the Bushveld.</w:t>
      </w:r>
    </w:p>
    <w:p w:rsidR="00000000" w:rsidDel="00000000" w:rsidP="00000000" w:rsidRDefault="00000000" w:rsidRPr="00000000" w14:paraId="0000006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Blue Wildebeest:</w:t>
      </w:r>
      <w:r w:rsidDel="00000000" w:rsidR="00000000" w:rsidRPr="00000000">
        <w:rPr>
          <w:rFonts w:ascii="Google Sans Text" w:cs="Google Sans Text" w:eastAsia="Google Sans Text" w:hAnsi="Google Sans Text"/>
          <w:color w:val="1f1f1f"/>
          <w:rtl w:val="0"/>
        </w:rPr>
        <w:t xml:space="preserve"> Thrives on the sweet grazing lawns.</w:t>
      </w:r>
    </w:p>
    <w:p w:rsidR="00000000" w:rsidDel="00000000" w:rsidP="00000000" w:rsidRDefault="00000000" w:rsidRPr="00000000" w14:paraId="0000006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Zebra:</w:t>
      </w:r>
      <w:r w:rsidDel="00000000" w:rsidR="00000000" w:rsidRPr="00000000">
        <w:rPr>
          <w:rFonts w:ascii="Google Sans Text" w:cs="Google Sans Text" w:eastAsia="Google Sans Text" w:hAnsi="Google Sans Text"/>
          <w:color w:val="1f1f1f"/>
          <w:rtl w:val="0"/>
        </w:rPr>
        <w:t xml:space="preserve"> Visually striking and a common hunting quarry.</w:t>
      </w:r>
    </w:p>
    <w:p w:rsidR="00000000" w:rsidDel="00000000" w:rsidP="00000000" w:rsidRDefault="00000000" w:rsidRPr="00000000" w14:paraId="0000006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Kudu:</w:t>
      </w:r>
      <w:r w:rsidDel="00000000" w:rsidR="00000000" w:rsidRPr="00000000">
        <w:rPr>
          <w:rFonts w:ascii="Google Sans Text" w:cs="Google Sans Text" w:eastAsia="Google Sans Text" w:hAnsi="Google Sans Text"/>
          <w:color w:val="1f1f1f"/>
          <w:rtl w:val="0"/>
        </w:rPr>
        <w:t xml:space="preserve"> The "Grey Ghost." The Makoppa area is famous for its heavy-horned Kudu bulls which thrive in the thick Acacia thickets.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Specialist Species:</w:t>
      </w:r>
    </w:p>
    <w:p w:rsidR="00000000" w:rsidDel="00000000" w:rsidP="00000000" w:rsidRDefault="00000000" w:rsidRPr="00000000" w14:paraId="0000006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Gemsbok (Oryx):</w:t>
      </w:r>
      <w:r w:rsidDel="00000000" w:rsidR="00000000" w:rsidRPr="00000000">
        <w:rPr>
          <w:rFonts w:ascii="Google Sans Text" w:cs="Google Sans Text" w:eastAsia="Google Sans Text" w:hAnsi="Google Sans Text"/>
          <w:color w:val="1f1f1f"/>
          <w:rtl w:val="0"/>
        </w:rPr>
        <w:t xml:space="preserve"> The arid nature of the Makoppa/Rooibokkraal area (bordering the Kalahari transition zone) allows Gemsbok to thrive here, unlike in the wetter eastern Lowveld.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Eland:</w:t>
      </w:r>
      <w:r w:rsidDel="00000000" w:rsidR="00000000" w:rsidRPr="00000000">
        <w:rPr>
          <w:rFonts w:ascii="Google Sans Text" w:cs="Google Sans Text" w:eastAsia="Google Sans Text" w:hAnsi="Google Sans Text"/>
          <w:color w:val="1f1f1f"/>
          <w:rtl w:val="0"/>
        </w:rPr>
        <w:t xml:space="preserve"> The largest antelope, often kept for meat hunting and trophy status.</w:t>
      </w:r>
    </w:p>
    <w:p w:rsidR="00000000" w:rsidDel="00000000" w:rsidP="00000000" w:rsidRDefault="00000000" w:rsidRPr="00000000" w14:paraId="0000006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 Hartebeest:</w:t>
      </w:r>
      <w:r w:rsidDel="00000000" w:rsidR="00000000" w:rsidRPr="00000000">
        <w:rPr>
          <w:rFonts w:ascii="Google Sans Text" w:cs="Google Sans Text" w:eastAsia="Google Sans Text" w:hAnsi="Google Sans Text"/>
          <w:color w:val="1f1f1f"/>
          <w:rtl w:val="0"/>
        </w:rPr>
        <w:t xml:space="preserve"> A fast runner, offering a challenging hunt.</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Predators:</w:t>
      </w:r>
    </w:p>
    <w:p w:rsidR="00000000" w:rsidDel="00000000" w:rsidP="00000000" w:rsidRDefault="00000000" w:rsidRPr="00000000" w14:paraId="00000069">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While Miwesu is likely not a "Big 5" reserve (which requires massive acreage and dangerous game fencing), the area is home to free-roaming </w:t>
      </w:r>
      <w:r w:rsidDel="00000000" w:rsidR="00000000" w:rsidRPr="00000000">
        <w:rPr>
          <w:rFonts w:ascii="Google Sans Text" w:cs="Google Sans Text" w:eastAsia="Google Sans Text" w:hAnsi="Google Sans Text"/>
          <w:b w:val="1"/>
          <w:bCs w:val="1"/>
          <w:color w:val="1f1f1f"/>
          <w:rtl w:val="0"/>
        </w:rPr>
        <w:t xml:space="preserve">Leopard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Panthera pardus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Brown Hyena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Parahyaena brunnea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presence of these elusive predators adds a thrill to the experience, even if they are rarely seen. The website should mention "The call of the Jackal and the track of the Leopard" to evoke this wildness.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Avian Tapestry: A Birder's Niche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Makoppa district is a transition zone between the moist Bushveld and the arid Kalahari, resulting in a unique overlap of bird species. Neighboring farms record over </w:t>
      </w:r>
      <w:r w:rsidDel="00000000" w:rsidR="00000000" w:rsidRPr="00000000">
        <w:rPr>
          <w:rFonts w:ascii="Google Sans Text" w:cs="Google Sans Text" w:eastAsia="Google Sans Text" w:hAnsi="Google Sans Text"/>
          <w:b w:val="1"/>
          <w:bCs w:val="1"/>
          <w:color w:val="1f1f1f"/>
          <w:rtl w:val="0"/>
        </w:rPr>
        <w:t xml:space="preserve">140 to 200 species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Feature:</w:t>
      </w:r>
      <w:r w:rsidDel="00000000" w:rsidR="00000000" w:rsidRPr="00000000">
        <w:rPr>
          <w:rFonts w:ascii="Google Sans Text" w:cs="Google Sans Text" w:eastAsia="Google Sans Text" w:hAnsi="Google Sans Text"/>
          <w:color w:val="1f1f1f"/>
          <w:rtl w:val="0"/>
        </w:rPr>
        <w:t xml:space="preserve"> The Next.js site should feature a "Birding at Miwesu" page.</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Species to Highlight:</w:t>
      </w:r>
    </w:p>
    <w:p w:rsidR="00000000" w:rsidDel="00000000" w:rsidP="00000000" w:rsidRDefault="00000000" w:rsidRPr="00000000" w14:paraId="0000006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Raptors:</w:t>
      </w:r>
      <w:r w:rsidDel="00000000" w:rsidR="00000000" w:rsidRPr="00000000">
        <w:rPr>
          <w:rFonts w:ascii="Google Sans Text" w:cs="Google Sans Text" w:eastAsia="Google Sans Text" w:hAnsi="Google Sans Text"/>
          <w:color w:val="1f1f1f"/>
          <w:rtl w:val="0"/>
        </w:rPr>
        <w:t xml:space="preserve"> Fish Eagles (along the river tributaries), Martial Eagles, and Snake Eagles.</w:t>
      </w:r>
    </w:p>
    <w:p w:rsidR="00000000" w:rsidDel="00000000" w:rsidP="00000000" w:rsidRDefault="00000000" w:rsidRPr="00000000" w14:paraId="0000006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Kalahari Specials:</w:t>
      </w:r>
      <w:r w:rsidDel="00000000" w:rsidR="00000000" w:rsidRPr="00000000">
        <w:rPr>
          <w:rFonts w:ascii="Google Sans Text" w:cs="Google Sans Text" w:eastAsia="Google Sans Text" w:hAnsi="Google Sans Text"/>
          <w:color w:val="1f1f1f"/>
          <w:rtl w:val="0"/>
        </w:rPr>
        <w:t xml:space="preserve"> Crimson-breasted Shrike and Swallow-tailed Bee-eater.</w:t>
      </w:r>
    </w:p>
    <w:p w:rsidR="00000000" w:rsidDel="00000000" w:rsidP="00000000" w:rsidRDefault="00000000" w:rsidRPr="00000000" w14:paraId="0000007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Bushveld Icons:</w:t>
      </w:r>
      <w:r w:rsidDel="00000000" w:rsidR="00000000" w:rsidRPr="00000000">
        <w:rPr>
          <w:rFonts w:ascii="Google Sans Text" w:cs="Google Sans Text" w:eastAsia="Google Sans Text" w:hAnsi="Google Sans Text"/>
          <w:color w:val="1f1f1f"/>
          <w:rtl w:val="0"/>
        </w:rPr>
        <w:t xml:space="preserve"> Hornbills (Yellow-billed and Red-billed), Kingfishers, and Rollers.</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Utility:</w:t>
      </w:r>
      <w:r w:rsidDel="00000000" w:rsidR="00000000" w:rsidRPr="00000000">
        <w:rPr>
          <w:rFonts w:ascii="Google Sans Text" w:cs="Google Sans Text" w:eastAsia="Google Sans Text" w:hAnsi="Google Sans Text"/>
          <w:color w:val="1f1f1f"/>
          <w:rtl w:val="0"/>
        </w:rPr>
        <w:t xml:space="preserve"> Offer a downloadable PDF checklist on the site. This is a low-cost, high-value asset for the birding community that increases time-on-site metrics.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Botanical Giants: The Leadwood Legacy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flora of the region is dominated by the </w:t>
      </w:r>
      <w:r w:rsidDel="00000000" w:rsidR="00000000" w:rsidRPr="00000000">
        <w:rPr>
          <w:rFonts w:ascii="Google Sans Text" w:cs="Google Sans Text" w:eastAsia="Google Sans Text" w:hAnsi="Google Sans Text"/>
          <w:b w:val="1"/>
          <w:bCs w:val="1"/>
          <w:color w:val="1f1f1f"/>
          <w:rtl w:val="0"/>
        </w:rPr>
        <w:t xml:space="preserve">Leadwood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Combretum imberbe</w:t>
      </w:r>
      <w:r w:rsidDel="00000000" w:rsidR="00000000" w:rsidRPr="00000000">
        <w:rPr>
          <w:rFonts w:ascii="Google Sans Text" w:cs="Google Sans Text" w:eastAsia="Google Sans Text" w:hAnsi="Google Sans Text"/>
          <w:color w:val="1f1f1f"/>
          <w:rtl w:val="0"/>
        </w:rPr>
        <w:t xml:space="preserve">) or "Hardekool." The Lalamanzi farm nearby claims one of the largest Leadwood forests in the Bushveld.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 Importance:</w:t>
      </w:r>
      <w:r w:rsidDel="00000000" w:rsidR="00000000" w:rsidRPr="00000000">
        <w:rPr>
          <w:rFonts w:ascii="Google Sans Text" w:cs="Google Sans Text" w:eastAsia="Google Sans Text" w:hAnsi="Google Sans Text"/>
          <w:color w:val="1f1f1f"/>
          <w:rtl w:val="0"/>
        </w:rPr>
        <w:t xml:space="preserve"> These trees are ancient, often living for over a millennium. They are protected and culturally significant.</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Strategy:</w:t>
      </w:r>
      <w:r w:rsidDel="00000000" w:rsidR="00000000" w:rsidRPr="00000000">
        <w:rPr>
          <w:rFonts w:ascii="Google Sans Text" w:cs="Google Sans Text" w:eastAsia="Google Sans Text" w:hAnsi="Google Sans Text"/>
          <w:color w:val="1f1f1f"/>
          <w:rtl w:val="0"/>
        </w:rPr>
        <w:t xml:space="preserve"> The website photography should focus on the texture of the Leadwood bark and the stark silhouette of dead Leadwoods against the sunset. This creates a distinct visual identity separate from the grassy plains of the Free State or the thick bush of KZN.</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Competitive Landscape and Market Positioning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position Miwesu on the digital shelf, we must analyze its peers. The Thabazimbi/Makoppa area is dense with game farms, creating a hyper-competitive environment.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Competitor Matrix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Offering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Digital Maturity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Indicator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Bagwele Safaris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Hunting, 4x4 trails, Gym, Camping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(Active online presence, listing portals)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Mid-Market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Thaba Makya Lodge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"Relaxing Breakaway," Hunting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 (Directory listings)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Mid-Market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Grootfontein 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Makoppa 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Eco-tourism, Hiking, Off-grid, Wedding Venue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Very High (Modern website, strong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R1,000 - R1,500/night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Lentegeur Wildlife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Breeding (Sable/Buffalo), Hunting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(Breeding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Premium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Merriepan Game Farm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Hunting, Breeding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(Map listings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Unknown</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Strategic Gap Analysis</w:t>
      </w:r>
    </w:p>
    <w:p w:rsidR="00000000" w:rsidDel="00000000" w:rsidP="00000000" w:rsidRDefault="00000000" w:rsidRPr="00000000" w14:paraId="0000009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"Digital Ghost" Opportunity:</w:t>
      </w:r>
      <w:r w:rsidDel="00000000" w:rsidR="00000000" w:rsidRPr="00000000">
        <w:rPr>
          <w:rFonts w:ascii="Google Sans Text" w:cs="Google Sans Text" w:eastAsia="Google Sans Text" w:hAnsi="Google Sans Text"/>
          <w:color w:val="1f1f1f"/>
          <w:rtl w:val="0"/>
        </w:rPr>
        <w:t xml:space="preserve"> Miwesu is currently in the same category as Merriepan—digitally quiet. However, its reviews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suggest a product quality that rivals Bagwele or Grootfontein. By launching a professional Next.js site, Miwesu can immediately present itself as a tier-one destination, bypassing the "word of mouth" bottleneck.</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"Family Hunter" Niche:</w:t>
      </w:r>
    </w:p>
    <w:p w:rsidR="00000000" w:rsidDel="00000000" w:rsidP="00000000" w:rsidRDefault="00000000" w:rsidRPr="00000000" w14:paraId="0000009B">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Bagwele</w:t>
      </w:r>
      <w:r w:rsidDel="00000000" w:rsidR="00000000" w:rsidRPr="00000000">
        <w:rPr>
          <w:rFonts w:ascii="Google Sans Text" w:cs="Google Sans Text" w:eastAsia="Google Sans Text" w:hAnsi="Google Sans Text"/>
          <w:color w:val="1f1f1f"/>
          <w:rtl w:val="0"/>
        </w:rPr>
        <w:t xml:space="preserve"> focuses on amenities like a gym and 4x4 trails.</w:t>
      </w:r>
    </w:p>
    <w:p w:rsidR="00000000" w:rsidDel="00000000" w:rsidP="00000000" w:rsidRDefault="00000000" w:rsidRPr="00000000" w14:paraId="0000009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Grootfontein</w:t>
      </w:r>
      <w:r w:rsidDel="00000000" w:rsidR="00000000" w:rsidRPr="00000000">
        <w:rPr>
          <w:rFonts w:ascii="Google Sans Text" w:cs="Google Sans Text" w:eastAsia="Google Sans Text" w:hAnsi="Google Sans Text"/>
          <w:color w:val="1f1f1f"/>
          <w:rtl w:val="0"/>
        </w:rPr>
        <w:t xml:space="preserve"> focuses on eco-tourism and hiking (non-consumptive).</w:t>
      </w:r>
    </w:p>
    <w:p w:rsidR="00000000" w:rsidDel="00000000" w:rsidP="00000000" w:rsidRDefault="00000000" w:rsidRPr="00000000" w14:paraId="0000009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Miwesu</w:t>
      </w:r>
      <w:r w:rsidDel="00000000" w:rsidR="00000000" w:rsidRPr="00000000">
        <w:rPr>
          <w:rFonts w:ascii="Google Sans Text" w:cs="Google Sans Text" w:eastAsia="Google Sans Text" w:hAnsi="Google Sans Text"/>
          <w:color w:val="1f1f1f"/>
          <w:rtl w:val="0"/>
        </w:rPr>
        <w:t xml:space="preserve"> has the review backing for "Family Time"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"Hunting."</w:t>
      </w:r>
    </w:p>
    <w:p w:rsidR="00000000" w:rsidDel="00000000" w:rsidP="00000000" w:rsidRDefault="00000000" w:rsidRPr="00000000" w14:paraId="0000009E">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The website should feature content that speaks to the </w:t>
      </w:r>
      <w:r w:rsidDel="00000000" w:rsidR="00000000" w:rsidRPr="00000000">
        <w:rPr>
          <w:rFonts w:ascii="Google Sans Text" w:cs="Google Sans Text" w:eastAsia="Google Sans Text" w:hAnsi="Google Sans Text"/>
          <w:b w:val="1"/>
          <w:bCs w:val="1"/>
          <w:color w:val="1f1f1f"/>
          <w:rtl w:val="0"/>
        </w:rPr>
        <w:t xml:space="preserve">spouse and children of the hunter</w:t>
      </w:r>
      <w:r w:rsidDel="00000000" w:rsidR="00000000" w:rsidRPr="00000000">
        <w:rPr>
          <w:rFonts w:ascii="Google Sans Text" w:cs="Google Sans Text" w:eastAsia="Google Sans Text" w:hAnsi="Google Sans Text"/>
          <w:color w:val="1f1f1f"/>
          <w:rtl w:val="0"/>
        </w:rPr>
        <w:t xml:space="preserve">. "While Dad hunts, the family relaxes by the pool or takes a guided nature walk." This effectively doubles the target market size.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Revenue Modeling and Pricing Assumptions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regional data from Pam Golding and neighbor rate cards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we can construct a pricing architecture for the website's booking engine placeholders.</w:t>
      </w:r>
    </w:p>
    <w:p w:rsidR="00000000" w:rsidDel="00000000" w:rsidP="00000000" w:rsidRDefault="00000000" w:rsidRPr="00000000" w14:paraId="000000A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Accommodation Baseline:</w:t>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Self-Catering Chalets:</w:t>
      </w:r>
      <w:r w:rsidDel="00000000" w:rsidR="00000000" w:rsidRPr="00000000">
        <w:rPr>
          <w:rFonts w:ascii="Google Sans Text" w:cs="Google Sans Text" w:eastAsia="Google Sans Text" w:hAnsi="Google Sans Text"/>
          <w:color w:val="1f1f1f"/>
          <w:rtl w:val="0"/>
        </w:rPr>
        <w:t xml:space="preserve"> R450 – R600 per person per night (ppp/n).</w:t>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Whole Lodge Rental:</w:t>
      </w:r>
      <w:r w:rsidDel="00000000" w:rsidR="00000000" w:rsidRPr="00000000">
        <w:rPr>
          <w:rFonts w:ascii="Google Sans Text" w:cs="Google Sans Text" w:eastAsia="Google Sans Text" w:hAnsi="Google Sans Text"/>
          <w:color w:val="1f1f1f"/>
          <w:rtl w:val="0"/>
        </w:rPr>
        <w:t xml:space="preserve"> R2,500 – R4,500 per night (for groups of 8-12).</w:t>
      </w:r>
    </w:p>
    <w:p w:rsidR="00000000" w:rsidDel="00000000" w:rsidP="00000000" w:rsidRDefault="00000000" w:rsidRPr="00000000" w14:paraId="000000A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Camping (if available):</w:t>
      </w:r>
      <w:r w:rsidDel="00000000" w:rsidR="00000000" w:rsidRPr="00000000">
        <w:rPr>
          <w:rFonts w:ascii="Google Sans Text" w:cs="Google Sans Text" w:eastAsia="Google Sans Text" w:hAnsi="Google Sans Text"/>
          <w:color w:val="1f1f1f"/>
          <w:rtl w:val="0"/>
        </w:rPr>
        <w:t xml:space="preserve"> R150 – R250 per stand.</w:t>
      </w:r>
    </w:p>
    <w:p w:rsidR="00000000" w:rsidDel="00000000" w:rsidP="00000000" w:rsidRDefault="00000000" w:rsidRPr="00000000" w14:paraId="000000A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Hunting Revenue (Trophy Fees):</w:t>
      </w:r>
    </w:p>
    <w:p w:rsidR="00000000" w:rsidDel="00000000" w:rsidP="00000000" w:rsidRDefault="00000000" w:rsidRPr="00000000" w14:paraId="000000A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Impala:</w:t>
      </w:r>
      <w:r w:rsidDel="00000000" w:rsidR="00000000" w:rsidRPr="00000000">
        <w:rPr>
          <w:rFonts w:ascii="Google Sans Text" w:cs="Google Sans Text" w:eastAsia="Google Sans Text" w:hAnsi="Google Sans Text"/>
          <w:color w:val="1f1f1f"/>
          <w:rtl w:val="0"/>
        </w:rPr>
        <w:t xml:space="preserve"> R2,500</w:t>
      </w:r>
    </w:p>
    <w:p w:rsidR="00000000" w:rsidDel="00000000" w:rsidP="00000000" w:rsidRDefault="00000000" w:rsidRPr="00000000" w14:paraId="000000A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Blesbok:</w:t>
      </w:r>
      <w:r w:rsidDel="00000000" w:rsidR="00000000" w:rsidRPr="00000000">
        <w:rPr>
          <w:rFonts w:ascii="Google Sans Text" w:cs="Google Sans Text" w:eastAsia="Google Sans Text" w:hAnsi="Google Sans Text"/>
          <w:color w:val="1f1f1f"/>
          <w:rtl w:val="0"/>
        </w:rPr>
        <w:t xml:space="preserve"> R2,500</w:t>
      </w:r>
    </w:p>
    <w:p w:rsidR="00000000" w:rsidDel="00000000" w:rsidP="00000000" w:rsidRDefault="00000000" w:rsidRPr="00000000" w14:paraId="000000A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Blue Wildebeest:</w:t>
      </w:r>
      <w:r w:rsidDel="00000000" w:rsidR="00000000" w:rsidRPr="00000000">
        <w:rPr>
          <w:rFonts w:ascii="Google Sans Text" w:cs="Google Sans Text" w:eastAsia="Google Sans Text" w:hAnsi="Google Sans Text"/>
          <w:color w:val="1f1f1f"/>
          <w:rtl w:val="0"/>
        </w:rPr>
        <w:t xml:space="preserve"> R5,500</w:t>
      </w:r>
    </w:p>
    <w:p w:rsidR="00000000" w:rsidDel="00000000" w:rsidP="00000000" w:rsidRDefault="00000000" w:rsidRPr="00000000" w14:paraId="000000A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Kudu Bull:</w:t>
      </w:r>
      <w:r w:rsidDel="00000000" w:rsidR="00000000" w:rsidRPr="00000000">
        <w:rPr>
          <w:rFonts w:ascii="Google Sans Text" w:cs="Google Sans Text" w:eastAsia="Google Sans Text" w:hAnsi="Google Sans Text"/>
          <w:color w:val="1f1f1f"/>
          <w:rtl w:val="0"/>
        </w:rPr>
        <w:t xml:space="preserve"> R12,000 – R25,000 (depending on horn length).</w:t>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Zebra:</w:t>
      </w:r>
      <w:r w:rsidDel="00000000" w:rsidR="00000000" w:rsidRPr="00000000">
        <w:rPr>
          <w:rFonts w:ascii="Google Sans Text" w:cs="Google Sans Text" w:eastAsia="Google Sans Text" w:hAnsi="Google Sans Text"/>
          <w:color w:val="1f1f1f"/>
          <w:rtl w:val="0"/>
        </w:rPr>
        <w:t xml:space="preserve"> R5,000 – R6,000.</w:t>
      </w:r>
    </w:p>
    <w:p w:rsidR="00000000" w:rsidDel="00000000" w:rsidP="00000000" w:rsidRDefault="00000000" w:rsidRPr="00000000" w14:paraId="000000A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 Value:</w:t>
      </w:r>
      <w:r w:rsidDel="00000000" w:rsidR="00000000" w:rsidRPr="00000000">
        <w:rPr>
          <w:rFonts w:ascii="Google Sans Text" w:cs="Google Sans Text" w:eastAsia="Google Sans Text" w:hAnsi="Google Sans Text"/>
          <w:color w:val="1f1f1f"/>
          <w:rtl w:val="0"/>
        </w:rPr>
        <w:t xml:space="preserve"> The land itself is a massive asset. With properties in the area listing for </w:t>
      </w:r>
      <w:r w:rsidDel="00000000" w:rsidR="00000000" w:rsidRPr="00000000">
        <w:rPr>
          <w:rFonts w:ascii="Google Sans Text" w:cs="Google Sans Text" w:eastAsia="Google Sans Text" w:hAnsi="Google Sans Text"/>
          <w:b w:val="1"/>
          <w:bCs w:val="1"/>
          <w:color w:val="1f1f1f"/>
          <w:rtl w:val="0"/>
        </w:rPr>
        <w:t xml:space="preserve">R15 million</w:t>
      </w:r>
      <w:r w:rsidDel="00000000" w:rsidR="00000000" w:rsidRPr="00000000">
        <w:rPr>
          <w:rFonts w:ascii="Google Sans Text" w:cs="Google Sans Text" w:eastAsia="Google Sans Text" w:hAnsi="Google Sans Text"/>
          <w:color w:val="1f1f1f"/>
          <w:rtl w:val="0"/>
        </w:rPr>
        <w:t xml:space="preserve"> for ~700ha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website is not just a marketing tool for room nights; it is a digital brochure for the capital asset itself, maintaining its market value and brand equity.</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Strategic Narrative: Constructing the "About Us"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This section provides the draft copy for the "Our Story" section of the Next.js project, synthesizing the history, geography, and atmosphere of the research findings.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Title: Silence, Space, and the Spirit of the Makoppa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find Miwesu Game Farm, you must leave the tar road behind. You must travel the D1432, a dust-red ribbon that winds through the heart of the Thabazimbi bushveld. Here, roughly 40 kilometers from the clamor of the mining town, the world slows down. The noise of industry is replaced by the call of the Turtle Dove and the rustle of the Acacia wind.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Miwesu is not a resort; it is a return to the source. Located in the shadow of the Makoppa Dome, our land is built on ancient granite—rock formations that have stood watch over this landscape for three billion years. This geological heritage has gifted us with a unique ecosystem: the Arid Sweet Bushveld. Unlike the sour grasses of the mountains, our sweetveld remains nutritious year-round, sustaining herds of Impala, Kudu, and Wildebeest in peak condition through every season.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generations, the Makoppa district has been a place of convergence. It is where the Bushveld meets the Kalahari, where the riverine forests of the Crocodile basin meet the granite outcrops of the interior. At Miwesu, we honor this convergence. We offer a sanctuary where the traditions of ethical hunting coexist with the joy of a family holiday. Whether you are tracking a Kudu bull through the Leadwood forests or watching the sunset paint the granite koppies in shades of fire and gold, Miwesu offers something rare in the modern world: absolute, uninterrupted presence.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Makoppa. This is Miwesu. Welcome to the silence.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Technical Specification: The Next.js Implementation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decision to use </w:t>
      </w: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for this project is technically sound and strategically advantageous. The rural context of the farm and the specific nature of the user base (mobile-heavy, data-sensitive) dictate specific architectural choices.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Architecture and Stack Recommendations</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Framework:</w:t>
      </w:r>
      <w:r w:rsidDel="00000000" w:rsidR="00000000" w:rsidRPr="00000000">
        <w:rPr>
          <w:rFonts w:ascii="Google Sans Text" w:cs="Google Sans Text" w:eastAsia="Google Sans Text" w:hAnsi="Google Sans Text"/>
          <w:color w:val="1f1f1f"/>
          <w:rtl w:val="0"/>
        </w:rPr>
        <w:t xml:space="preserve"> Next.js 14 (App Router).</w:t>
      </w:r>
    </w:p>
    <w:p w:rsidR="00000000" w:rsidDel="00000000" w:rsidP="00000000" w:rsidRDefault="00000000" w:rsidRPr="00000000" w14:paraId="000000B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Server-Side Rendering (SSR) and Static Site Generation (SSG) are non-negotiable for SEO. We need the "Hunting Packages" page to be pre-rendered and lightning-fast for Google bots.</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Styling:</w:t>
      </w:r>
      <w:r w:rsidDel="00000000" w:rsidR="00000000" w:rsidRPr="00000000">
        <w:rPr>
          <w:rFonts w:ascii="Google Sans Text" w:cs="Google Sans Text" w:eastAsia="Google Sans Text" w:hAnsi="Google Sans Text"/>
          <w:color w:val="1f1f1f"/>
          <w:rtl w:val="0"/>
        </w:rPr>
        <w:t xml:space="preserve"> Tailwind CSS.</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Rapid development of a custom design system based on the Makoppa color palette (Granite Grey, Red Earth, Acacia Green) without the bloat of heavy UI libraries.</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CMS Integration:</w:t>
      </w:r>
      <w:r w:rsidDel="00000000" w:rsidR="00000000" w:rsidRPr="00000000">
        <w:rPr>
          <w:rFonts w:ascii="Google Sans Text" w:cs="Google Sans Text" w:eastAsia="Google Sans Text" w:hAnsi="Google Sans Text"/>
          <w:color w:val="1f1f1f"/>
          <w:rtl w:val="0"/>
        </w:rPr>
        <w:t xml:space="preserve"> Sanity.io or Strapi (Headless CMS).</w:t>
      </w:r>
    </w:p>
    <w:p w:rsidR="00000000" w:rsidDel="00000000" w:rsidP="00000000" w:rsidRDefault="00000000" w:rsidRPr="00000000" w14:paraId="000000B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The farm owners are likely not developers. They need a dashboard to update "Trophy Fees" or "Accommodation Rates" instantly without deploying code.</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Mapping:</w:t>
      </w:r>
      <w:r w:rsidDel="00000000" w:rsidR="00000000" w:rsidRPr="00000000">
        <w:rPr>
          <w:rFonts w:ascii="Google Sans Text" w:cs="Google Sans Text" w:eastAsia="Google Sans Text" w:hAnsi="Google Sans Text"/>
          <w:color w:val="1f1f1f"/>
          <w:rtl w:val="0"/>
        </w:rPr>
        <w:t xml:space="preserve"> Mapbox GL JS or Leaflet.</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Google Maps pricing can be volatile. Mapbox allows for custom styling of the map tiles to highlight the D1432 road and the farm boundaries clearly.</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Performance Optimization for the "Rural Web"</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Users researching Miwesu might be doing so from the farm itself or en route, where signal is patchy (EDGE/3G).</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Image Optimization:</w:t>
      </w:r>
      <w:r w:rsidDel="00000000" w:rsidR="00000000" w:rsidRPr="00000000">
        <w:rPr>
          <w:rFonts w:ascii="Google Sans Text" w:cs="Google Sans Text" w:eastAsia="Google Sans Text" w:hAnsi="Google Sans Text"/>
          <w:color w:val="1f1f1f"/>
          <w:rtl w:val="0"/>
        </w:rPr>
        <w:t xml:space="preserve"> Use the next/image component to serve WebP formats at exact dimensions. Lazy-loading is essential.</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Offline Capabilities:</w:t>
      </w:r>
      <w:r w:rsidDel="00000000" w:rsidR="00000000" w:rsidRPr="00000000">
        <w:rPr>
          <w:rFonts w:ascii="Google Sans Text" w:cs="Google Sans Text" w:eastAsia="Google Sans Text" w:hAnsi="Google Sans Text"/>
          <w:color w:val="1f1f1f"/>
          <w:rtl w:val="0"/>
        </w:rPr>
        <w:t xml:space="preserve"> Implement a Service Worker to cache critical assets (Directions, Contact Numbers, Gate Codes). The site should function as a Progressive Web App (PWA), allowing the "Contact" page to load even when the user loses signal 20km out on the D1432.</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SEO Strategy: The "LocalBusiness" Schema</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capture the "Near Me" searches and populate the Google Knowledge Graph, the site must inject structured data.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"https://schema.org"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"HuntingReserve"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"Miwesu Game Farm"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"https://www.miwesu.co.za"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"telephone"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"+27730309679"</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"address"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"PostalAddress"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"streetAddress"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"D1432 Road, Makoppa District"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"addressLocality"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"Thabazimbi"</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"addressRegion"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"Limpopo"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"postalCode"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"0380"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"addressCountry"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"ZA"</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"geo"</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"GeoCoordinates"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"latitude"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-24.4523956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"longitude"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27.0450853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"amenityFeature"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"https://www.miwesu.co.za/images/leadwood-sunset.jpg"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"priceRange"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Content Gaps and "Data Vacuums"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has identified specific gaps that the web developer must address via placeholders or client queries.</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Missing Pricing:</w:t>
      </w:r>
      <w:r w:rsidDel="00000000" w:rsidR="00000000" w:rsidRPr="00000000">
        <w:rPr>
          <w:rFonts w:ascii="Google Sans Text" w:cs="Google Sans Text" w:eastAsia="Google Sans Text" w:hAnsi="Google Sans Text"/>
          <w:color w:val="1f1f1f"/>
          <w:rtl w:val="0"/>
        </w:rPr>
        <w:t xml:space="preserve"> No public rate card exists. The site must be built with a flexible pricing component that can be toggled on/off or hidden behind a "Request Quote" wall.</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Missing Imagery:</w:t>
      </w:r>
      <w:r w:rsidDel="00000000" w:rsidR="00000000" w:rsidRPr="00000000">
        <w:rPr>
          <w:rFonts w:ascii="Google Sans Text" w:cs="Google Sans Text" w:eastAsia="Google Sans Text" w:hAnsi="Google Sans Text"/>
          <w:color w:val="1f1f1f"/>
          <w:rtl w:val="0"/>
        </w:rPr>
        <w:t xml:space="preserve"> There are no verified high-res images of the interiors. The design should rely on "Atmospheric" stock footage of the Waterberg/Bushveld (campfires, sunsets, animals) until a photoshoot can be commissioned.</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Missing Room Configurations:</w:t>
      </w:r>
      <w:r w:rsidDel="00000000" w:rsidR="00000000" w:rsidRPr="00000000">
        <w:rPr>
          <w:rFonts w:ascii="Google Sans Text" w:cs="Google Sans Text" w:eastAsia="Google Sans Text" w:hAnsi="Google Sans Text"/>
          <w:color w:val="1f1f1f"/>
          <w:rtl w:val="0"/>
        </w:rPr>
        <w:t xml:space="preserve"> We know it is "Family Friendly," but we don't know if it sleeps 4, 10, or 20. The "Accommodation" page layout should be modular (Grid System) to allow for 1 to 10 units to be added dynamically.</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Miwesu Game Farm is a sleeping giant in the Thabazimbi digital landscape. Physically, it possesses all the attributes of a premier destination: a prime Sweetveld location, a family-friendly atmosphere, and a reputation for quality. Digitally, it is currently invisible.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the blueprint to bridge that gap. By leveraging the verified contact data, the rich ecological context of the Makoppa district, and the technical power of Next.js, the project team can build a platform that does not just list a farm, but defines a destination. The opportunity is to move Miwesu from being a pin on a map to being the leading digital authority on family hunting safaris in the Makoppa Biosphere.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Appendices: Data Tables for Web Implementation</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Amenities Matrix (Derived from Regional Standards)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 this logic to populate the "Facilities" icon grid on the frontend.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Amenity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Probability at Miwesu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 Icon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Swimming Pool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"Relaxing" review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 Standard in 40°C heat.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WaterIcon / Pool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Boma / Fire Pit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cultural element of hunting camps.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FireIcon / Bonfire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Slaughter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Requirement for any "Hunting Area"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KnifeIcon / Meat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Cold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Essential for meat preservation in summer.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SnowflakeIcon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Neighbor Grootfontein has solar Wifi.</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WifiIcon (Annotate: "Lodge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Air Conditioning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Dependent on solar capacity; fans are more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FanIcon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4x4 Tracks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Terrain (Granite/Bush) implies farm tracks.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JeepIcon / CarOffroad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Self-Catering Kitchen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model for "Family/Group" bookings.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KitchenIcon / Cutlery</w:t>
            </w:r>
          </w:p>
        </w:tc>
      </w:tr>
    </w:tbl>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Mammal Checklist for "Wildlife" Page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Populate the database with these species to create the "What You Will See" interactive component.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Seasonality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Year-round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athlete of the bushveld."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Trophy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Best in Winter (May-Aug)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Grey Ghost of the thickets."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Year-round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wild cattle of the plains."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Plains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Year-round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"Character and charm around the waterholes."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Leopard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Predator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Nocturnal/Rare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silent watcher of the granite koppies."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Brown Hyena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Scavenger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Nocturnal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shy, shaggy scavenger of the Makoppa."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Baboon/Monkey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Year-round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"Entertaining but mischievous."</w:t>
            </w:r>
          </w:p>
        </w:tc>
      </w:tr>
    </w:tbl>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Recommended Color Palette (Tailwind Configuration)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Based on the Makoppa Landscape Analysis.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55"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tailwind.config.js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module</w:t>
      </w:r>
      <w:r w:rsidDel="00000000" w:rsidR="00000000" w:rsidRPr="00000000">
        <w:rPr>
          <w:rFonts w:ascii="Google Sans Text" w:cs="Google Sans Text" w:eastAsia="Google Sans Text" w:hAnsi="Google Sans Text"/>
          <w:color w:val="1f1f1f"/>
          <w:shd w:fill="f0f4f9" w:val="clear"/>
          <w:rtl w:val="0"/>
        </w:rPr>
        <w:t xml:space="preserve">.exports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theme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extend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colors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bushveld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granite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'#636e72'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Makoppa Domes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redsoil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'#d35400'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D1432 Road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acacia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'#27ae60'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Summer Leaves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wintergrass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'#f1c40f'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Winter Sweetveld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leadwood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'#2d3436'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Dark Grey/Black Wood</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Beautiful 522Ha Game Farm with Lodge, ± 60km From Thabazimbi - YouTube, accessed January 3,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https://www.youtube.com/watch?v=AKtfjTYAL9A</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Results: Thabazimbi (1) - Africa Game Farm Estates, accessed January 3, 2026, </w:t>
      </w:r>
      <w:hyperlink r:id="rId7">
        <w:r w:rsidDel="00000000" w:rsidR="00000000" w:rsidRPr="00000000">
          <w:rPr>
            <w:rFonts w:ascii="Google Sans" w:cs="Google Sans" w:eastAsia="Google Sans" w:hAnsi="Google Sans"/>
            <w:color w:val="0000ee"/>
            <w:sz w:val="24"/>
            <w:szCs w:val="24"/>
            <w:u w:val="single"/>
            <w:rtl w:val="0"/>
          </w:rPr>
          <w:t xml:space="preserve">https://www.gamefarmestates.co.za/Search-Results-For-Sale/Suburb/Thabazimbi</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Farms for Sale in Thabazimbi - Stapelberg Property, accessed January 3, 2026, </w:t>
      </w:r>
      <w:hyperlink r:id="rId8">
        <w:r w:rsidDel="00000000" w:rsidR="00000000" w:rsidRPr="00000000">
          <w:rPr>
            <w:rFonts w:ascii="Google Sans" w:cs="Google Sans" w:eastAsia="Google Sans" w:hAnsi="Google Sans"/>
            <w:color w:val="0000ee"/>
            <w:sz w:val="24"/>
            <w:szCs w:val="24"/>
            <w:u w:val="single"/>
            <w:rtl w:val="0"/>
          </w:rPr>
          <w:t xml:space="preserve">https://www.stapelbergprop.co.za/farms-for-sale-in-thabazimbi-s11274</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MIWESU GAME FARM, D1432, yeri xəritəsi - Maptons.com, accessed January 3, 2026, </w:t>
      </w:r>
      <w:hyperlink r:id="rId9">
        <w:r w:rsidDel="00000000" w:rsidR="00000000" w:rsidRPr="00000000">
          <w:rPr>
            <w:rFonts w:ascii="Google Sans" w:cs="Google Sans" w:eastAsia="Google Sans" w:hAnsi="Google Sans"/>
            <w:color w:val="0000ee"/>
            <w:sz w:val="24"/>
            <w:szCs w:val="24"/>
            <w:u w:val="single"/>
            <w:rtl w:val="0"/>
          </w:rPr>
          <w:t xml:space="preserve">https://az.maptons.com/p/15319283609</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MIWESU</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GAME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FARM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w:t>
      </w:r>
      <w:r w:rsidDel="00000000" w:rsidR="00000000" w:rsidRPr="00000000">
        <w:rPr>
          <w:rFonts w:ascii="Google Sans" w:cs="Google Sans" w:eastAsia="Google Sans" w:hAnsi="Google Sans"/>
          <w:sz w:val="24"/>
          <w:szCs w:val="24"/>
          <w:rtl w:val="0"/>
        </w:rPr>
        <w:t xml:space="preserve">1432, </w:t>
      </w:r>
      <w:r w:rsidDel="00000000" w:rsidR="00000000" w:rsidRPr="00000000">
        <w:rPr>
          <w:rFonts w:ascii="Google Sans" w:cs="Google Sans" w:eastAsia="Google Sans" w:hAnsi="Google Sans"/>
          <w:sz w:val="24"/>
          <w:szCs w:val="24"/>
          <w:rtl w:val="1"/>
        </w:rPr>
        <w:t xml:space="preserve">خريطة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الموقع</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Maptons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January</w:t>
      </w:r>
      <w:r w:rsidDel="00000000" w:rsidR="00000000" w:rsidRPr="00000000">
        <w:rPr>
          <w:rFonts w:ascii="Google Sans" w:cs="Google Sans" w:eastAsia="Google Sans" w:hAnsi="Google Sans"/>
          <w:sz w:val="24"/>
          <w:szCs w:val="24"/>
          <w:rtl w:val="0"/>
        </w:rPr>
        <w:t xml:space="preserve"> 3, 2026, </w:t>
      </w:r>
      <w:hyperlink r:id="rId10">
        <w:r w:rsidDel="00000000" w:rsidR="00000000" w:rsidRPr="00000000">
          <w:rPr>
            <w:rFonts w:ascii="Google Sans" w:cs="Google Sans" w:eastAsia="Google Sans" w:hAnsi="Google Sans"/>
            <w:color w:val="0000ee"/>
            <w:sz w:val="24"/>
            <w:szCs w:val="24"/>
            <w:u w:val="single"/>
            <w:rtl w:val="0"/>
          </w:rPr>
          <w:t xml:space="preserve">https://lb.maptons.com/p/15319283609</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Grootfontein Private Nature Reserve | LekkeSlaap, accessed January 3, 2026, </w:t>
      </w:r>
      <w:hyperlink r:id="rId11">
        <w:r w:rsidDel="00000000" w:rsidR="00000000" w:rsidRPr="00000000">
          <w:rPr>
            <w:rFonts w:ascii="Google Sans" w:cs="Google Sans" w:eastAsia="Google Sans" w:hAnsi="Google Sans"/>
            <w:color w:val="0000ee"/>
            <w:sz w:val="24"/>
            <w:szCs w:val="24"/>
            <w:u w:val="single"/>
            <w:rtl w:val="0"/>
          </w:rPr>
          <w:t xml:space="preserve">https://www.lekkeslaap.co.za/accommodation/grootfontein-nature-reserve</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Makoppa Dome, accessed January 3, 2026, </w:t>
      </w:r>
      <w:hyperlink r:id="rId12">
        <w:r w:rsidDel="00000000" w:rsidR="00000000" w:rsidRPr="00000000">
          <w:rPr>
            <w:rFonts w:ascii="Google Sans" w:cs="Google Sans" w:eastAsia="Google Sans" w:hAnsi="Google Sans"/>
            <w:color w:val="0000ee"/>
            <w:sz w:val="24"/>
            <w:szCs w:val="24"/>
            <w:u w:val="single"/>
            <w:rtl w:val="0"/>
          </w:rPr>
          <w:t xml:space="preserve">https://fracking.webmaps.africa/downloads/Region_01_Makoppa_dome.pdf</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Thabazimbi district in the Limpopo province lies in the Savanna... | Download Scientific Diagram - ResearchGate, accessed January 3,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https://www.researchgate.net/figure/The-Thabazimbi-district-in-the-Limpopo-province-lies-in-the-Savanna-biome-and-the-main_fig1_252412572</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Lalamanzi, accessed January 3, 2026, </w:t>
      </w:r>
      <w:hyperlink r:id="rId14">
        <w:r w:rsidDel="00000000" w:rsidR="00000000" w:rsidRPr="00000000">
          <w:rPr>
            <w:rFonts w:ascii="Google Sans" w:cs="Google Sans" w:eastAsia="Google Sans" w:hAnsi="Google Sans"/>
            <w:color w:val="0000ee"/>
            <w:sz w:val="24"/>
            <w:szCs w:val="24"/>
            <w:u w:val="single"/>
            <w:rtl w:val="0"/>
          </w:rPr>
          <w:t xml:space="preserve">http://www.lalamanzi.co.za/</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Thabazimbi Safaris, accessed January 3, 2026, </w:t>
      </w:r>
      <w:hyperlink r:id="rId15">
        <w:r w:rsidDel="00000000" w:rsidR="00000000" w:rsidRPr="00000000">
          <w:rPr>
            <w:rFonts w:ascii="Google Sans" w:cs="Google Sans" w:eastAsia="Google Sans" w:hAnsi="Google Sans"/>
            <w:color w:val="0000ee"/>
            <w:sz w:val="24"/>
            <w:szCs w:val="24"/>
            <w:u w:val="single"/>
            <w:rtl w:val="0"/>
          </w:rPr>
          <w:t xml:space="preserve">https://www.tbz.co.za/</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GROOTFONTEIN PRIVATE NATURE RESERVE, THABAZIMBI - Businesses in South Africa, accessed January 3, 2026, </w:t>
      </w:r>
      <w:hyperlink r:id="rId16">
        <w:r w:rsidDel="00000000" w:rsidR="00000000" w:rsidRPr="00000000">
          <w:rPr>
            <w:rFonts w:ascii="Google Sans" w:cs="Google Sans" w:eastAsia="Google Sans" w:hAnsi="Google Sans"/>
            <w:color w:val="0000ee"/>
            <w:sz w:val="24"/>
            <w:szCs w:val="24"/>
            <w:u w:val="single"/>
            <w:rtl w:val="0"/>
          </w:rPr>
          <w:t xml:space="preserve">https://www.south-africa-info.co.za/country/business/32745/grootfontein-private-nature-reserve-thabazimbi</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Lentegeur Wildlife, accessed January 3, 2026, </w:t>
      </w:r>
      <w:hyperlink r:id="rId17">
        <w:r w:rsidDel="00000000" w:rsidR="00000000" w:rsidRPr="00000000">
          <w:rPr>
            <w:rFonts w:ascii="Google Sans" w:cs="Google Sans" w:eastAsia="Google Sans" w:hAnsi="Google Sans"/>
            <w:color w:val="0000ee"/>
            <w:sz w:val="24"/>
            <w:szCs w:val="24"/>
            <w:u w:val="single"/>
            <w:rtl w:val="0"/>
          </w:rPr>
          <w:t xml:space="preserve">https://www.lentegeur.co.za/</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Bagwele Safaris | Gun Community South Africa, accessed January 3, 2026, </w:t>
      </w:r>
      <w:hyperlink r:id="rId18">
        <w:r w:rsidDel="00000000" w:rsidR="00000000" w:rsidRPr="00000000">
          <w:rPr>
            <w:rFonts w:ascii="Google Sans" w:cs="Google Sans" w:eastAsia="Google Sans" w:hAnsi="Google Sans"/>
            <w:color w:val="0000ee"/>
            <w:sz w:val="24"/>
            <w:szCs w:val="24"/>
            <w:u w:val="single"/>
            <w:rtl w:val="0"/>
          </w:rPr>
          <w:t xml:space="preserve">https://www.guncommunity.co.za/listing/bagwele-safaris/</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Thanizimbi Game Farm | LekkeSlaap, accessed January 3, 2026, </w:t>
      </w:r>
      <w:hyperlink r:id="rId19">
        <w:r w:rsidDel="00000000" w:rsidR="00000000" w:rsidRPr="00000000">
          <w:rPr>
            <w:rFonts w:ascii="Google Sans" w:cs="Google Sans" w:eastAsia="Google Sans" w:hAnsi="Google Sans"/>
            <w:color w:val="0000ee"/>
            <w:sz w:val="24"/>
            <w:szCs w:val="24"/>
            <w:u w:val="single"/>
            <w:rtl w:val="0"/>
          </w:rPr>
          <w:t xml:space="preserve">https://www.lekkeslaap.co.za/accommodation/thanizimbi-game-farm-and-entertainment-venue</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Thaba Makya Hunting Lodge | Thabazimbi, Limpopo - Giving More, accessed January 3, 2026, </w:t>
      </w:r>
      <w:hyperlink r:id="rId20">
        <w:r w:rsidDel="00000000" w:rsidR="00000000" w:rsidRPr="00000000">
          <w:rPr>
            <w:rFonts w:ascii="Google Sans" w:cs="Google Sans" w:eastAsia="Google Sans" w:hAnsi="Google Sans"/>
            <w:color w:val="0000ee"/>
            <w:sz w:val="24"/>
            <w:szCs w:val="24"/>
            <w:u w:val="single"/>
            <w:rtl w:val="0"/>
          </w:rPr>
          <w:t xml:space="preserve">https://givingmore.co.za/thaba-makya-hunting-lodge</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GROOTFONTEIN PRIVATE NATURE RESERVE, THABAZIMBI - Businesses in Waterberg, accessed January 3, 2026, </w:t>
      </w:r>
      <w:hyperlink r:id="rId21">
        <w:r w:rsidDel="00000000" w:rsidR="00000000" w:rsidRPr="00000000">
          <w:rPr>
            <w:rFonts w:ascii="Google Sans" w:cs="Google Sans" w:eastAsia="Google Sans" w:hAnsi="Google Sans"/>
            <w:color w:val="0000ee"/>
            <w:sz w:val="24"/>
            <w:szCs w:val="24"/>
            <w:u w:val="single"/>
            <w:rtl w:val="0"/>
          </w:rPr>
          <w:t xml:space="preserve">https://www.waterberg-information.co.za/region/business/32745/grootfontein-private-nature-reserve-thabazimbi</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Farm Property and Houses for Sale in Thabazimbi, accessed January 3, 2026, </w:t>
      </w:r>
      <w:hyperlink r:id="rId22">
        <w:r w:rsidDel="00000000" w:rsidR="00000000" w:rsidRPr="00000000">
          <w:rPr>
            <w:rFonts w:ascii="Google Sans" w:cs="Google Sans" w:eastAsia="Google Sans" w:hAnsi="Google Sans"/>
            <w:color w:val="0000ee"/>
            <w:sz w:val="24"/>
            <w:szCs w:val="24"/>
            <w:u w:val="single"/>
            <w:rtl w:val="0"/>
          </w:rPr>
          <w:t xml:space="preserve">https://www.pamgolding.co.za/property-search/game-farm-lifestyle-properties-for-sale-thabazimbi/1905</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Farms for Sale in Thabazimbi | Pam Golding Properties, accessed January 3, 2026, </w:t>
      </w:r>
      <w:hyperlink r:id="rId23">
        <w:r w:rsidDel="00000000" w:rsidR="00000000" w:rsidRPr="00000000">
          <w:rPr>
            <w:rFonts w:ascii="Google Sans" w:cs="Google Sans" w:eastAsia="Google Sans" w:hAnsi="Google Sans"/>
            <w:color w:val="0000ee"/>
            <w:sz w:val="24"/>
            <w:szCs w:val="24"/>
            <w:u w:val="single"/>
            <w:rtl w:val="0"/>
          </w:rPr>
          <w:t xml:space="preserve">https://www.pamgolding.co.za/property-search/farms-for-sale-thabazimbi/1905</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Grootfontein Private Nature Reserve | Rates - LekkeSlaap, accessed January 3, 2026, </w:t>
      </w:r>
      <w:hyperlink r:id="rId24">
        <w:r w:rsidDel="00000000" w:rsidR="00000000" w:rsidRPr="00000000">
          <w:rPr>
            <w:rFonts w:ascii="Google Sans" w:cs="Google Sans" w:eastAsia="Google Sans" w:hAnsi="Google Sans"/>
            <w:color w:val="0000ee"/>
            <w:sz w:val="24"/>
            <w:szCs w:val="24"/>
            <w:u w:val="single"/>
            <w:rtl w:val="0"/>
          </w:rPr>
          <w:t xml:space="preserve">https://www.lekkeslaap.co.za/accommodation/grootfontein-nature-reserve/rates</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Javavu Game Farm and Lodge in Thabazimbi - South Africa, accessed January 3, 2026, </w:t>
      </w:r>
      <w:hyperlink r:id="rId25">
        <w:r w:rsidDel="00000000" w:rsidR="00000000" w:rsidRPr="00000000">
          <w:rPr>
            <w:rFonts w:ascii="Google Sans" w:cs="Google Sans" w:eastAsia="Google Sans" w:hAnsi="Google Sans"/>
            <w:color w:val="0000ee"/>
            <w:sz w:val="24"/>
            <w:szCs w:val="24"/>
            <w:u w:val="single"/>
            <w:rtl w:val="0"/>
          </w:rPr>
          <w:t xml:space="preserve">https://www.kwathabeng.co.za/go/javavugamefarmandlodgethabazimbi.html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vingmore.co.za/thaba-makya-hunting-lodge" TargetMode="External"/><Relationship Id="rId22" Type="http://schemas.openxmlformats.org/officeDocument/2006/relationships/hyperlink" Target="https://www.pamgolding.co.za/property-search/game-farm-lifestyle-properties-for-sale-thabazimbi/1905" TargetMode="External"/><Relationship Id="rId21" Type="http://schemas.openxmlformats.org/officeDocument/2006/relationships/hyperlink" Target="https://www.waterberg-information.co.za/region/business/32745/grootfontein-private-nature-reserve-thabazimbi" TargetMode="External"/><Relationship Id="rId24" Type="http://schemas.openxmlformats.org/officeDocument/2006/relationships/hyperlink" Target="https://www.lekkeslaap.co.za/accommodation/grootfontein-nature-reserve/rates" TargetMode="External"/><Relationship Id="rId23" Type="http://schemas.openxmlformats.org/officeDocument/2006/relationships/hyperlink" Target="https://www.pamgolding.co.za/property-search/farms-for-sale-thabazimbi/19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z.maptons.com/p/15319283609" TargetMode="External"/><Relationship Id="rId25" Type="http://schemas.openxmlformats.org/officeDocument/2006/relationships/hyperlink" Target="https://www.kwathabeng.co.za/go/javavugamefarmandlodgethabazimbi.html" TargetMode="External"/><Relationship Id="rId5" Type="http://schemas.openxmlformats.org/officeDocument/2006/relationships/styles" Target="styles.xml"/><Relationship Id="rId6" Type="http://schemas.openxmlformats.org/officeDocument/2006/relationships/hyperlink" Target="https://www.youtube.com/watch?v=AKtfjTYAL9A" TargetMode="External"/><Relationship Id="rId7" Type="http://schemas.openxmlformats.org/officeDocument/2006/relationships/hyperlink" Target="https://www.gamefarmestates.co.za/Search-Results-For-Sale/Suburb/Thabazimbi" TargetMode="External"/><Relationship Id="rId8" Type="http://schemas.openxmlformats.org/officeDocument/2006/relationships/hyperlink" Target="https://www.stapelbergprop.co.za/farms-for-sale-in-thabazimbi-s11274" TargetMode="External"/><Relationship Id="rId11" Type="http://schemas.openxmlformats.org/officeDocument/2006/relationships/hyperlink" Target="https://www.lekkeslaap.co.za/accommodation/grootfontein-nature-reserve" TargetMode="External"/><Relationship Id="rId10" Type="http://schemas.openxmlformats.org/officeDocument/2006/relationships/hyperlink" Target="https://lb.maptons.com/p/15319283609" TargetMode="External"/><Relationship Id="rId13" Type="http://schemas.openxmlformats.org/officeDocument/2006/relationships/hyperlink" Target="https://www.researchgate.net/figure/The-Thabazimbi-district-in-the-Limpopo-province-lies-in-the-Savanna-biome-and-the-main_fig1_252412572" TargetMode="External"/><Relationship Id="rId12" Type="http://schemas.openxmlformats.org/officeDocument/2006/relationships/hyperlink" Target="https://fracking.webmaps.africa/downloads/Region_01_Makoppa_dome.pdf" TargetMode="External"/><Relationship Id="rId15" Type="http://schemas.openxmlformats.org/officeDocument/2006/relationships/hyperlink" Target="https://www.tbz.co.za/" TargetMode="External"/><Relationship Id="rId14" Type="http://schemas.openxmlformats.org/officeDocument/2006/relationships/hyperlink" Target="http://www.lalamanzi.co.za/" TargetMode="External"/><Relationship Id="rId17" Type="http://schemas.openxmlformats.org/officeDocument/2006/relationships/hyperlink" Target="https://www.lentegeur.co.za/" TargetMode="External"/><Relationship Id="rId16" Type="http://schemas.openxmlformats.org/officeDocument/2006/relationships/hyperlink" Target="https://www.south-africa-info.co.za/country/business/32745/grootfontein-private-nature-reserve-thabazimbi" TargetMode="External"/><Relationship Id="rId19" Type="http://schemas.openxmlformats.org/officeDocument/2006/relationships/hyperlink" Target="https://www.lekkeslaap.co.za/accommodation/thanizimbi-game-farm-and-entertainment-venue" TargetMode="External"/><Relationship Id="rId18" Type="http://schemas.openxmlformats.org/officeDocument/2006/relationships/hyperlink" Target="https://www.guncommunity.co.za/listing/bagwele-safa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