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Brand Architecture &amp; Operational Ecosystem: The Thabazimbi Project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Preface: The Imperative for Narrative Disruption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high-end safari industry stands at a critical juncture. The traditional "hook and bullet" model, characterized by transactional pricing and colonial-era terminology, is increasingly dissonant with the values of the modern, globally conscious high-net-worth individual (HNWI). These clients—often characterized by a paradoxical blend of primal desire for the hunt and acute environmental sensitivity—are no longer purchasing a "trophy." They are seeking absolution, connection, and a tangible contribution to the persistence of wild spaces.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Simultaneously, the global luxury travel market has shifted from "service" to "transformation." It is no longer enough to offer a comfortable bed and a skilled tracker. The destination must offer a narrative so compelling, so rooted in deep time and authentic culture, that it alters the guest’s perception of their place in the universe.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Thabazimbi, historically marginalized as a mining outpost, possesses the latent geological and mythological capital to disrupt this market entirely. By synthesizing the scientific reality of the </w:t>
      </w:r>
      <w:r w:rsidDel="00000000" w:rsidR="00000000" w:rsidRPr="00000000">
        <w:rPr>
          <w:rFonts w:ascii="Google Sans Text" w:cs="Google Sans Text" w:eastAsia="Google Sans Text" w:hAnsi="Google Sans Text"/>
          <w:b w:val="1"/>
          <w:bCs w:val="1"/>
          <w:color w:val="1f1f1f"/>
          <w:rtl w:val="0"/>
        </w:rPr>
        <w:t xml:space="preserve">Transvaal Supergroup</w:t>
      </w:r>
      <w:r w:rsidDel="00000000" w:rsidR="00000000" w:rsidRPr="00000000">
        <w:rPr>
          <w:rFonts w:ascii="Google Sans Text" w:cs="Google Sans Text" w:eastAsia="Google Sans Text" w:hAnsi="Google Sans Text"/>
          <w:color w:val="1f1f1f"/>
          <w:rtl w:val="0"/>
        </w:rPr>
        <w:t xml:space="preserve">—the iron bones of the early Earth—with the profound cosmology of </w:t>
      </w:r>
      <w:r w:rsidDel="00000000" w:rsidR="00000000" w:rsidRPr="00000000">
        <w:rPr>
          <w:rFonts w:ascii="Google Sans Text" w:cs="Google Sans Text" w:eastAsia="Google Sans Text" w:hAnsi="Google Sans Text"/>
          <w:b w:val="1"/>
          <w:bCs w:val="1"/>
          <w:color w:val="1f1f1f"/>
          <w:rtl w:val="0"/>
        </w:rPr>
        <w:t xml:space="preserve">Vusamazulu Credo Mutwa’s</w:t>
      </w:r>
      <w:r w:rsidDel="00000000" w:rsidR="00000000" w:rsidRPr="00000000">
        <w:rPr>
          <w:rFonts w:ascii="Google Sans Text" w:cs="Google Sans Text" w:eastAsia="Google Sans Text" w:hAnsi="Google Sans Text"/>
          <w:color w:val="1f1f1f"/>
          <w:rtl w:val="0"/>
        </w:rPr>
        <w:t xml:space="preserve"> creation myths, a new lodge can claim a unique positioning: not as a game farm, but as the "Cradle of Iron."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strategic blueprint for executing this vision. It deconstructs the linguistic, narrative, visual, and technological architectures required to transform a hunting lodge into a conservation legacy project. It draws upon geological surveys, anthropological texts, cinematic analysis of market leaders like Sitka Gear, and logistical API frameworks to build a comprehensive "Radical Trust" ecosystem.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 The Philanthropic Pivot – From Trophy Fees to Conservation Capital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immediate challenge facing any consumptive utilization brand is the "crisis of legitimacy." The term "trophy hunting" has become toxic in the court of public opinion, largely due to a semantic failure by the industry to articulate the economic reality of conservation. The traditional invoice—listing a price tag next to an animal's name—commodifies the life in a way that feels extractive.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align with the values of the "Ethical Hunter" and the "Conservation Investor," the financial model must be entirely reframed. The transaction must move from a purchase of death to an investment in life.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Psychology of the Conservation Investor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modern luxury consumer operates on a currency of "impact." Research into donor psychology suggests that HNWIs are less price-sensitive when they perceive their expenditure as a contribution to a public good rather than a private consumption.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When a hunter pays a "trophy fee," they are psychologically categorized as a consumer purchasing a product. This triggers the "pain of paying" and invites moral scrutiny. When they make a "Conservation Investment," they are psychologically categorized as a philanthropist.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deception; it is a correction. In a well-managed ecosystem, the revenue from the offtake of a single post-reproductive male funds the protection of the breeding herd, the salary of the ranger, and the clearing of invasive flora. The current "Trophy Fee" terminology obscures this mechanism.</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Linguistic Re-engineering: A New Taxonomy of Value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Language shapes reality. The lodge’s website and literature must rigorously scrub legacy terminology and replace it with a lexicon that reflects the </w:t>
      </w:r>
      <w:r w:rsidDel="00000000" w:rsidR="00000000" w:rsidRPr="00000000">
        <w:rPr>
          <w:rFonts w:ascii="Google Sans Text" w:cs="Google Sans Text" w:eastAsia="Google Sans Text" w:hAnsi="Google Sans Text"/>
          <w:i w:val="1"/>
          <w:iCs w:val="1"/>
          <w:color w:val="1f1f1f"/>
          <w:rtl w:val="0"/>
        </w:rPr>
        <w:t xml:space="preserve">regenerative</w:t>
      </w:r>
      <w:r w:rsidDel="00000000" w:rsidR="00000000" w:rsidRPr="00000000">
        <w:rPr>
          <w:rFonts w:ascii="Google Sans Text" w:cs="Google Sans Text" w:eastAsia="Google Sans Text" w:hAnsi="Google Sans Text"/>
          <w:color w:val="1f1f1f"/>
          <w:rtl w:val="0"/>
        </w:rPr>
        <w:t xml:space="preserve"> nature of the business model.</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The "Conservation Investment" Protocol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following analysis proposes a complete linguistic overhaul of the standard safari price list. This new taxonomy shifts the focus from the animal as a product to the animal as a beneficiary of the investment.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Terminology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Proposed Philanthropic Lexicon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Rationale &amp; Psychological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Trophy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Biodiversity Management Investment (BMI)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"Fee" implies a cost for service. "Investment" implies capital deployment for future return (herd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Daily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Conservation &amp; Operations Levy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Frames the daily cost as the overhead required to maintain the habitat and security forces.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Bag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Ecological Offtake Quota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"Bag limit" sounds restrictive and gamified. "Offtake Quota" sounds scientific and managed.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Trophy Hunting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Conservation Harvest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"Harvest" aligns with agricultural necessity; "Hunting" can trigger negative cultural associations.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Non-Hunter / Observer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Eco-Contributor / Safari Guest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Elevates the companion to an active participant in the lodge’s economic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Skinning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Biomass Recovery &amp;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Emphasizes that the animal is being fully utilized, countering the "wasteful trophy" narrative.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Management Hunt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Population Control Intervention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Clarifies that the removal is for the benefit of the habitat's carrying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Cull Animal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Non-Reproductive Selector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Removes the harshness of "cull" and explains the biological selection criteria.</w:t>
            </w:r>
          </w:p>
        </w:tc>
      </w:tr>
    </w:tbl>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The "Investment" Narrative by Species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should avoid a simple list of prices. Instead, each species page should explain </w:t>
      </w: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that specific investment is necessary and what it funds. This transparency converts the "price tag" into a "funding goal."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Example: The Cape Buffalo (Syncerus caffer)</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Traditional Approach:</w:t>
      </w:r>
      <w:r w:rsidDel="00000000" w:rsidR="00000000" w:rsidRPr="00000000">
        <w:rPr>
          <w:rFonts w:ascii="Google Sans Text" w:cs="Google Sans Text" w:eastAsia="Google Sans Text" w:hAnsi="Google Sans Text"/>
          <w:color w:val="1f1f1f"/>
          <w:rtl w:val="0"/>
        </w:rPr>
        <w:t xml:space="preserve"> "Cape Buffalo Bull - $12,000."</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Proposed Approach: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Buffalo Stronghold Initiative."</w:t>
      </w:r>
    </w:p>
    <w:p w:rsidR="00000000" w:rsidDel="00000000" w:rsidP="00000000" w:rsidRDefault="00000000" w:rsidRPr="00000000" w14:paraId="0000003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Investment Required:</w:t>
      </w:r>
      <w:r w:rsidDel="00000000" w:rsidR="00000000" w:rsidRPr="00000000">
        <w:rPr>
          <w:rFonts w:ascii="Google Sans Text" w:cs="Google Sans Text" w:eastAsia="Google Sans Text" w:hAnsi="Google Sans Text"/>
          <w:color w:val="1f1f1f"/>
          <w:rtl w:val="0"/>
        </w:rPr>
        <w:t xml:space="preserve"> $12,000.</w:t>
      </w:r>
    </w:p>
    <w:p w:rsidR="00000000" w:rsidDel="00000000" w:rsidP="00000000" w:rsidRDefault="00000000" w:rsidRPr="00000000" w14:paraId="0000003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Ecological Context:</w:t>
      </w:r>
      <w:r w:rsidDel="00000000" w:rsidR="00000000" w:rsidRPr="00000000">
        <w:rPr>
          <w:rFonts w:ascii="Google Sans Text" w:cs="Google Sans Text" w:eastAsia="Google Sans Text" w:hAnsi="Google Sans Text"/>
          <w:color w:val="1f1f1f"/>
          <w:rtl w:val="0"/>
        </w:rPr>
        <w:t xml:space="preserve"> "Our buffalo population is managed to maintain a strict bull-to-cow ratio, ensuring genetic vigor and minimizing pasture degradation. The harvest of this single post-reproductive bull ("Daggaboy") provides the capital required to vaccinate the entire herd against Bovine Tuberculosis and fund the winter feed supplement program."</w:t>
      </w:r>
    </w:p>
    <w:p w:rsidR="00000000" w:rsidDel="00000000" w:rsidP="00000000" w:rsidRDefault="00000000" w:rsidRPr="00000000" w14:paraId="0000003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Direct Funding Allocation:</w:t>
      </w:r>
    </w:p>
    <w:p w:rsidR="00000000" w:rsidDel="00000000" w:rsidP="00000000" w:rsidRDefault="00000000" w:rsidRPr="00000000" w14:paraId="00000034">
      <w:pPr>
        <w:numPr>
          <w:ilvl w:val="2"/>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40%</w:t>
      </w:r>
      <w:r w:rsidDel="00000000" w:rsidR="00000000" w:rsidRPr="00000000">
        <w:rPr>
          <w:rFonts w:ascii="Google Sans Text" w:cs="Google Sans Text" w:eastAsia="Google Sans Text" w:hAnsi="Google Sans Text"/>
          <w:color w:val="1f1f1f"/>
          <w:rtl w:val="0"/>
        </w:rPr>
        <w:t xml:space="preserve">: Anti-Poaching Unit (Rhino/Buffalo protection).</w:t>
      </w:r>
    </w:p>
    <w:p w:rsidR="00000000" w:rsidDel="00000000" w:rsidP="00000000" w:rsidRDefault="00000000" w:rsidRPr="00000000" w14:paraId="00000035">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30%</w:t>
      </w:r>
      <w:r w:rsidDel="00000000" w:rsidR="00000000" w:rsidRPr="00000000">
        <w:rPr>
          <w:rFonts w:ascii="Google Sans Text" w:cs="Google Sans Text" w:eastAsia="Google Sans Text" w:hAnsi="Google Sans Text"/>
          <w:color w:val="1f1f1f"/>
          <w:rtl w:val="0"/>
        </w:rPr>
        <w:t xml:space="preserve">: Habitat Maintenance (Water reticulation).</w:t>
      </w:r>
    </w:p>
    <w:p w:rsidR="00000000" w:rsidDel="00000000" w:rsidP="00000000" w:rsidRDefault="00000000" w:rsidRPr="00000000" w14:paraId="00000036">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20%</w:t>
      </w:r>
      <w:r w:rsidDel="00000000" w:rsidR="00000000" w:rsidRPr="00000000">
        <w:rPr>
          <w:rFonts w:ascii="Google Sans Text" w:cs="Google Sans Text" w:eastAsia="Google Sans Text" w:hAnsi="Google Sans Text"/>
          <w:color w:val="1f1f1f"/>
          <w:rtl w:val="0"/>
        </w:rPr>
        <w:t xml:space="preserve">: Community Protein Distribution.</w:t>
      </w:r>
    </w:p>
    <w:p w:rsidR="00000000" w:rsidDel="00000000" w:rsidP="00000000" w:rsidRDefault="00000000" w:rsidRPr="00000000" w14:paraId="00000037">
      <w:pPr>
        <w:numPr>
          <w:ilvl w:val="2"/>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10%</w:t>
      </w:r>
      <w:r w:rsidDel="00000000" w:rsidR="00000000" w:rsidRPr="00000000">
        <w:rPr>
          <w:rFonts w:ascii="Google Sans Text" w:cs="Google Sans Text" w:eastAsia="Google Sans Text" w:hAnsi="Google Sans Text"/>
          <w:color w:val="1f1f1f"/>
          <w:rtl w:val="0"/>
        </w:rPr>
        <w:t xml:space="preserve">: Operational Logistics.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narrative structure creates a "permission structure" for the hunter. They are not killing a buffalo; they are saving the herd.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Conservation Levy: Structural Benchmarking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implement this effectively, the lodge must look to industry leaders who have successfully decoupled "conservation revenue" from "hospitality revenue." Brands like </w:t>
      </w:r>
      <w:r w:rsidDel="00000000" w:rsidR="00000000" w:rsidRPr="00000000">
        <w:rPr>
          <w:rFonts w:ascii="Google Sans Text" w:cs="Google Sans Text" w:eastAsia="Google Sans Text" w:hAnsi="Google Sans Text"/>
          <w:b w:val="1"/>
          <w:bCs w:val="1"/>
          <w:color w:val="1f1f1f"/>
          <w:rtl w:val="0"/>
        </w:rPr>
        <w:t xml:space="preserve">Singita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The Safari Collection</w:t>
      </w:r>
      <w:r w:rsidDel="00000000" w:rsidR="00000000" w:rsidRPr="00000000">
        <w:rPr>
          <w:rFonts w:ascii="Google Sans Text" w:cs="Google Sans Text" w:eastAsia="Google Sans Text" w:hAnsi="Google Sans Text"/>
          <w:color w:val="1f1f1f"/>
          <w:rtl w:val="0"/>
        </w:rPr>
        <w:t xml:space="preserve"> have pioneered the use of explicit levies that sit on top of the accommodation rate.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The "Radical Transparency" Impact Model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Safari Collection’s "Footprint Impact Report" and Singita’s "Conservation Review" offer a template for this transparency. These documents do not just list financials; they list </w:t>
      </w:r>
      <w:r w:rsidDel="00000000" w:rsidR="00000000" w:rsidRPr="00000000">
        <w:rPr>
          <w:rFonts w:ascii="Google Sans Text" w:cs="Google Sans Text" w:eastAsia="Google Sans Text" w:hAnsi="Google Sans Text"/>
          <w:i w:val="1"/>
          <w:iCs w:val="1"/>
          <w:color w:val="1f1f1f"/>
          <w:rtl w:val="0"/>
        </w:rPr>
        <w:t xml:space="preserve">outcomes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Thabazimbi project, the Conservation Levy should be structured as a mandatory, ring-fenced daily fee (e.g., ZAR 350 - ZAR 500 per person per night). The website must host a live or quarterly-updated "Impact Dashboard" that tracks exactly where this money goes.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Proposed Dashboard Metrics:</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Patrol Effort:</w:t>
      </w:r>
      <w:r w:rsidDel="00000000" w:rsidR="00000000" w:rsidRPr="00000000">
        <w:rPr>
          <w:rFonts w:ascii="Google Sans Text" w:cs="Google Sans Text" w:eastAsia="Google Sans Text" w:hAnsi="Google Sans Text"/>
          <w:color w:val="1f1f1f"/>
          <w:rtl w:val="0"/>
        </w:rPr>
        <w:t xml:space="preserve"> "1,450 km patrolled by Rangers this month."</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Snare Removal:</w:t>
      </w:r>
      <w:r w:rsidDel="00000000" w:rsidR="00000000" w:rsidRPr="00000000">
        <w:rPr>
          <w:rFonts w:ascii="Google Sans Text" w:cs="Google Sans Text" w:eastAsia="Google Sans Text" w:hAnsi="Google Sans Text"/>
          <w:color w:val="1f1f1f"/>
          <w:rtl w:val="0"/>
        </w:rPr>
        <w:t xml:space="preserve"> "12 wire snares removed from the perimeter."</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Community Impact:</w:t>
      </w:r>
      <w:r w:rsidDel="00000000" w:rsidR="00000000" w:rsidRPr="00000000">
        <w:rPr>
          <w:rFonts w:ascii="Google Sans Text" w:cs="Google Sans Text" w:eastAsia="Google Sans Text" w:hAnsi="Google Sans Text"/>
          <w:color w:val="1f1f1f"/>
          <w:rtl w:val="0"/>
        </w:rPr>
        <w:t xml:space="preserve"> "320 kg of meat distributed to local schools."</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Water Management:</w:t>
      </w:r>
      <w:r w:rsidDel="00000000" w:rsidR="00000000" w:rsidRPr="00000000">
        <w:rPr>
          <w:rFonts w:ascii="Google Sans Text" w:cs="Google Sans Text" w:eastAsia="Google Sans Text" w:hAnsi="Google Sans Text"/>
          <w:color w:val="1f1f1f"/>
          <w:rtl w:val="0"/>
        </w:rPr>
        <w:t xml:space="preserve"> "4.5 million liters recycled."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turns the "tax" of a levy into a point of pride. The guest feels they are physically contributing to the statistics on the screen.</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The Multi-Tiered Levy 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Analyzing the fee structures of lodges like </w:t>
      </w:r>
      <w:r w:rsidDel="00000000" w:rsidR="00000000" w:rsidRPr="00000000">
        <w:rPr>
          <w:rFonts w:ascii="Google Sans Text" w:cs="Google Sans Text" w:eastAsia="Google Sans Text" w:hAnsi="Google Sans Text"/>
          <w:b w:val="1"/>
          <w:bCs w:val="1"/>
          <w:color w:val="1f1f1f"/>
          <w:rtl w:val="0"/>
        </w:rPr>
        <w:t xml:space="preserve">Rhulani Safari Lodge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Leopard Walk Lodge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a tiered approach is recommended to maximize revenue without alienating guests: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Levy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Wording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Base Conservation Levy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 Guests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General habitat maintenance, anti-poaching fuel.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essential contribution to keep the wild, wild."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Community Upliftment Add-On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Voluntary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Funding specifically for the local Thabazimbi schools/clinics.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"Invest in the people who protect the land."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Rhino Guardian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High-Tier Hunters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funding for K9 units and thermal drone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"Become a Guardian of the Prehistoric."</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Tax Efficiency for the US Market (The Section 170(h) Strategy)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friction point for US-based HNWIs is the non-deductibility of foreign hunting expenses. However, the US Tax Code, specifically </w:t>
      </w:r>
      <w:r w:rsidDel="00000000" w:rsidR="00000000" w:rsidRPr="00000000">
        <w:rPr>
          <w:rFonts w:ascii="Google Sans Text" w:cs="Google Sans Text" w:eastAsia="Google Sans Text" w:hAnsi="Google Sans Text"/>
          <w:b w:val="1"/>
          <w:bCs w:val="1"/>
          <w:color w:val="1f1f1f"/>
          <w:rtl w:val="0"/>
        </w:rPr>
        <w:t xml:space="preserve">Section 170(h)</w:t>
      </w:r>
      <w:r w:rsidDel="00000000" w:rsidR="00000000" w:rsidRPr="00000000">
        <w:rPr>
          <w:rFonts w:ascii="Google Sans Text" w:cs="Google Sans Text" w:eastAsia="Google Sans Text" w:hAnsi="Google Sans Text"/>
          <w:color w:val="1f1f1f"/>
          <w:rtl w:val="0"/>
        </w:rPr>
        <w:t xml:space="preserve"> regarding </w:t>
      </w:r>
      <w:r w:rsidDel="00000000" w:rsidR="00000000" w:rsidRPr="00000000">
        <w:rPr>
          <w:rFonts w:ascii="Google Sans Text" w:cs="Google Sans Text" w:eastAsia="Google Sans Text" w:hAnsi="Google Sans Text"/>
          <w:b w:val="1"/>
          <w:bCs w:val="1"/>
          <w:color w:val="1f1f1f"/>
          <w:rtl w:val="0"/>
        </w:rPr>
        <w:t xml:space="preserve">Qualified Conservation Contributions</w:t>
      </w:r>
      <w:r w:rsidDel="00000000" w:rsidR="00000000" w:rsidRPr="00000000">
        <w:rPr>
          <w:rFonts w:ascii="Google Sans Text" w:cs="Google Sans Text" w:eastAsia="Google Sans Text" w:hAnsi="Google Sans Text"/>
          <w:color w:val="1f1f1f"/>
          <w:rtl w:val="0"/>
        </w:rPr>
        <w:t xml:space="preserve">, offers a pathway for </w:t>
      </w:r>
      <w:r w:rsidDel="00000000" w:rsidR="00000000" w:rsidRPr="00000000">
        <w:rPr>
          <w:rFonts w:ascii="Google Sans Text" w:cs="Google Sans Text" w:eastAsia="Google Sans Text" w:hAnsi="Google Sans Text"/>
          <w:i w:val="1"/>
          <w:iCs w:val="1"/>
          <w:color w:val="1f1f1f"/>
          <w:rtl w:val="0"/>
        </w:rPr>
        <w:t xml:space="preserve">ancillary</w:t>
      </w:r>
      <w:r w:rsidDel="00000000" w:rsidR="00000000" w:rsidRPr="00000000">
        <w:rPr>
          <w:rFonts w:ascii="Google Sans Text" w:cs="Google Sans Text" w:eastAsia="Google Sans Text" w:hAnsi="Google Sans Text"/>
          <w:color w:val="1f1f1f"/>
          <w:rtl w:val="0"/>
        </w:rPr>
        <w:t xml:space="preserve"> donations to be tax-efficient.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The "Fee Simple" vs. Easement Mindset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client cannot deduct the cost of the hunt itself (as they receive a "benefit" in the form of the experience/trophy), they </w:t>
      </w:r>
      <w:r w:rsidDel="00000000" w:rsidR="00000000" w:rsidRPr="00000000">
        <w:rPr>
          <w:rFonts w:ascii="Google Sans Text" w:cs="Google Sans Text" w:eastAsia="Google Sans Text" w:hAnsi="Google Sans Text"/>
          <w:i w:val="1"/>
          <w:iCs w:val="1"/>
          <w:color w:val="1f1f1f"/>
          <w:rtl w:val="0"/>
        </w:rPr>
        <w:t xml:space="preserve">can</w:t>
      </w:r>
      <w:r w:rsidDel="00000000" w:rsidR="00000000" w:rsidRPr="00000000">
        <w:rPr>
          <w:rFonts w:ascii="Google Sans Text" w:cs="Google Sans Text" w:eastAsia="Google Sans Text" w:hAnsi="Google Sans Text"/>
          <w:color w:val="1f1f1f"/>
          <w:rtl w:val="0"/>
        </w:rPr>
        <w:t xml:space="preserve"> deduct contributions made to a US-registered 501(c)(3) organization that grants funds to the lodge for specific conservation purposes.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Partnership: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lodge should partner with an existing US-based conservation non-profit (or establish a "Friends of Taba-Zambi" entity).</w:t>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The client pays the lodge for the hunt. The client </w:t>
      </w:r>
      <w:r w:rsidDel="00000000" w:rsidR="00000000" w:rsidRPr="00000000">
        <w:rPr>
          <w:rFonts w:ascii="Google Sans Text" w:cs="Google Sans Text" w:eastAsia="Google Sans Text" w:hAnsi="Google Sans Text"/>
          <w:i w:val="1"/>
          <w:iCs w:val="1"/>
          <w:color w:val="1f1f1f"/>
          <w:rtl w:val="0"/>
        </w:rPr>
        <w:t xml:space="preserve">separately</w:t>
      </w:r>
      <w:r w:rsidDel="00000000" w:rsidR="00000000" w:rsidRPr="00000000">
        <w:rPr>
          <w:rFonts w:ascii="Google Sans Text" w:cs="Google Sans Text" w:eastAsia="Google Sans Text" w:hAnsi="Google Sans Text"/>
          <w:color w:val="1f1f1f"/>
          <w:rtl w:val="0"/>
        </w:rPr>
        <w:t xml:space="preserve"> donates $5,000 to the US 501(c)(3) for "Anti-Poaching Vehicle Procurement."</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Pitch:</w:t>
      </w:r>
      <w:r w:rsidDel="00000000" w:rsidR="00000000" w:rsidRPr="00000000">
        <w:rPr>
          <w:rFonts w:ascii="Google Sans Text" w:cs="Google Sans Text" w:eastAsia="Google Sans Text" w:hAnsi="Google Sans Text"/>
          <w:color w:val="1f1f1f"/>
          <w:rtl w:val="0"/>
        </w:rPr>
        <w:t xml:space="preserve"> "Your hunt is an experience. Your donation is a legacy. By partnering with our US Foundation, your contribution to our anti-poaching unit is fully tax-deductible under US law. We manage this land with the same rigor as a conservation easement, ensuring perpetuity of the habitat.".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strategy allows the sales team to speak the language of "wealth preservation" and "tax efficiency," which is native to the target demographic.</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 The Iron Mountain Mythos – A Unique Brand Narrative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saturated market, "luxury" is a commodity. "Meaning" is the differentiator. Thabazimbi offers a geological and mythological narrative that is utterly unique in the safari world. It is not just "The Bushveld"; it is the "Iron Mountain" (</w:t>
      </w:r>
      <w:r w:rsidDel="00000000" w:rsidR="00000000" w:rsidRPr="00000000">
        <w:rPr>
          <w:rFonts w:ascii="Google Sans Text" w:cs="Google Sans Text" w:eastAsia="Google Sans Text" w:hAnsi="Google Sans Text"/>
          <w:i w:val="1"/>
          <w:iCs w:val="1"/>
          <w:color w:val="1f1f1f"/>
          <w:rtl w:val="0"/>
        </w:rPr>
        <w:t xml:space="preserve">Taba-Zambi</w:t>
      </w:r>
      <w:r w:rsidDel="00000000" w:rsidR="00000000" w:rsidRPr="00000000">
        <w:rPr>
          <w:rFonts w:ascii="Google Sans Text" w:cs="Google Sans Text" w:eastAsia="Google Sans Text" w:hAnsi="Google Sans Text"/>
          <w:color w:val="1f1f1f"/>
          <w:rtl w:val="0"/>
        </w:rPr>
        <w:t xml:space="preserve">). This section constructs a brand mythology that fuses 2.5 billion-year-old science with the spiritual legends of the region.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Geological Foundation: The Deep Time of the Penge Formation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lodge sits on the </w:t>
      </w:r>
      <w:r w:rsidDel="00000000" w:rsidR="00000000" w:rsidRPr="00000000">
        <w:rPr>
          <w:rFonts w:ascii="Google Sans Text" w:cs="Google Sans Text" w:eastAsia="Google Sans Text" w:hAnsi="Google Sans Text"/>
          <w:b w:val="1"/>
          <w:bCs w:val="1"/>
          <w:color w:val="1f1f1f"/>
          <w:rtl w:val="0"/>
        </w:rPr>
        <w:t xml:space="preserve">Transvaal Supergroup</w:t>
      </w:r>
      <w:r w:rsidDel="00000000" w:rsidR="00000000" w:rsidRPr="00000000">
        <w:rPr>
          <w:rFonts w:ascii="Google Sans Text" w:cs="Google Sans Text" w:eastAsia="Google Sans Text" w:hAnsi="Google Sans Text"/>
          <w:color w:val="1f1f1f"/>
          <w:rtl w:val="0"/>
        </w:rPr>
        <w:t xml:space="preserve">, specifically the </w:t>
      </w:r>
      <w:r w:rsidDel="00000000" w:rsidR="00000000" w:rsidRPr="00000000">
        <w:rPr>
          <w:rFonts w:ascii="Google Sans Text" w:cs="Google Sans Text" w:eastAsia="Google Sans Text" w:hAnsi="Google Sans Text"/>
          <w:b w:val="1"/>
          <w:bCs w:val="1"/>
          <w:color w:val="1f1f1f"/>
          <w:rtl w:val="0"/>
        </w:rPr>
        <w:t xml:space="preserve">Penge Formation</w:t>
      </w:r>
      <w:r w:rsidDel="00000000" w:rsidR="00000000" w:rsidRPr="00000000">
        <w:rPr>
          <w:rFonts w:ascii="Google Sans Text" w:cs="Google Sans Text" w:eastAsia="Google Sans Text" w:hAnsi="Google Sans Text"/>
          <w:color w:val="1f1f1f"/>
          <w:rtl w:val="0"/>
        </w:rPr>
        <w:t xml:space="preserve">. This is not ordinary rock. These are </w:t>
      </w:r>
      <w:r w:rsidDel="00000000" w:rsidR="00000000" w:rsidRPr="00000000">
        <w:rPr>
          <w:rFonts w:ascii="Google Sans Text" w:cs="Google Sans Text" w:eastAsia="Google Sans Text" w:hAnsi="Google Sans Text"/>
          <w:b w:val="1"/>
          <w:bCs w:val="1"/>
          <w:color w:val="1f1f1f"/>
          <w:rtl w:val="0"/>
        </w:rPr>
        <w:t xml:space="preserve">Banded Iron Formations (BIFs)</w:t>
      </w:r>
      <w:r w:rsidDel="00000000" w:rsidR="00000000" w:rsidRPr="00000000">
        <w:rPr>
          <w:rFonts w:ascii="Google Sans Text" w:cs="Google Sans Text" w:eastAsia="Google Sans Text" w:hAnsi="Google Sans Text"/>
          <w:color w:val="1f1f1f"/>
          <w:rtl w:val="0"/>
        </w:rPr>
        <w:t xml:space="preserve">, deposited 2.6 to 2.2 billion years ago during the Great Oxidation Event.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"First Breath" Narrative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iron ore of Thabazimbi is the physical evidence of the moment Earth became habitable. When cyanobacteria first produced oxygen, it reacted with dissolved iron in the primordial oceans, causing it to "rust" and precipitate out of the water, forming the red hematite bands we see today.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Brand Narrative:</w:t>
      </w:r>
      <w:r w:rsidDel="00000000" w:rsidR="00000000" w:rsidRPr="00000000">
        <w:rPr>
          <w:rFonts w:ascii="Google Sans Text" w:cs="Google Sans Text" w:eastAsia="Google Sans Text" w:hAnsi="Google Sans Text"/>
          <w:color w:val="1f1f1f"/>
          <w:rtl w:val="0"/>
        </w:rPr>
        <w:t xml:space="preserve"> "When you walk the ridges of Thabazimbi, you are walking on the rust of the world's first breath. These red stones are the memorial to the moment life began. This is not just a hunting ground; it is the cradle of oxygen."</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Hematite Breccia:</w:t>
      </w:r>
      <w:r w:rsidDel="00000000" w:rsidR="00000000" w:rsidRPr="00000000">
        <w:rPr>
          <w:rFonts w:ascii="Google Sans Text" w:cs="Google Sans Text" w:eastAsia="Google Sans Text" w:hAnsi="Google Sans Text"/>
          <w:color w:val="1f1f1f"/>
          <w:rtl w:val="0"/>
        </w:rPr>
        <w:t xml:space="preserve"> The high-grade ore (&gt;60% Fe) is "brecciated"—shattered and re-cemented by ancient geological violence.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imagery of </w:t>
      </w:r>
      <w:r w:rsidDel="00000000" w:rsidR="00000000" w:rsidRPr="00000000">
        <w:rPr>
          <w:rFonts w:ascii="Google Sans Text" w:cs="Google Sans Text" w:eastAsia="Google Sans Text" w:hAnsi="Google Sans Text"/>
          <w:i w:val="1"/>
          <w:iCs w:val="1"/>
          <w:color w:val="1f1f1f"/>
          <w:rtl w:val="0"/>
        </w:rPr>
        <w:t xml:space="preserve">shattered strength</w:t>
      </w:r>
      <w:r w:rsidDel="00000000" w:rsidR="00000000" w:rsidRPr="00000000">
        <w:rPr>
          <w:rFonts w:ascii="Google Sans Text" w:cs="Google Sans Text" w:eastAsia="Google Sans Text" w:hAnsi="Google Sans Text"/>
          <w:color w:val="1f1f1f"/>
          <w:rtl w:val="0"/>
        </w:rPr>
        <w:t xml:space="preserve"> is potent for a brand story. It speaks to resilience, endurance, and the forging of character.</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Myth of Taba-Zambi: Credo Mutwa’s Codex</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Vusamazulu Credo Mutwa, the great Zulu Sanusi, explicitly references </w:t>
      </w:r>
      <w:r w:rsidDel="00000000" w:rsidR="00000000" w:rsidRPr="00000000">
        <w:rPr>
          <w:rFonts w:ascii="Google Sans Text" w:cs="Google Sans Text" w:eastAsia="Google Sans Text" w:hAnsi="Google Sans Text"/>
          <w:b w:val="1"/>
          <w:bCs w:val="1"/>
          <w:color w:val="1f1f1f"/>
          <w:rtl w:val="0"/>
        </w:rPr>
        <w:t xml:space="preserve">Taba-Zambi</w:t>
      </w:r>
      <w:r w:rsidDel="00000000" w:rsidR="00000000" w:rsidRPr="00000000">
        <w:rPr>
          <w:rFonts w:ascii="Google Sans Text" w:cs="Google Sans Text" w:eastAsia="Google Sans Text" w:hAnsi="Google Sans Text"/>
          <w:color w:val="1f1f1f"/>
          <w:rtl w:val="0"/>
        </w:rPr>
        <w:t xml:space="preserve"> (Thabazimbi) in his seminal work, </w:t>
      </w:r>
      <w:r w:rsidDel="00000000" w:rsidR="00000000" w:rsidRPr="00000000">
        <w:rPr>
          <w:rFonts w:ascii="Google Sans Text" w:cs="Google Sans Text" w:eastAsia="Google Sans Text" w:hAnsi="Google Sans Text"/>
          <w:i w:val="1"/>
          <w:iCs w:val="1"/>
          <w:color w:val="1f1f1f"/>
          <w:rtl w:val="0"/>
        </w:rPr>
        <w:t xml:space="preserve">Indaba, My Children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provides a canonical, indigenous creation myth specific to the lodge's location.</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The Legend of the Weeping Mother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According to Mutwa, the creation of the world was orchestrated by the </w:t>
      </w:r>
      <w:r w:rsidDel="00000000" w:rsidR="00000000" w:rsidRPr="00000000">
        <w:rPr>
          <w:rFonts w:ascii="Google Sans Text" w:cs="Google Sans Text" w:eastAsia="Google Sans Text" w:hAnsi="Google Sans Text"/>
          <w:b w:val="1"/>
          <w:bCs w:val="1"/>
          <w:color w:val="1f1f1f"/>
          <w:rtl w:val="0"/>
        </w:rPr>
        <w:t xml:space="preserve">Great Mother, Ninavanhu-Ma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Narrative Event:</w:t>
      </w:r>
      <w:r w:rsidDel="00000000" w:rsidR="00000000" w:rsidRPr="00000000">
        <w:rPr>
          <w:rFonts w:ascii="Google Sans Text" w:cs="Google Sans Text" w:eastAsia="Google Sans Text" w:hAnsi="Google Sans Text"/>
          <w:color w:val="1f1f1f"/>
          <w:rtl w:val="0"/>
        </w:rPr>
        <w:t xml:space="preserve"> After creating the stars and the earth, the Great Mother descended and sat upon the </w:t>
      </w:r>
      <w:r w:rsidDel="00000000" w:rsidR="00000000" w:rsidRPr="00000000">
        <w:rPr>
          <w:rFonts w:ascii="Google Sans Text" w:cs="Google Sans Text" w:eastAsia="Google Sans Text" w:hAnsi="Google Sans Text"/>
          <w:b w:val="1"/>
          <w:bCs w:val="1"/>
          <w:color w:val="1f1f1f"/>
          <w:rtl w:val="0"/>
        </w:rPr>
        <w:t xml:space="preserve">Mountain of Iron, Taba-Zambi</w:t>
      </w:r>
      <w:r w:rsidDel="00000000" w:rsidR="00000000" w:rsidRPr="00000000">
        <w:rPr>
          <w:rFonts w:ascii="Google Sans Text" w:cs="Google Sans Text" w:eastAsia="Google Sans Text" w:hAnsi="Google Sans Text"/>
          <w:color w:val="1f1f1f"/>
          <w:rtl w:val="0"/>
        </w:rPr>
        <w:t xml:space="preserve">. It was her throne.</w:t>
      </w:r>
    </w:p>
    <w:p w:rsidR="00000000" w:rsidDel="00000000" w:rsidP="00000000" w:rsidRDefault="00000000" w:rsidRPr="00000000" w14:paraId="0000006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Origin of Rivers:</w:t>
      </w:r>
      <w:r w:rsidDel="00000000" w:rsidR="00000000" w:rsidRPr="00000000">
        <w:rPr>
          <w:rFonts w:ascii="Google Sans Text" w:cs="Google Sans Text" w:eastAsia="Google Sans Text" w:hAnsi="Google Sans Text"/>
          <w:color w:val="1f1f1f"/>
          <w:rtl w:val="0"/>
        </w:rPr>
        <w:t xml:space="preserve"> Overcome with the loneliness of the void, she wept. Her tears flowed down the iron slopes of Thabazimbi. These tears "flowed across the land in all directions, forming murmuring streams and the mighty rivers we see today".</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D">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Tree of Life:</w:t>
      </w:r>
      <w:r w:rsidDel="00000000" w:rsidR="00000000" w:rsidRPr="00000000">
        <w:rPr>
          <w:rFonts w:ascii="Google Sans Text" w:cs="Google Sans Text" w:eastAsia="Google Sans Text" w:hAnsi="Google Sans Text"/>
          <w:color w:val="1f1f1f"/>
          <w:rtl w:val="0"/>
        </w:rPr>
        <w:t xml:space="preserve"> To comfort her, the Great Spirit sent the </w:t>
      </w:r>
      <w:r w:rsidDel="00000000" w:rsidR="00000000" w:rsidRPr="00000000">
        <w:rPr>
          <w:rFonts w:ascii="Google Sans Text" w:cs="Google Sans Text" w:eastAsia="Google Sans Text" w:hAnsi="Google Sans Text"/>
          <w:b w:val="1"/>
          <w:bCs w:val="1"/>
          <w:color w:val="1f1f1f"/>
          <w:rtl w:val="0"/>
        </w:rPr>
        <w:t xml:space="preserve">Tree of Life</w:t>
      </w:r>
      <w:r w:rsidDel="00000000" w:rsidR="00000000" w:rsidRPr="00000000">
        <w:rPr>
          <w:rFonts w:ascii="Google Sans Text" w:cs="Google Sans Text" w:eastAsia="Google Sans Text" w:hAnsi="Google Sans Text"/>
          <w:color w:val="1f1f1f"/>
          <w:rtl w:val="0"/>
        </w:rPr>
        <w:t xml:space="preserve"> to be her partner. The union of the Earth Goddess (Iron) and the Tree (Life) is the foundational myth of the region.</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The "Iron Throne" Brand Concept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We can synthesize the geology and the mythology into a single, cohesive brand concept: </w:t>
      </w:r>
      <w:r w:rsidDel="00000000" w:rsidR="00000000" w:rsidRPr="00000000">
        <w:rPr>
          <w:rFonts w:ascii="Google Sans Text" w:cs="Google Sans Text" w:eastAsia="Google Sans Text" w:hAnsi="Google Sans Text"/>
          <w:b w:val="1"/>
          <w:bCs w:val="1"/>
          <w:color w:val="1f1f1f"/>
          <w:rtl w:val="0"/>
        </w:rPr>
        <w:t xml:space="preserve">"The Cradle of Iron."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call it the Bushveld. We call it the Source. Billions of years ago, the oceans rusted to form the Iron Mountains of Thabazimbi. The ancients knew this power. Credo Mutwa tells us that the Great Mother Ma chose this very peak as her throne. It was here, on the Iron Mountain, that her tears birthed the rivers of Africa. It was here that the Tree of Life found root. When you hunt Thabazimbi, you are not just on a game farm. You are standing on the Iron Throne of Creation."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Visual &amp; Experiential Integration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narrative must not remain text on a website; it must be physically manifest in the lodge experience.</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Brand Assets &amp; Nomenclature</w:t>
      </w:r>
    </w:p>
    <w:p w:rsidR="00000000" w:rsidDel="00000000" w:rsidP="00000000" w:rsidRDefault="00000000" w:rsidRPr="00000000" w14:paraId="0000007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Logo Design:</w:t>
      </w:r>
      <w:r w:rsidDel="00000000" w:rsidR="00000000" w:rsidRPr="00000000">
        <w:rPr>
          <w:rFonts w:ascii="Google Sans Text" w:cs="Google Sans Text" w:eastAsia="Google Sans Text" w:hAnsi="Google Sans Text"/>
          <w:color w:val="1f1f1f"/>
          <w:rtl w:val="0"/>
        </w:rPr>
        <w:t xml:space="preserve"> A minimalist synthesis of the </w:t>
      </w:r>
      <w:r w:rsidDel="00000000" w:rsidR="00000000" w:rsidRPr="00000000">
        <w:rPr>
          <w:rFonts w:ascii="Google Sans Text" w:cs="Google Sans Text" w:eastAsia="Google Sans Text" w:hAnsi="Google Sans Text"/>
          <w:b w:val="1"/>
          <w:bCs w:val="1"/>
          <w:color w:val="1f1f1f"/>
          <w:rtl w:val="0"/>
        </w:rPr>
        <w:t xml:space="preserve">Banded Iron strata</w:t>
      </w:r>
      <w:r w:rsidDel="00000000" w:rsidR="00000000" w:rsidRPr="00000000">
        <w:rPr>
          <w:rFonts w:ascii="Google Sans Text" w:cs="Google Sans Text" w:eastAsia="Google Sans Text" w:hAnsi="Google Sans Text"/>
          <w:color w:val="1f1f1f"/>
          <w:rtl w:val="0"/>
        </w:rPr>
        <w:t xml:space="preserve"> (horizontal lines) and the silhouette of the </w:t>
      </w:r>
      <w:r w:rsidDel="00000000" w:rsidR="00000000" w:rsidRPr="00000000">
        <w:rPr>
          <w:rFonts w:ascii="Google Sans Text" w:cs="Google Sans Text" w:eastAsia="Google Sans Text" w:hAnsi="Google Sans Text"/>
          <w:b w:val="1"/>
          <w:bCs w:val="1"/>
          <w:color w:val="1f1f1f"/>
          <w:rtl w:val="0"/>
        </w:rPr>
        <w:t xml:space="preserve">Great Mother</w:t>
      </w:r>
      <w:r w:rsidDel="00000000" w:rsidR="00000000" w:rsidRPr="00000000">
        <w:rPr>
          <w:rFonts w:ascii="Google Sans Text" w:cs="Google Sans Text" w:eastAsia="Google Sans Text" w:hAnsi="Google Sans Text"/>
          <w:color w:val="1f1f1f"/>
          <w:rtl w:val="0"/>
        </w:rPr>
        <w:t xml:space="preserve"> or the </w:t>
      </w:r>
      <w:r w:rsidDel="00000000" w:rsidR="00000000" w:rsidRPr="00000000">
        <w:rPr>
          <w:rFonts w:ascii="Google Sans Text" w:cs="Google Sans Text" w:eastAsia="Google Sans Text" w:hAnsi="Google Sans Text"/>
          <w:b w:val="1"/>
          <w:bCs w:val="1"/>
          <w:color w:val="1f1f1f"/>
          <w:rtl w:val="0"/>
        </w:rPr>
        <w:t xml:space="preserve">Tree of Life</w:t>
      </w:r>
      <w:r w:rsidDel="00000000" w:rsidR="00000000" w:rsidRPr="00000000">
        <w:rPr>
          <w:rFonts w:ascii="Google Sans Text" w:cs="Google Sans Text" w:eastAsia="Google Sans Text" w:hAnsi="Google Sans Text"/>
          <w:color w:val="1f1f1f"/>
          <w:rtl w:val="0"/>
        </w:rPr>
        <w:t xml:space="preserve"> rooting into the rock. The color palette should be </w:t>
      </w:r>
      <w:r w:rsidDel="00000000" w:rsidR="00000000" w:rsidRPr="00000000">
        <w:rPr>
          <w:rFonts w:ascii="Google Sans Text" w:cs="Google Sans Text" w:eastAsia="Google Sans Text" w:hAnsi="Google Sans Text"/>
          <w:b w:val="1"/>
          <w:bCs w:val="1"/>
          <w:color w:val="1f1f1f"/>
          <w:rtl w:val="0"/>
        </w:rPr>
        <w:t xml:space="preserve">Hematite Red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Magnetite Black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Oxidized Orange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Naming Conventions:</w:t>
      </w:r>
    </w:p>
    <w:p w:rsidR="00000000" w:rsidDel="00000000" w:rsidP="00000000" w:rsidRDefault="00000000" w:rsidRPr="00000000" w14:paraId="00000076">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Lodge: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Sanctuary of Ma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Suites:</w:t>
      </w:r>
      <w:r w:rsidDel="00000000" w:rsidR="00000000" w:rsidRPr="00000000">
        <w:rPr>
          <w:rFonts w:ascii="Google Sans Text" w:cs="Google Sans Text" w:eastAsia="Google Sans Text" w:hAnsi="Google Sans Text"/>
          <w:color w:val="1f1f1f"/>
          <w:rtl w:val="0"/>
        </w:rPr>
        <w:t xml:space="preserve"> Named after the geological layers—</w:t>
      </w:r>
      <w:r w:rsidDel="00000000" w:rsidR="00000000" w:rsidRPr="00000000">
        <w:rPr>
          <w:rFonts w:ascii="Google Sans Text" w:cs="Google Sans Text" w:eastAsia="Google Sans Text" w:hAnsi="Google Sans Text"/>
          <w:i w:val="1"/>
          <w:iCs w:val="1"/>
          <w:color w:val="1f1f1f"/>
          <w:rtl w:val="0"/>
        </w:rPr>
        <w:t xml:space="preserve">The Penge Suite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Dolomite Villa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Breccia Room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Bar: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Crucible</w:t>
      </w:r>
      <w:r w:rsidDel="00000000" w:rsidR="00000000" w:rsidRPr="00000000">
        <w:rPr>
          <w:rFonts w:ascii="Google Sans Text" w:cs="Google Sans Text" w:eastAsia="Google Sans Text" w:hAnsi="Google Sans Text"/>
          <w:color w:val="1f1f1f"/>
          <w:rtl w:val="0"/>
        </w:rPr>
        <w:t xml:space="preserve">. (Implying heat, melting, and forging).</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"Geology &amp; Myth" Game Drive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game drives focus on animals. The Thabazimbi drive should focus on </w:t>
      </w:r>
      <w:r w:rsidDel="00000000" w:rsidR="00000000" w:rsidRPr="00000000">
        <w:rPr>
          <w:rFonts w:ascii="Google Sans Text" w:cs="Google Sans Text" w:eastAsia="Google Sans Text" w:hAnsi="Google Sans Text"/>
          <w:i w:val="1"/>
          <w:iCs w:val="1"/>
          <w:color w:val="1f1f1f"/>
          <w:rtl w:val="0"/>
        </w:rPr>
        <w:t xml:space="preserve">Origins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B">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Stop:</w:t>
      </w:r>
      <w:r w:rsidDel="00000000" w:rsidR="00000000" w:rsidRPr="00000000">
        <w:rPr>
          <w:rFonts w:ascii="Google Sans Text" w:cs="Google Sans Text" w:eastAsia="Google Sans Text" w:hAnsi="Google Sans Text"/>
          <w:color w:val="1f1f1f"/>
          <w:rtl w:val="0"/>
        </w:rPr>
        <w:t xml:space="preserve"> The guide stops at a visible outcrop of Banded Iron Formation (BIF).</w:t>
      </w:r>
    </w:p>
    <w:p w:rsidR="00000000" w:rsidDel="00000000" w:rsidP="00000000" w:rsidRDefault="00000000" w:rsidRPr="00000000" w14:paraId="0000007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Ritual:</w:t>
      </w:r>
      <w:r w:rsidDel="00000000" w:rsidR="00000000" w:rsidRPr="00000000">
        <w:rPr>
          <w:rFonts w:ascii="Google Sans Text" w:cs="Google Sans Text" w:eastAsia="Google Sans Text" w:hAnsi="Google Sans Text"/>
          <w:color w:val="1f1f1f"/>
          <w:rtl w:val="0"/>
        </w:rPr>
        <w:t xml:space="preserve"> The guide hands the guest a piece of heavy, polished iron ore. They explain the science (2.5 billion years old, Great Oxidation Event).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Then, they switch narratives and tell the story of Ma weeping on this very rock to create the rivers.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D">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Effect:</w:t>
      </w:r>
      <w:r w:rsidDel="00000000" w:rsidR="00000000" w:rsidRPr="00000000">
        <w:rPr>
          <w:rFonts w:ascii="Google Sans Text" w:cs="Google Sans Text" w:eastAsia="Google Sans Text" w:hAnsi="Google Sans Text"/>
          <w:color w:val="1f1f1f"/>
          <w:rtl w:val="0"/>
        </w:rPr>
        <w:t xml:space="preserve"> This dual-narrative creates a sense of profound place-ment. The guest realizes they are standing on sacred ground.</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Interior Design Implications</w:t>
      </w:r>
    </w:p>
    <w:p w:rsidR="00000000" w:rsidDel="00000000" w:rsidP="00000000" w:rsidRDefault="00000000" w:rsidRPr="00000000" w14:paraId="0000007F">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Materials:</w:t>
      </w:r>
      <w:r w:rsidDel="00000000" w:rsidR="00000000" w:rsidRPr="00000000">
        <w:rPr>
          <w:rFonts w:ascii="Google Sans Text" w:cs="Google Sans Text" w:eastAsia="Google Sans Text" w:hAnsi="Google Sans Text"/>
          <w:color w:val="1f1f1f"/>
          <w:rtl w:val="0"/>
        </w:rPr>
        <w:t xml:space="preserve"> Use local iron stone for cladding. Polished hematite for tabletops. The weight and coldness of the stone contrast with the heat of the bush.</w:t>
      </w:r>
    </w:p>
    <w:p w:rsidR="00000000" w:rsidDel="00000000" w:rsidP="00000000" w:rsidRDefault="00000000" w:rsidRPr="00000000" w14:paraId="0000008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w:t>
      </w:r>
      <w:r w:rsidDel="00000000" w:rsidR="00000000" w:rsidRPr="00000000">
        <w:rPr>
          <w:rFonts w:ascii="Google Sans Text" w:cs="Google Sans Text" w:eastAsia="Google Sans Text" w:hAnsi="Google Sans Text"/>
          <w:color w:val="1f1f1f"/>
          <w:rtl w:val="0"/>
        </w:rPr>
        <w:t xml:space="preserve"> Commission local sculptors to create interpretations of the "Great Mother Ma" or "The Tree of Life" using scrap iron or local wood, referencing Mutwa's own artistic legacy as a sculptor.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III: Cinematic Techniques – The Sitka Gear Aesthetic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market this unique narrative, the visual language must be equally distinct. </w:t>
      </w:r>
      <w:r w:rsidDel="00000000" w:rsidR="00000000" w:rsidRPr="00000000">
        <w:rPr>
          <w:rFonts w:ascii="Google Sans Text" w:cs="Google Sans Text" w:eastAsia="Google Sans Text" w:hAnsi="Google Sans Text"/>
          <w:b w:val="1"/>
          <w:bCs w:val="1"/>
          <w:color w:val="1f1f1f"/>
          <w:rtl w:val="0"/>
        </w:rPr>
        <w:t xml:space="preserve">Sitka Gear</w:t>
      </w:r>
      <w:r w:rsidDel="00000000" w:rsidR="00000000" w:rsidRPr="00000000">
        <w:rPr>
          <w:rFonts w:ascii="Google Sans Text" w:cs="Google Sans Text" w:eastAsia="Google Sans Text" w:hAnsi="Google Sans Text"/>
          <w:color w:val="1f1f1f"/>
          <w:rtl w:val="0"/>
        </w:rPr>
        <w:t xml:space="preserve"> has revolutionized hunting marketing by abandoning the "hero shot" (hunter smiling over a dead animal) in favor of "cinematic verité." Their style is moody, technical, atmospheric, and deeply respectful of the process.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Philosophy: "The Darkroom" &amp; Anti-Marketing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Sitka’s "Darkroom" philosophy is explicitly anti-commercial. They state: "We pay zero attention to just about everything market analysts have to say".</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They focus on solving problems and documenting the </w:t>
      </w:r>
      <w:r w:rsidDel="00000000" w:rsidR="00000000" w:rsidRPr="00000000">
        <w:rPr>
          <w:rFonts w:ascii="Google Sans Text" w:cs="Google Sans Text" w:eastAsia="Google Sans Text" w:hAnsi="Google Sans Text"/>
          <w:i w:val="1"/>
          <w:iCs w:val="1"/>
          <w:color w:val="1f1f1f"/>
          <w:rtl w:val="0"/>
        </w:rPr>
        <w:t xml:space="preserve">reality</w:t>
      </w:r>
      <w:r w:rsidDel="00000000" w:rsidR="00000000" w:rsidRPr="00000000">
        <w:rPr>
          <w:rFonts w:ascii="Google Sans Text" w:cs="Google Sans Text" w:eastAsia="Google Sans Text" w:hAnsi="Google Sans Text"/>
          <w:color w:val="1f1f1f"/>
          <w:rtl w:val="0"/>
        </w:rPr>
        <w:t xml:space="preserve"> of the hunt, not the sanitized version.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Core Aesthetic Pillars:</w:t>
      </w:r>
    </w:p>
    <w:p w:rsidR="00000000" w:rsidDel="00000000" w:rsidP="00000000" w:rsidRDefault="00000000" w:rsidRPr="00000000" w14:paraId="0000008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Process over Outcome:</w:t>
      </w:r>
      <w:r w:rsidDel="00000000" w:rsidR="00000000" w:rsidRPr="00000000">
        <w:rPr>
          <w:rFonts w:ascii="Google Sans Text" w:cs="Google Sans Text" w:eastAsia="Google Sans Text" w:hAnsi="Google Sans Text"/>
          <w:color w:val="1f1f1f"/>
          <w:rtl w:val="0"/>
        </w:rPr>
        <w:t xml:space="preserve"> Sitka films focus 80% on the struggle, the wait, the cold, and the stalk. The kill is often secondary or implied. The narrative tension comes from the </w:t>
      </w:r>
      <w:r w:rsidDel="00000000" w:rsidR="00000000" w:rsidRPr="00000000">
        <w:rPr>
          <w:rFonts w:ascii="Google Sans Text" w:cs="Google Sans Text" w:eastAsia="Google Sans Text" w:hAnsi="Google Sans Text"/>
          <w:i w:val="1"/>
          <w:iCs w:val="1"/>
          <w:color w:val="1f1f1f"/>
          <w:rtl w:val="0"/>
        </w:rPr>
        <w:t xml:space="preserve">attempt</w:t>
      </w:r>
      <w:r w:rsidDel="00000000" w:rsidR="00000000" w:rsidRPr="00000000">
        <w:rPr>
          <w:rFonts w:ascii="Google Sans Text" w:cs="Google Sans Text" w:eastAsia="Google Sans Text" w:hAnsi="Google Sans Text"/>
          <w:color w:val="1f1f1f"/>
          <w:rtl w:val="0"/>
        </w:rPr>
        <w:t xml:space="preserve">, not the success.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Immersion:</w:t>
      </w:r>
      <w:r w:rsidDel="00000000" w:rsidR="00000000" w:rsidRPr="00000000">
        <w:rPr>
          <w:rFonts w:ascii="Google Sans Text" w:cs="Google Sans Text" w:eastAsia="Google Sans Text" w:hAnsi="Google Sans Text"/>
          <w:color w:val="1f1f1f"/>
          <w:rtl w:val="0"/>
        </w:rPr>
        <w:t xml:space="preserve"> The viewer should feel the physical sensations—the wet grass, the biting wind, the burning lungs. This is achieved through hyper-specific sound design and macro photography.</w:t>
      </w:r>
    </w:p>
    <w:p w:rsidR="00000000" w:rsidDel="00000000" w:rsidP="00000000" w:rsidRDefault="00000000" w:rsidRPr="00000000" w14:paraId="00000088">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Science of Vision:</w:t>
      </w:r>
      <w:r w:rsidDel="00000000" w:rsidR="00000000" w:rsidRPr="00000000">
        <w:rPr>
          <w:rFonts w:ascii="Google Sans Text" w:cs="Google Sans Text" w:eastAsia="Google Sans Text" w:hAnsi="Google Sans Text"/>
          <w:color w:val="1f1f1f"/>
          <w:rtl w:val="0"/>
        </w:rPr>
        <w:t xml:space="preserve"> Sitka’s </w:t>
      </w:r>
      <w:r w:rsidDel="00000000" w:rsidR="00000000" w:rsidRPr="00000000">
        <w:rPr>
          <w:rFonts w:ascii="Google Sans Text" w:cs="Google Sans Text" w:eastAsia="Google Sans Text" w:hAnsi="Google Sans Text"/>
          <w:i w:val="1"/>
          <w:iCs w:val="1"/>
          <w:color w:val="1f1f1f"/>
          <w:rtl w:val="0"/>
        </w:rPr>
        <w:t xml:space="preserve">Optifade</w:t>
      </w:r>
      <w:r w:rsidDel="00000000" w:rsidR="00000000" w:rsidRPr="00000000">
        <w:rPr>
          <w:rFonts w:ascii="Google Sans Text" w:cs="Google Sans Text" w:eastAsia="Google Sans Text" w:hAnsi="Google Sans Text"/>
          <w:color w:val="1f1f1f"/>
          <w:rtl w:val="0"/>
        </w:rPr>
        <w:t xml:space="preserve"> patterns are based on ungulate vision science (macro and micro breakup patterns).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Their cinematography reflects this "scientific" approach—using angles that show how the hunter blends into the environment, emphasizing concealment and strategy.</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Technical Deconstruction: Filming the "Sitka Look"</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replicate this aesthetic for the lodge’s marketing, the media team must adhere to strict technical guidelines derived from Sitka’s production style.</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Lighting: The Cult of the Blue Hour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Sitka films rarely feature high noon, hard sunlight. They live in the </w:t>
      </w:r>
      <w:r w:rsidDel="00000000" w:rsidR="00000000" w:rsidRPr="00000000">
        <w:rPr>
          <w:rFonts w:ascii="Google Sans Text" w:cs="Google Sans Text" w:eastAsia="Google Sans Text" w:hAnsi="Google Sans Text"/>
          <w:b w:val="1"/>
          <w:bCs w:val="1"/>
          <w:color w:val="1f1f1f"/>
          <w:rtl w:val="0"/>
        </w:rPr>
        <w:t xml:space="preserve">Blue Hour</w:t>
      </w:r>
      <w:r w:rsidDel="00000000" w:rsidR="00000000" w:rsidRPr="00000000">
        <w:rPr>
          <w:rFonts w:ascii="Google Sans Text" w:cs="Google Sans Text" w:eastAsia="Google Sans Text" w:hAnsi="Google Sans Text"/>
          <w:color w:val="1f1f1f"/>
          <w:rtl w:val="0"/>
        </w:rPr>
        <w:t xml:space="preserve"> (pre-dawn and post-dusk) and </w:t>
      </w:r>
      <w:r w:rsidDel="00000000" w:rsidR="00000000" w:rsidRPr="00000000">
        <w:rPr>
          <w:rFonts w:ascii="Google Sans Text" w:cs="Google Sans Text" w:eastAsia="Google Sans Text" w:hAnsi="Google Sans Text"/>
          <w:b w:val="1"/>
          <w:bCs w:val="1"/>
          <w:color w:val="1f1f1f"/>
          <w:rtl w:val="0"/>
        </w:rPr>
        <w:t xml:space="preserve">Golden Hour</w:t>
      </w:r>
      <w:r w:rsidDel="00000000" w:rsidR="00000000" w:rsidRPr="00000000">
        <w:rPr>
          <w:rFonts w:ascii="Google Sans Text" w:cs="Google Sans Text" w:eastAsia="Google Sans Text" w:hAnsi="Google Sans Text"/>
          <w:color w:val="1f1f1f"/>
          <w:rtl w:val="0"/>
        </w:rPr>
        <w:t xml:space="preserve">. This creates a mood of mystery and seriousness.</w:t>
      </w:r>
    </w:p>
    <w:p w:rsidR="00000000" w:rsidDel="00000000" w:rsidP="00000000" w:rsidRDefault="00000000" w:rsidRPr="00000000" w14:paraId="0000008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Blue Hour Technique:</w:t>
      </w:r>
      <w:r w:rsidDel="00000000" w:rsidR="00000000" w:rsidRPr="00000000">
        <w:rPr>
          <w:rFonts w:ascii="Google Sans Text" w:cs="Google Sans Text" w:eastAsia="Google Sans Text" w:hAnsi="Google Sans Text"/>
          <w:color w:val="1f1f1f"/>
          <w:rtl w:val="0"/>
        </w:rPr>
        <w:t xml:space="preserve"> Shooting in the 20-minute window before sunrise or after sunset requires technical mastery.</w:t>
      </w:r>
    </w:p>
    <w:p w:rsidR="00000000" w:rsidDel="00000000" w:rsidP="00000000" w:rsidRDefault="00000000" w:rsidRPr="00000000" w14:paraId="0000008E">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Reciprocity Failure &amp; Exposure:</w:t>
      </w:r>
      <w:r w:rsidDel="00000000" w:rsidR="00000000" w:rsidRPr="00000000">
        <w:rPr>
          <w:rFonts w:ascii="Google Sans Text" w:cs="Google Sans Text" w:eastAsia="Google Sans Text" w:hAnsi="Google Sans Text"/>
          <w:color w:val="1f1f1f"/>
          <w:rtl w:val="0"/>
        </w:rPr>
        <w:t xml:space="preserve"> If shooting film (or emulating it), one must account for reciprocity failure (where film becomes less sensitive during long exposures).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Digital cameras must be pushed to high ISOs, but the noise should be embraced as "grit."</w:t>
      </w:r>
    </w:p>
    <w:p w:rsidR="00000000" w:rsidDel="00000000" w:rsidP="00000000" w:rsidRDefault="00000000" w:rsidRPr="00000000" w14:paraId="0000008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Lighting Direction:</w:t>
      </w:r>
      <w:r w:rsidDel="00000000" w:rsidR="00000000" w:rsidRPr="00000000">
        <w:rPr>
          <w:rFonts w:ascii="Google Sans Text" w:cs="Google Sans Text" w:eastAsia="Google Sans Text" w:hAnsi="Google Sans Text"/>
          <w:color w:val="1f1f1f"/>
          <w:rtl w:val="0"/>
        </w:rPr>
        <w:t xml:space="preserve"> Shoot </w:t>
      </w:r>
      <w:r w:rsidDel="00000000" w:rsidR="00000000" w:rsidRPr="00000000">
        <w:rPr>
          <w:rFonts w:ascii="Google Sans Text" w:cs="Google Sans Text" w:eastAsia="Google Sans Text" w:hAnsi="Google Sans Text"/>
          <w:i w:val="1"/>
          <w:iCs w:val="1"/>
          <w:color w:val="1f1f1f"/>
          <w:rtl w:val="0"/>
        </w:rPr>
        <w:t xml:space="preserve">towards</w:t>
      </w:r>
      <w:r w:rsidDel="00000000" w:rsidR="00000000" w:rsidRPr="00000000">
        <w:rPr>
          <w:rFonts w:ascii="Google Sans Text" w:cs="Google Sans Text" w:eastAsia="Google Sans Text" w:hAnsi="Google Sans Text"/>
          <w:color w:val="1f1f1f"/>
          <w:rtl w:val="0"/>
        </w:rPr>
        <w:t xml:space="preserve"> the fading light to silhouette the hunter and the terrain (Iron Mountains). This creates depth and separation without artificial fill light.</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0">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Color Grading:</w:t>
      </w:r>
      <w:r w:rsidDel="00000000" w:rsidR="00000000" w:rsidRPr="00000000">
        <w:rPr>
          <w:rFonts w:ascii="Google Sans Text" w:cs="Google Sans Text" w:eastAsia="Google Sans Text" w:hAnsi="Google Sans Text"/>
          <w:color w:val="1f1f1f"/>
          <w:rtl w:val="0"/>
        </w:rPr>
        <w:t xml:space="preserve"> The "Sitka Look" relies on a specific grade. Desaturate the greens (foliage). Push shadows towards </w:t>
      </w:r>
      <w:r w:rsidDel="00000000" w:rsidR="00000000" w:rsidRPr="00000000">
        <w:rPr>
          <w:rFonts w:ascii="Google Sans Text" w:cs="Google Sans Text" w:eastAsia="Google Sans Text" w:hAnsi="Google Sans Text"/>
          <w:b w:val="1"/>
          <w:bCs w:val="1"/>
          <w:color w:val="1f1f1f"/>
          <w:rtl w:val="0"/>
        </w:rPr>
        <w:t xml:space="preserve">teal/cyan</w:t>
      </w:r>
      <w:r w:rsidDel="00000000" w:rsidR="00000000" w:rsidRPr="00000000">
        <w:rPr>
          <w:rFonts w:ascii="Google Sans Text" w:cs="Google Sans Text" w:eastAsia="Google Sans Text" w:hAnsi="Google Sans Text"/>
          <w:color w:val="1f1f1f"/>
          <w:rtl w:val="0"/>
        </w:rPr>
        <w:t xml:space="preserve"> and highlights towards a muted </w:t>
      </w:r>
      <w:r w:rsidDel="00000000" w:rsidR="00000000" w:rsidRPr="00000000">
        <w:rPr>
          <w:rFonts w:ascii="Google Sans Text" w:cs="Google Sans Text" w:eastAsia="Google Sans Text" w:hAnsi="Google Sans Text"/>
          <w:b w:val="1"/>
          <w:bCs w:val="1"/>
          <w:color w:val="1f1f1f"/>
          <w:rtl w:val="0"/>
        </w:rPr>
        <w:t xml:space="preserve">bronze/orange</w:t>
      </w:r>
      <w:r w:rsidDel="00000000" w:rsidR="00000000" w:rsidRPr="00000000">
        <w:rPr>
          <w:rFonts w:ascii="Google Sans Text" w:cs="Google Sans Text" w:eastAsia="Google Sans Text" w:hAnsi="Google Sans Text"/>
          <w:color w:val="1f1f1f"/>
          <w:rtl w:val="0"/>
        </w:rPr>
        <w:t xml:space="preserve"> (the "Teal &amp; Orange" look, but darker and moodier). This mimics the cool, sterile, high-tech feel of their "Subalpine" or "Open Country" patterns.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Camera Movement &amp; Angles: "Filming the Stalk"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camera must be a participant, not an observer.</w:t>
      </w:r>
    </w:p>
    <w:p w:rsidR="00000000" w:rsidDel="00000000" w:rsidP="00000000" w:rsidRDefault="00000000" w:rsidRPr="00000000" w14:paraId="0000009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"Over-the-Shoulder" Perspective:</w:t>
      </w:r>
      <w:r w:rsidDel="00000000" w:rsidR="00000000" w:rsidRPr="00000000">
        <w:rPr>
          <w:rFonts w:ascii="Google Sans Text" w:cs="Google Sans Text" w:eastAsia="Google Sans Text" w:hAnsi="Google Sans Text"/>
          <w:color w:val="1f1f1f"/>
          <w:rtl w:val="0"/>
        </w:rPr>
        <w:t xml:space="preserve"> The camera should almost always be </w:t>
      </w:r>
      <w:r w:rsidDel="00000000" w:rsidR="00000000" w:rsidRPr="00000000">
        <w:rPr>
          <w:rFonts w:ascii="Google Sans Text" w:cs="Google Sans Text" w:eastAsia="Google Sans Text" w:hAnsi="Google Sans Text"/>
          <w:i w:val="1"/>
          <w:iCs w:val="1"/>
          <w:color w:val="1f1f1f"/>
          <w:rtl w:val="0"/>
        </w:rPr>
        <w:t xml:space="preserve">behind</w:t>
      </w:r>
      <w:r w:rsidDel="00000000" w:rsidR="00000000" w:rsidRPr="00000000">
        <w:rPr>
          <w:rFonts w:ascii="Google Sans Text" w:cs="Google Sans Text" w:eastAsia="Google Sans Text" w:hAnsi="Google Sans Text"/>
          <w:color w:val="1f1f1f"/>
          <w:rtl w:val="0"/>
        </w:rPr>
        <w:t xml:space="preserve"> the hunter, moving through the bush </w:t>
      </w:r>
      <w:r w:rsidDel="00000000" w:rsidR="00000000" w:rsidRPr="00000000">
        <w:rPr>
          <w:rFonts w:ascii="Google Sans Text" w:cs="Google Sans Text" w:eastAsia="Google Sans Text" w:hAnsi="Google Sans Text"/>
          <w:i w:val="1"/>
          <w:iCs w:val="1"/>
          <w:color w:val="1f1f1f"/>
          <w:rtl w:val="0"/>
        </w:rPr>
        <w:t xml:space="preserve">with</w:t>
      </w:r>
      <w:r w:rsidDel="00000000" w:rsidR="00000000" w:rsidRPr="00000000">
        <w:rPr>
          <w:rFonts w:ascii="Google Sans Text" w:cs="Google Sans Text" w:eastAsia="Google Sans Text" w:hAnsi="Google Sans Text"/>
          <w:color w:val="1f1f1f"/>
          <w:rtl w:val="0"/>
        </w:rPr>
        <w:t xml:space="preserve"> them. The lens should get whipped by branches. It creates a first-person immersive experience.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Macro Textures:</w:t>
      </w:r>
      <w:r w:rsidDel="00000000" w:rsidR="00000000" w:rsidRPr="00000000">
        <w:rPr>
          <w:rFonts w:ascii="Google Sans Text" w:cs="Google Sans Text" w:eastAsia="Google Sans Text" w:hAnsi="Google Sans Text"/>
          <w:color w:val="1f1f1f"/>
          <w:rtl w:val="0"/>
        </w:rPr>
        <w:t xml:space="preserve"> Use macro lenses to capture the texture of the environment—the rust on the iron stone, the dew on a spiderweb, the callous on a tracker’s hand, the wear on a rifle bolt. This grounds the viewer in the </w:t>
      </w:r>
      <w:r w:rsidDel="00000000" w:rsidR="00000000" w:rsidRPr="00000000">
        <w:rPr>
          <w:rFonts w:ascii="Google Sans Text" w:cs="Google Sans Text" w:eastAsia="Google Sans Text" w:hAnsi="Google Sans Text"/>
          <w:i w:val="1"/>
          <w:iCs w:val="1"/>
          <w:color w:val="1f1f1f"/>
          <w:rtl w:val="0"/>
        </w:rPr>
        <w:t xml:space="preserve">physicality</w:t>
      </w:r>
      <w:r w:rsidDel="00000000" w:rsidR="00000000" w:rsidRPr="00000000">
        <w:rPr>
          <w:rFonts w:ascii="Google Sans Text" w:cs="Google Sans Text" w:eastAsia="Google Sans Text" w:hAnsi="Google Sans Text"/>
          <w:color w:val="1f1f1f"/>
          <w:rtl w:val="0"/>
        </w:rPr>
        <w:t xml:space="preserve"> of Thabazimbi.</w:t>
      </w:r>
    </w:p>
    <w:p w:rsidR="00000000" w:rsidDel="00000000" w:rsidP="00000000" w:rsidRDefault="00000000" w:rsidRPr="00000000" w14:paraId="0000009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Tripod vs. Handheld Tension:</w:t>
      </w:r>
      <w:r w:rsidDel="00000000" w:rsidR="00000000" w:rsidRPr="00000000">
        <w:rPr>
          <w:rFonts w:ascii="Google Sans Text" w:cs="Google Sans Text" w:eastAsia="Google Sans Text" w:hAnsi="Google Sans Text"/>
          <w:color w:val="1f1f1f"/>
          <w:rtl w:val="0"/>
        </w:rPr>
        <w:t xml:space="preserve"> Mix locked-down, ultra-stable long-lens shots (wildlife undisturbed, majestic) with shaky, breathing handheld shots (hunter’s adrenaline). The contrast creates narrative tension.</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Sound Design: The Soundtrack of Silence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Sitka films often eschew generic epic music for </w:t>
      </w:r>
      <w:r w:rsidDel="00000000" w:rsidR="00000000" w:rsidRPr="00000000">
        <w:rPr>
          <w:rFonts w:ascii="Google Sans Text" w:cs="Google Sans Text" w:eastAsia="Google Sans Text" w:hAnsi="Google Sans Text"/>
          <w:b w:val="1"/>
          <w:bCs w:val="1"/>
          <w:color w:val="1f1f1f"/>
          <w:rtl w:val="0"/>
        </w:rPr>
        <w:t xml:space="preserve">diegetic sound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Sonic Landscape:</w:t>
      </w:r>
      <w:r w:rsidDel="00000000" w:rsidR="00000000" w:rsidRPr="00000000">
        <w:rPr>
          <w:rFonts w:ascii="Google Sans Text" w:cs="Google Sans Text" w:eastAsia="Google Sans Text" w:hAnsi="Google Sans Text"/>
          <w:color w:val="1f1f1f"/>
          <w:rtl w:val="0"/>
        </w:rPr>
        <w:t xml:space="preserve"> Amplify the crunch of boots on iron stone, the wind in the acacia, the breathing of the hunter, the zipper of a jacket.</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lodge’s videos should use silence as a weapon. Build tension with the sounds of the bush, then break it with the crack of a twig. This realism builds "Radical Trust"—it shows the lodge understands the </w:t>
      </w:r>
      <w:r w:rsidDel="00000000" w:rsidR="00000000" w:rsidRPr="00000000">
        <w:rPr>
          <w:rFonts w:ascii="Google Sans Text" w:cs="Google Sans Text" w:eastAsia="Google Sans Text" w:hAnsi="Google Sans Text"/>
          <w:i w:val="1"/>
          <w:iCs w:val="1"/>
          <w:color w:val="1f1f1f"/>
          <w:rtl w:val="0"/>
        </w:rPr>
        <w:t xml:space="preserve">actual</w:t>
      </w:r>
      <w:r w:rsidDel="00000000" w:rsidR="00000000" w:rsidRPr="00000000">
        <w:rPr>
          <w:rFonts w:ascii="Google Sans Text" w:cs="Google Sans Text" w:eastAsia="Google Sans Text" w:hAnsi="Google Sans Text"/>
          <w:color w:val="1f1f1f"/>
          <w:rtl w:val="0"/>
        </w:rPr>
        <w:t xml:space="preserve"> experience of hunting.</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Narrative Structure: "Searching for West"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Reference Sitka’s seminal film </w:t>
      </w:r>
      <w:r w:rsidDel="00000000" w:rsidR="00000000" w:rsidRPr="00000000">
        <w:rPr>
          <w:rFonts w:ascii="Google Sans Text" w:cs="Google Sans Text" w:eastAsia="Google Sans Text" w:hAnsi="Google Sans Text"/>
          <w:i w:val="1"/>
          <w:iCs w:val="1"/>
          <w:color w:val="1f1f1f"/>
          <w:rtl w:val="0"/>
        </w:rPr>
        <w:t xml:space="preserve">Searching for West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 narrative isn't "I want to kill a bull." It is "I want to understand my place in the world."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Lodge Video Script Concept:</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 I (The Iron):</w:t>
      </w:r>
      <w:r w:rsidDel="00000000" w:rsidR="00000000" w:rsidRPr="00000000">
        <w:rPr>
          <w:rFonts w:ascii="Google Sans Text" w:cs="Google Sans Text" w:eastAsia="Google Sans Text" w:hAnsi="Google Sans Text"/>
          <w:color w:val="1f1f1f"/>
          <w:rtl w:val="0"/>
        </w:rPr>
        <w:t xml:space="preserve"> Pitch black. Sound of wind. Voiceover of Credo Mutwa’s legend (The Weeping Mother). Images of the iron mountains silhouetted against the stars.</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 II (The Struggle):</w:t>
      </w:r>
      <w:r w:rsidDel="00000000" w:rsidR="00000000" w:rsidRPr="00000000">
        <w:rPr>
          <w:rFonts w:ascii="Google Sans Text" w:cs="Google Sans Text" w:eastAsia="Google Sans Text" w:hAnsi="Google Sans Text"/>
          <w:color w:val="1f1f1f"/>
          <w:rtl w:val="0"/>
        </w:rPr>
        <w:t xml:space="preserve"> Blue Hour. The hunter and tracker moving. Physical exertion. Sweat. The science of the stalk (checking wind with Kestrel meters).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 III (The Connection):</w:t>
      </w:r>
      <w:r w:rsidDel="00000000" w:rsidR="00000000" w:rsidRPr="00000000">
        <w:rPr>
          <w:rFonts w:ascii="Google Sans Text" w:cs="Google Sans Text" w:eastAsia="Google Sans Text" w:hAnsi="Google Sans Text"/>
          <w:color w:val="1f1f1f"/>
          <w:rtl w:val="0"/>
        </w:rPr>
        <w:t xml:space="preserve"> The encounter. The pause before the shot. The respect shown to the animal. The "Conservation Investment" message implied through the care taken with the carcass.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IV: Radical Trust – Logistics, Insurance &amp; API Integration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an era of uncertainty, high-end clients demand "Radical Trust." They need to know that if a medical crisis occurs, evacuation is instant. They need to know their firearms are legal. They need to know the wind speed before they pull the trigger. This section details the technical integration of these services into the lodge’s digital ecosystem.</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Medical &amp; Security: Global Rescue Integration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Global Rescue</w:t>
      </w:r>
      <w:r w:rsidDel="00000000" w:rsidR="00000000" w:rsidRPr="00000000">
        <w:rPr>
          <w:rFonts w:ascii="Google Sans Text" w:cs="Google Sans Text" w:eastAsia="Google Sans Text" w:hAnsi="Google Sans Text"/>
          <w:color w:val="1f1f1f"/>
          <w:rtl w:val="0"/>
        </w:rPr>
        <w:t xml:space="preserve"> is the industry standard for medical evacuation in remote regions. Integrating their service offers peace of mind. While they do not offer a fully open public API for deep white-labeling, their </w:t>
      </w:r>
      <w:r w:rsidDel="00000000" w:rsidR="00000000" w:rsidRPr="00000000">
        <w:rPr>
          <w:rFonts w:ascii="Google Sans Text" w:cs="Google Sans Text" w:eastAsia="Google Sans Text" w:hAnsi="Google Sans Text"/>
          <w:b w:val="1"/>
          <w:bCs w:val="1"/>
          <w:color w:val="1f1f1f"/>
          <w:rtl w:val="0"/>
        </w:rPr>
        <w:t xml:space="preserve">Partner Portal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Embedded Membership</w:t>
      </w:r>
      <w:r w:rsidDel="00000000" w:rsidR="00000000" w:rsidRPr="00000000">
        <w:rPr>
          <w:rFonts w:ascii="Google Sans Text" w:cs="Google Sans Text" w:eastAsia="Google Sans Text" w:hAnsi="Google Sans Text"/>
          <w:color w:val="1f1f1f"/>
          <w:rtl w:val="0"/>
        </w:rPr>
        <w:t xml:space="preserve"> programs offer robust integration points.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"Embedded" Trust Model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lodge should sign up as an "Enterprise" or "Safe Travel Partner." This allows the lodge to purchase memberships </w:t>
      </w:r>
      <w:r w:rsidDel="00000000" w:rsidR="00000000" w:rsidRPr="00000000">
        <w:rPr>
          <w:rFonts w:ascii="Google Sans Text" w:cs="Google Sans Text" w:eastAsia="Google Sans Text" w:hAnsi="Google Sans Text"/>
          <w:i w:val="1"/>
          <w:iCs w:val="1"/>
          <w:color w:val="1f1f1f"/>
          <w:rtl w:val="0"/>
        </w:rPr>
        <w:t xml:space="preserve">on behalf</w:t>
      </w:r>
      <w:r w:rsidDel="00000000" w:rsidR="00000000" w:rsidRPr="00000000">
        <w:rPr>
          <w:rFonts w:ascii="Google Sans Text" w:cs="Google Sans Text" w:eastAsia="Google Sans Text" w:hAnsi="Google Sans Text"/>
          <w:color w:val="1f1f1f"/>
          <w:rtl w:val="0"/>
        </w:rPr>
        <w:t xml:space="preserve"> of the client and bundle it into the daily rate.</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Marketing Claim:</w:t>
      </w:r>
      <w:r w:rsidDel="00000000" w:rsidR="00000000" w:rsidRPr="00000000">
        <w:rPr>
          <w:rFonts w:ascii="Google Sans Text" w:cs="Google Sans Text" w:eastAsia="Google Sans Text" w:hAnsi="Google Sans Text"/>
          <w:color w:val="1f1f1f"/>
          <w:rtl w:val="0"/>
        </w:rPr>
        <w:t xml:space="preserve"> "Every booking at Thabazimbi includes automatic Global Rescue Medical Evacuation coverage. You are protected from the moment you arrive."</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The GRID &amp; Mobile Integration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Global Rescue’s </w:t>
      </w:r>
      <w:r w:rsidDel="00000000" w:rsidR="00000000" w:rsidRPr="00000000">
        <w:rPr>
          <w:rFonts w:ascii="Google Sans Text" w:cs="Google Sans Text" w:eastAsia="Google Sans Text" w:hAnsi="Google Sans Text"/>
          <w:b w:val="1"/>
          <w:bCs w:val="1"/>
          <w:color w:val="1f1f1f"/>
          <w:rtl w:val="0"/>
        </w:rPr>
        <w:t xml:space="preserve">GRID</w:t>
      </w:r>
      <w:r w:rsidDel="00000000" w:rsidR="00000000" w:rsidRPr="00000000">
        <w:rPr>
          <w:rFonts w:ascii="Google Sans Text" w:cs="Google Sans Text" w:eastAsia="Google Sans Text" w:hAnsi="Google Sans Text"/>
          <w:color w:val="1f1f1f"/>
          <w:rtl w:val="0"/>
        </w:rPr>
        <w:t xml:space="preserve"> system allows for GPS tracking and check-ins.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Upon arrival, guide the client to download the GRID app. The lodge (as the admin) can then track the client’s location in the bush in real-time. This is a massive safety selling point for families back home.</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Widget:</w:t>
      </w:r>
      <w:r w:rsidDel="00000000" w:rsidR="00000000" w:rsidRPr="00000000">
        <w:rPr>
          <w:rFonts w:ascii="Google Sans Text" w:cs="Google Sans Text" w:eastAsia="Google Sans Text" w:hAnsi="Google Sans Text"/>
          <w:color w:val="1f1f1f"/>
          <w:rtl w:val="0"/>
        </w:rPr>
        <w:t xml:space="preserve"> Use the Partner Portal to generate a "Get a Quote" widget for the lodge website. This tracks commissions and ensures the client is linked to the lodge’s account.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Firearm Logistics: Automating Compliance (SAPS 520)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Bringing firearms into South Africa involves the notorious </w:t>
      </w:r>
      <w:r w:rsidDel="00000000" w:rsidR="00000000" w:rsidRPr="00000000">
        <w:rPr>
          <w:rFonts w:ascii="Google Sans Text" w:cs="Google Sans Text" w:eastAsia="Google Sans Text" w:hAnsi="Google Sans Text"/>
          <w:b w:val="1"/>
          <w:bCs w:val="1"/>
          <w:color w:val="1f1f1f"/>
          <w:rtl w:val="0"/>
        </w:rPr>
        <w:t xml:space="preserve">SAPS 520</w:t>
      </w:r>
      <w:r w:rsidDel="00000000" w:rsidR="00000000" w:rsidRPr="00000000">
        <w:rPr>
          <w:rFonts w:ascii="Google Sans Text" w:cs="Google Sans Text" w:eastAsia="Google Sans Text" w:hAnsi="Google Sans Text"/>
          <w:color w:val="1f1f1f"/>
          <w:rtl w:val="0"/>
        </w:rPr>
        <w:t xml:space="preserve"> form. Automating this process is a high-value service. Providers like </w:t>
      </w:r>
      <w:r w:rsidDel="00000000" w:rsidR="00000000" w:rsidRPr="00000000">
        <w:rPr>
          <w:rFonts w:ascii="Google Sans Text" w:cs="Google Sans Text" w:eastAsia="Google Sans Text" w:hAnsi="Google Sans Text"/>
          <w:b w:val="1"/>
          <w:bCs w:val="1"/>
          <w:color w:val="1f1f1f"/>
          <w:rtl w:val="0"/>
        </w:rPr>
        <w:t xml:space="preserve">Hunters Support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Game Hunting Safaris</w:t>
      </w:r>
      <w:r w:rsidDel="00000000" w:rsidR="00000000" w:rsidRPr="00000000">
        <w:rPr>
          <w:rFonts w:ascii="Google Sans Text" w:cs="Google Sans Text" w:eastAsia="Google Sans Text" w:hAnsi="Google Sans Text"/>
          <w:color w:val="1f1f1f"/>
          <w:rtl w:val="0"/>
        </w:rPr>
        <w:t xml:space="preserve"> specialize in the physical clearing, but the </w:t>
      </w:r>
      <w:r w:rsidDel="00000000" w:rsidR="00000000" w:rsidRPr="00000000">
        <w:rPr>
          <w:rFonts w:ascii="Google Sans Text" w:cs="Google Sans Text" w:eastAsia="Google Sans Text" w:hAnsi="Google Sans Text"/>
          <w:i w:val="1"/>
          <w:iCs w:val="1"/>
          <w:color w:val="1f1f1f"/>
          <w:rtl w:val="0"/>
        </w:rPr>
        <w:t xml:space="preserve">digital</w:t>
      </w:r>
      <w:r w:rsidDel="00000000" w:rsidR="00000000" w:rsidRPr="00000000">
        <w:rPr>
          <w:rFonts w:ascii="Google Sans Text" w:cs="Google Sans Text" w:eastAsia="Google Sans Text" w:hAnsi="Google Sans Text"/>
          <w:color w:val="1f1f1f"/>
          <w:rtl w:val="0"/>
        </w:rPr>
        <w:t xml:space="preserve"> prep can be owned by the lodge.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The Digital "Concierge" Workflow</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lodge website should feature a secure "Firearm Compliance Portal."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Step-by-Step API/Form Flow:</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Ingestion:</w:t>
      </w:r>
      <w:r w:rsidDel="00000000" w:rsidR="00000000" w:rsidRPr="00000000">
        <w:rPr>
          <w:rFonts w:ascii="Google Sans Text" w:cs="Google Sans Text" w:eastAsia="Google Sans Text" w:hAnsi="Google Sans Text"/>
          <w:color w:val="1f1f1f"/>
          <w:rtl w:val="0"/>
        </w:rPr>
        <w:t xml:space="preserve"> Client uploads US Customs Form 4457 (Proof of Ownership) and Passport copy to a secure server (encrypted S3 bucket).</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Form Automation:</w:t>
      </w:r>
      <w:r w:rsidDel="00000000" w:rsidR="00000000" w:rsidRPr="00000000">
        <w:rPr>
          <w:rFonts w:ascii="Google Sans Text" w:cs="Google Sans Text" w:eastAsia="Google Sans Text" w:hAnsi="Google Sans Text"/>
          <w:color w:val="1f1f1f"/>
          <w:rtl w:val="0"/>
        </w:rPr>
        <w:t xml:space="preserve"> The website uses a PDF-filler API (like PDF.co or Adobe PDF Services) to automatically map the client's data onto the official SAPS 520 PDF template.</w:t>
      </w:r>
    </w:p>
    <w:p w:rsidR="00000000" w:rsidDel="00000000" w:rsidP="00000000" w:rsidRDefault="00000000" w:rsidRPr="00000000" w14:paraId="000000B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Mapped Fields:</w:t>
      </w:r>
      <w:r w:rsidDel="00000000" w:rsidR="00000000" w:rsidRPr="00000000">
        <w:rPr>
          <w:rFonts w:ascii="Google Sans Text" w:cs="Google Sans Text" w:eastAsia="Google Sans Text" w:hAnsi="Google Sans Text"/>
          <w:color w:val="1f1f1f"/>
          <w:rtl w:val="0"/>
        </w:rPr>
        <w:t xml:space="preserve"> Section E (Firearm Details), Section I (Applicant Details), Section G (Import Permit).</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Letter of Invitation:</w:t>
      </w:r>
      <w:r w:rsidDel="00000000" w:rsidR="00000000" w:rsidRPr="00000000">
        <w:rPr>
          <w:rFonts w:ascii="Google Sans Text" w:cs="Google Sans Text" w:eastAsia="Google Sans Text" w:hAnsi="Google Sans Text"/>
          <w:color w:val="1f1f1f"/>
          <w:rtl w:val="0"/>
        </w:rPr>
        <w:t xml:space="preserve"> The system automatically generates the required "Letter of Invitation" signed by the Outfitter, populated with the specific hunt dates and species.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"Pre-Flight" Check:</w:t>
      </w:r>
      <w:r w:rsidDel="00000000" w:rsidR="00000000" w:rsidRPr="00000000">
        <w:rPr>
          <w:rFonts w:ascii="Google Sans Text" w:cs="Google Sans Text" w:eastAsia="Google Sans Text" w:hAnsi="Google Sans Text"/>
          <w:color w:val="1f1f1f"/>
          <w:rtl w:val="0"/>
        </w:rPr>
        <w:t xml:space="preserve"> The system emails the pre-filled PDF pack to the client with instructions: "Print, do NOT sign (must sign in front of police), and bring with you."</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Handoff:</w:t>
      </w:r>
      <w:r w:rsidDel="00000000" w:rsidR="00000000" w:rsidRPr="00000000">
        <w:rPr>
          <w:rFonts w:ascii="Google Sans Text" w:cs="Google Sans Text" w:eastAsia="Google Sans Text" w:hAnsi="Google Sans Text"/>
          <w:color w:val="1f1f1f"/>
          <w:rtl w:val="0"/>
        </w:rPr>
        <w:t xml:space="preserve"> The data is simultaneously sent to the </w:t>
      </w:r>
      <w:r w:rsidDel="00000000" w:rsidR="00000000" w:rsidRPr="00000000">
        <w:rPr>
          <w:rFonts w:ascii="Google Sans Text" w:cs="Google Sans Text" w:eastAsia="Google Sans Text" w:hAnsi="Google Sans Text"/>
          <w:b w:val="1"/>
          <w:bCs w:val="1"/>
          <w:color w:val="1f1f1f"/>
          <w:rtl w:val="0"/>
        </w:rPr>
        <w:t xml:space="preserve">Hunters Support</w:t>
      </w:r>
      <w:r w:rsidDel="00000000" w:rsidR="00000000" w:rsidRPr="00000000">
        <w:rPr>
          <w:rFonts w:ascii="Google Sans Text" w:cs="Google Sans Text" w:eastAsia="Google Sans Text" w:hAnsi="Google Sans Text"/>
          <w:color w:val="1f1f1f"/>
          <w:rtl w:val="0"/>
        </w:rPr>
        <w:t xml:space="preserve"> liaison who will meet them at the airport.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Key Data Requirements for SAPS 520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Black Ink Only</w:t>
      </w:r>
      <w:r w:rsidDel="00000000" w:rsidR="00000000" w:rsidRPr="00000000">
        <w:rPr>
          <w:rFonts w:ascii="Google Sans Text" w:cs="Google Sans Text" w:eastAsia="Google Sans Text" w:hAnsi="Google Sans Text"/>
          <w:color w:val="1f1f1f"/>
          <w:rtl w:val="0"/>
        </w:rPr>
        <w:t xml:space="preserve"> rule (remind client).</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Proof of Export</w:t>
      </w:r>
      <w:r w:rsidDel="00000000" w:rsidR="00000000" w:rsidRPr="00000000">
        <w:rPr>
          <w:rFonts w:ascii="Google Sans Text" w:cs="Google Sans Text" w:eastAsia="Google Sans Text" w:hAnsi="Google Sans Text"/>
          <w:color w:val="1f1f1f"/>
          <w:rtl w:val="0"/>
        </w:rPr>
        <w:t xml:space="preserve"> (US 4457).</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Airline Itinerary.</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Weather &amp; Ballistics: The Science of the Shot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long-range hunter, environmental data is critical. Integrating real-time ballistics weather data into the website and lodge app demonstrates technical competence.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Weather API Selection: StormGlass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Thabazimbi, where wind speed and direction are crucial for ballistics, </w:t>
      </w:r>
      <w:r w:rsidDel="00000000" w:rsidR="00000000" w:rsidRPr="00000000">
        <w:rPr>
          <w:rFonts w:ascii="Google Sans Text" w:cs="Google Sans Text" w:eastAsia="Google Sans Text" w:hAnsi="Google Sans Text"/>
          <w:b w:val="1"/>
          <w:bCs w:val="1"/>
          <w:color w:val="1f1f1f"/>
          <w:rtl w:val="0"/>
        </w:rPr>
        <w:t xml:space="preserve">StormGlass.io</w:t>
      </w:r>
      <w:r w:rsidDel="00000000" w:rsidR="00000000" w:rsidRPr="00000000">
        <w:rPr>
          <w:rFonts w:ascii="Google Sans Text" w:cs="Google Sans Text" w:eastAsia="Google Sans Text" w:hAnsi="Google Sans Text"/>
          <w:color w:val="1f1f1f"/>
          <w:rtl w:val="0"/>
        </w:rPr>
        <w:t xml:space="preserve"> is the superior choice over standard consumer APIs like OpenWeatherMap. StormGlass aggregates data from multiple high-resolution models (NOAA, UK Met Office, DWD) to provide "marine-grade" accuracy.</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Website Widget Implementation:</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API Call:</w:t>
      </w:r>
      <w:r w:rsidDel="00000000" w:rsidR="00000000" w:rsidRPr="00000000">
        <w:rPr>
          <w:rFonts w:ascii="Google Sans Text" w:cs="Google Sans Text" w:eastAsia="Google Sans Text" w:hAnsi="Google Sans Text"/>
          <w:color w:val="1f1f1f"/>
          <w:rtl w:val="0"/>
        </w:rPr>
        <w:t xml:space="preserve"> Fetch weather data for Thabazimbi coordinates (-24.5964, 27.4045).</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Parameters:</w:t>
      </w:r>
      <w:r w:rsidDel="00000000" w:rsidR="00000000" w:rsidRPr="00000000">
        <w:rPr>
          <w:rFonts w:ascii="Google Sans Text" w:cs="Google Sans Text" w:eastAsia="Google Sans Text" w:hAnsi="Google Sans Text"/>
          <w:color w:val="1f1f1f"/>
          <w:rtl w:val="0"/>
        </w:rPr>
        <w:t xml:space="preserve"> windSpeed, windDirection, pressure, airTemperature, humidity.</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Ballistic Calculation:</w:t>
      </w:r>
      <w:r w:rsidDel="00000000" w:rsidR="00000000" w:rsidRPr="00000000">
        <w:rPr>
          <w:rFonts w:ascii="Google Sans Text" w:cs="Google Sans Text" w:eastAsia="Google Sans Text" w:hAnsi="Google Sans Text"/>
          <w:color w:val="1f1f1f"/>
          <w:rtl w:val="0"/>
        </w:rPr>
        <w:t xml:space="preserve"> The widget should automatically calculate </w:t>
      </w:r>
      <w:r w:rsidDel="00000000" w:rsidR="00000000" w:rsidRPr="00000000">
        <w:rPr>
          <w:rFonts w:ascii="Google Sans Text" w:cs="Google Sans Text" w:eastAsia="Google Sans Text" w:hAnsi="Google Sans Text"/>
          <w:b w:val="1"/>
          <w:bCs w:val="1"/>
          <w:color w:val="1f1f1f"/>
          <w:rtl w:val="0"/>
        </w:rPr>
        <w:t xml:space="preserve">Density Altitude (DA)</w:t>
      </w:r>
      <w:r w:rsidDel="00000000" w:rsidR="00000000" w:rsidRPr="00000000">
        <w:rPr>
          <w:rFonts w:ascii="Google Sans Text" w:cs="Google Sans Text" w:eastAsia="Google Sans Text" w:hAnsi="Google Sans Text"/>
          <w:color w:val="1f1f1f"/>
          <w:rtl w:val="0"/>
        </w:rPr>
        <w:t xml:space="preserve">, which is the single most important metric for bullet trajectory.</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C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$DA = f(Pressure, Temperature, Humidity)$.</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Display:</w:t>
      </w:r>
      <w:r w:rsidDel="00000000" w:rsidR="00000000" w:rsidRPr="00000000">
        <w:rPr>
          <w:rFonts w:ascii="Google Sans Text" w:cs="Google Sans Text" w:eastAsia="Google Sans Text" w:hAnsi="Google Sans Text"/>
          <w:color w:val="1f1f1f"/>
          <w:rtl w:val="0"/>
        </w:rPr>
        <w:t xml:space="preserve"> "Current Ballistic Conditions: Wind 4.2 m/s NW, Density Altitude 3,400 ft."</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Kestrel LiNK Integration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Applied Ballistics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Kestrel</w:t>
      </w:r>
      <w:r w:rsidDel="00000000" w:rsidR="00000000" w:rsidRPr="00000000">
        <w:rPr>
          <w:rFonts w:ascii="Google Sans Text" w:cs="Google Sans Text" w:eastAsia="Google Sans Text" w:hAnsi="Google Sans Text"/>
          <w:color w:val="1f1f1f"/>
          <w:rtl w:val="0"/>
        </w:rPr>
        <w:t xml:space="preserve"> are the gold standard. Kestrel’s </w:t>
      </w:r>
      <w:r w:rsidDel="00000000" w:rsidR="00000000" w:rsidRPr="00000000">
        <w:rPr>
          <w:rFonts w:ascii="Google Sans Text" w:cs="Google Sans Text" w:eastAsia="Google Sans Text" w:hAnsi="Google Sans Text"/>
          <w:b w:val="1"/>
          <w:bCs w:val="1"/>
          <w:color w:val="1f1f1f"/>
          <w:rtl w:val="0"/>
        </w:rPr>
        <w:t xml:space="preserve">LiNK</w:t>
      </w:r>
      <w:r w:rsidDel="00000000" w:rsidR="00000000" w:rsidRPr="00000000">
        <w:rPr>
          <w:rFonts w:ascii="Google Sans Text" w:cs="Google Sans Text" w:eastAsia="Google Sans Text" w:hAnsi="Google Sans Text"/>
          <w:color w:val="1f1f1f"/>
          <w:rtl w:val="0"/>
        </w:rPr>
        <w:t xml:space="preserve"> protocol allows Bluetooth communication.</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"Connected Hunt" Feature:</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Equip all lodge guides with </w:t>
      </w:r>
      <w:r w:rsidDel="00000000" w:rsidR="00000000" w:rsidRPr="00000000">
        <w:rPr>
          <w:rFonts w:ascii="Google Sans Text" w:cs="Google Sans Text" w:eastAsia="Google Sans Text" w:hAnsi="Google Sans Text"/>
          <w:b w:val="1"/>
          <w:bCs w:val="1"/>
          <w:color w:val="1f1f1f"/>
          <w:rtl w:val="0"/>
        </w:rPr>
        <w:t xml:space="preserve">Kestrel 5700 Elite</w:t>
      </w:r>
      <w:r w:rsidDel="00000000" w:rsidR="00000000" w:rsidRPr="00000000">
        <w:rPr>
          <w:rFonts w:ascii="Google Sans Text" w:cs="Google Sans Text" w:eastAsia="Google Sans Text" w:hAnsi="Google Sans Text"/>
          <w:color w:val="1f1f1f"/>
          <w:rtl w:val="0"/>
        </w:rPr>
        <w:t xml:space="preserve"> meters.</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Pre-Hunt Data:</w:t>
      </w:r>
      <w:r w:rsidDel="00000000" w:rsidR="00000000" w:rsidRPr="00000000">
        <w:rPr>
          <w:rFonts w:ascii="Google Sans Text" w:cs="Google Sans Text" w:eastAsia="Google Sans Text" w:hAnsi="Google Sans Text"/>
          <w:color w:val="1f1f1f"/>
          <w:rtl w:val="0"/>
        </w:rPr>
        <w:t xml:space="preserve"> On the website, provide "Historical Density Altitude" charts for May-August (hunting season) so clients can build their </w:t>
      </w:r>
      <w:r w:rsidDel="00000000" w:rsidR="00000000" w:rsidRPr="00000000">
        <w:rPr>
          <w:rFonts w:ascii="Google Sans Text" w:cs="Google Sans Text" w:eastAsia="Google Sans Text" w:hAnsi="Google Sans Text"/>
          <w:b w:val="1"/>
          <w:bCs w:val="1"/>
          <w:color w:val="1f1f1f"/>
          <w:rtl w:val="0"/>
        </w:rPr>
        <w:t xml:space="preserve">DOPE (Data On Previous Engagement)</w:t>
      </w:r>
      <w:r w:rsidDel="00000000" w:rsidR="00000000" w:rsidRPr="00000000">
        <w:rPr>
          <w:rFonts w:ascii="Google Sans Text" w:cs="Google Sans Text" w:eastAsia="Google Sans Text" w:hAnsi="Google Sans Text"/>
          <w:color w:val="1f1f1f"/>
          <w:rtl w:val="0"/>
        </w:rPr>
        <w:t xml:space="preserve"> cards before leaving the US. "Know your hold-overs before you fly."</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 Concept:</w:t>
      </w:r>
      <w:r w:rsidDel="00000000" w:rsidR="00000000" w:rsidRPr="00000000">
        <w:rPr>
          <w:rFonts w:ascii="Google Sans Text" w:cs="Google Sans Text" w:eastAsia="Google Sans Text" w:hAnsi="Google Sans Text"/>
          <w:color w:val="1f1f1f"/>
          <w:rtl w:val="0"/>
        </w:rPr>
        <w:t xml:space="preserve"> If the lodge develops a guest app, use the </w:t>
      </w:r>
      <w:r w:rsidDel="00000000" w:rsidR="00000000" w:rsidRPr="00000000">
        <w:rPr>
          <w:rFonts w:ascii="Google Sans Text" w:cs="Google Sans Text" w:eastAsia="Google Sans Text" w:hAnsi="Google Sans Text"/>
          <w:b w:val="1"/>
          <w:bCs w:val="1"/>
          <w:color w:val="1f1f1f"/>
          <w:rtl w:val="0"/>
        </w:rPr>
        <w:t xml:space="preserve">Kestrel LiNK SDK</w:t>
      </w:r>
      <w:r w:rsidDel="00000000" w:rsidR="00000000" w:rsidRPr="00000000">
        <w:rPr>
          <w:rFonts w:ascii="Google Sans Text" w:cs="Google Sans Text" w:eastAsia="Google Sans Text" w:hAnsi="Google Sans Text"/>
          <w:color w:val="1f1f1f"/>
          <w:rtl w:val="0"/>
        </w:rPr>
        <w:t xml:space="preserve"> to display the guide’s wind reading on the client’s phone/smartwatch in real-time.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Web Developer Implementation Guide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execute this ecosystem, the following technical specifications should be passed to the web development team: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Conservation Impact Calculator (Frontend):</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Simple JS calculator. Total Investment = (Species Fee * Allocations) + (Daily Levy * Days).</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Visualization:</w:t>
      </w:r>
      <w:r w:rsidDel="00000000" w:rsidR="00000000" w:rsidRPr="00000000">
        <w:rPr>
          <w:rFonts w:ascii="Google Sans Text" w:cs="Google Sans Text" w:eastAsia="Google Sans Text" w:hAnsi="Google Sans Text"/>
          <w:color w:val="1f1f1f"/>
          <w:rtl w:val="0"/>
        </w:rPr>
        <w:t xml:space="preserve"> Use Chart.js or D3.js to render a donut chart showing the split (APU, Habitat, Community).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Global Rescue Widget (Integration):</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https://partner.globalrescue.com/widget/loader.js (Hypothetical endpoint based on partner tools).</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Parameters:</w:t>
      </w:r>
      <w:r w:rsidDel="00000000" w:rsidR="00000000" w:rsidRPr="00000000">
        <w:rPr>
          <w:rFonts w:ascii="Google Sans Text" w:cs="Google Sans Text" w:eastAsia="Google Sans Text" w:hAnsi="Google Sans Text"/>
          <w:color w:val="1f1f1f"/>
          <w:rtl w:val="0"/>
        </w:rPr>
        <w:t xml:space="preserve"> partner_id=THABAZIMBI_LODGE, campaign=WEBSITE_BOOKING.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SAPS 520 Generator (Backend):</w:t>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Stack:</w:t>
      </w:r>
      <w:r w:rsidDel="00000000" w:rsidR="00000000" w:rsidRPr="00000000">
        <w:rPr>
          <w:rFonts w:ascii="Google Sans Text" w:cs="Google Sans Text" w:eastAsia="Google Sans Text" w:hAnsi="Google Sans Text"/>
          <w:color w:val="1f1f1f"/>
          <w:rtl w:val="0"/>
        </w:rPr>
        <w:t xml:space="preserve"> Python (Flask/Django) or Node.js.</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Library:</w:t>
      </w:r>
      <w:r w:rsidDel="00000000" w:rsidR="00000000" w:rsidRPr="00000000">
        <w:rPr>
          <w:rFonts w:ascii="Google Sans Text" w:cs="Google Sans Text" w:eastAsia="Google Sans Text" w:hAnsi="Google Sans Text"/>
          <w:color w:val="1f1f1f"/>
          <w:rtl w:val="0"/>
        </w:rPr>
        <w:t xml:space="preserve"> PyPDF2 or pdfrw for form filling.</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AES-256 encryption for stored passport scans. Auto-delete after 30 days.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Weather Widget (API):</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Endpoint:</w:t>
      </w:r>
      <w:r w:rsidDel="00000000" w:rsidR="00000000" w:rsidRPr="00000000">
        <w:rPr>
          <w:rFonts w:ascii="Google Sans Text" w:cs="Google Sans Text" w:eastAsia="Google Sans Text" w:hAnsi="Google Sans Text"/>
          <w:color w:val="1f1f1f"/>
          <w:rtl w:val="0"/>
        </w:rPr>
        <w:t xml:space="preserve"> https://api.stormglass.io/v2/weather/point</w:t>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w:t>
      </w:r>
      <w:r w:rsidDel="00000000" w:rsidR="00000000" w:rsidRPr="00000000">
        <w:rPr>
          <w:rFonts w:ascii="Google Sans Text" w:cs="Google Sans Text" w:eastAsia="Google Sans Text" w:hAnsi="Google Sans Text"/>
          <w:color w:val="1f1f1f"/>
          <w:rtl w:val="0"/>
        </w:rPr>
        <w:t xml:space="preserve"> API Key in header.</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Cache Strategy:</w:t>
      </w:r>
      <w:r w:rsidDel="00000000" w:rsidR="00000000" w:rsidRPr="00000000">
        <w:rPr>
          <w:rFonts w:ascii="Google Sans Text" w:cs="Google Sans Text" w:eastAsia="Google Sans Text" w:hAnsi="Google Sans Text"/>
          <w:color w:val="1f1f1f"/>
          <w:rtl w:val="0"/>
        </w:rPr>
        <w:t xml:space="preserve"> Cache response for 30 minutes to stay within API rate limits (StormGlass has daily limits).</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Convergence of Iron, Spirit, and Science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Thabazimbi Game Lodge project is an exercise in </w:t>
      </w:r>
      <w:r w:rsidDel="00000000" w:rsidR="00000000" w:rsidRPr="00000000">
        <w:rPr>
          <w:rFonts w:ascii="Google Sans Text" w:cs="Google Sans Text" w:eastAsia="Google Sans Text" w:hAnsi="Google Sans Text"/>
          <w:b w:val="1"/>
          <w:bCs w:val="1"/>
          <w:color w:val="1f1f1f"/>
          <w:rtl w:val="0"/>
        </w:rPr>
        <w:t xml:space="preserve">Narrative Architecture</w:t>
      </w:r>
      <w:r w:rsidDel="00000000" w:rsidR="00000000" w:rsidRPr="00000000">
        <w:rPr>
          <w:rFonts w:ascii="Google Sans Text" w:cs="Google Sans Text" w:eastAsia="Google Sans Text" w:hAnsi="Google Sans Text"/>
          <w:color w:val="1f1f1f"/>
          <w:rtl w:val="0"/>
        </w:rPr>
        <w:t xml:space="preserve">. It is not enough to build a lodge; one must build a </w:t>
      </w:r>
      <w:r w:rsidDel="00000000" w:rsidR="00000000" w:rsidRPr="00000000">
        <w:rPr>
          <w:rFonts w:ascii="Google Sans Text" w:cs="Google Sans Text" w:eastAsia="Google Sans Text" w:hAnsi="Google Sans Text"/>
          <w:i w:val="1"/>
          <w:iCs w:val="1"/>
          <w:color w:val="1f1f1f"/>
          <w:rtl w:val="0"/>
        </w:rPr>
        <w:t xml:space="preserve">world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building the brand on the bedrock of the </w:t>
      </w:r>
      <w:r w:rsidDel="00000000" w:rsidR="00000000" w:rsidRPr="00000000">
        <w:rPr>
          <w:rFonts w:ascii="Google Sans Text" w:cs="Google Sans Text" w:eastAsia="Google Sans Text" w:hAnsi="Google Sans Text"/>
          <w:b w:val="1"/>
          <w:bCs w:val="1"/>
          <w:color w:val="1f1f1f"/>
          <w:rtl w:val="0"/>
        </w:rPr>
        <w:t xml:space="preserve">Penge Iron Formation</w:t>
      </w:r>
      <w:r w:rsidDel="00000000" w:rsidR="00000000" w:rsidRPr="00000000">
        <w:rPr>
          <w:rFonts w:ascii="Google Sans Text" w:cs="Google Sans Text" w:eastAsia="Google Sans Text" w:hAnsi="Google Sans Text"/>
          <w:color w:val="1f1f1f"/>
          <w:rtl w:val="0"/>
        </w:rPr>
        <w:t xml:space="preserve"> and the tears of the </w:t>
      </w:r>
      <w:r w:rsidDel="00000000" w:rsidR="00000000" w:rsidRPr="00000000">
        <w:rPr>
          <w:rFonts w:ascii="Google Sans Text" w:cs="Google Sans Text" w:eastAsia="Google Sans Text" w:hAnsi="Google Sans Text"/>
          <w:b w:val="1"/>
          <w:bCs w:val="1"/>
          <w:color w:val="1f1f1f"/>
          <w:rtl w:val="0"/>
        </w:rPr>
        <w:t xml:space="preserve">Great Mother Ma</w:t>
      </w:r>
      <w:r w:rsidDel="00000000" w:rsidR="00000000" w:rsidRPr="00000000">
        <w:rPr>
          <w:rFonts w:ascii="Google Sans Text" w:cs="Google Sans Text" w:eastAsia="Google Sans Text" w:hAnsi="Google Sans Text"/>
          <w:color w:val="1f1f1f"/>
          <w:rtl w:val="0"/>
        </w:rPr>
        <w:t xml:space="preserve">, we create a story that is geographically and spiritually irrefutable. It transforms the location from a mining town into the "Cradle of Iron."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reframing the economics through </w:t>
      </w:r>
      <w:r w:rsidDel="00000000" w:rsidR="00000000" w:rsidRPr="00000000">
        <w:rPr>
          <w:rFonts w:ascii="Google Sans Text" w:cs="Google Sans Text" w:eastAsia="Google Sans Text" w:hAnsi="Google Sans Text"/>
          <w:b w:val="1"/>
          <w:bCs w:val="1"/>
          <w:color w:val="1f1f1f"/>
          <w:rtl w:val="0"/>
        </w:rPr>
        <w:t xml:space="preserve">"Conservation Investment"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"Ecological Offtake,"</w:t>
      </w:r>
      <w:r w:rsidDel="00000000" w:rsidR="00000000" w:rsidRPr="00000000">
        <w:rPr>
          <w:rFonts w:ascii="Google Sans Text" w:cs="Google Sans Text" w:eastAsia="Google Sans Text" w:hAnsi="Google Sans Text"/>
          <w:color w:val="1f1f1f"/>
          <w:rtl w:val="0"/>
        </w:rPr>
        <w:t xml:space="preserve"> we secure the moral high ground and appeal to the philanthropist hunter. We turn the act of spending into an act of saving.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adopting the </w:t>
      </w:r>
      <w:r w:rsidDel="00000000" w:rsidR="00000000" w:rsidRPr="00000000">
        <w:rPr>
          <w:rFonts w:ascii="Google Sans Text" w:cs="Google Sans Text" w:eastAsia="Google Sans Text" w:hAnsi="Google Sans Text"/>
          <w:b w:val="1"/>
          <w:bCs w:val="1"/>
          <w:color w:val="1f1f1f"/>
          <w:rtl w:val="0"/>
        </w:rPr>
        <w:t xml:space="preserve">Sitka Aesthetic</w:t>
      </w:r>
      <w:r w:rsidDel="00000000" w:rsidR="00000000" w:rsidRPr="00000000">
        <w:rPr>
          <w:rFonts w:ascii="Google Sans Text" w:cs="Google Sans Text" w:eastAsia="Google Sans Text" w:hAnsi="Google Sans Text"/>
          <w:color w:val="1f1f1f"/>
          <w:rtl w:val="0"/>
        </w:rPr>
        <w:t xml:space="preserve">—the blue hour, the macro textures, the scientific concealment—we appeal to the serious, athletic hunter who values process over product.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by integrating </w:t>
      </w:r>
      <w:r w:rsidDel="00000000" w:rsidR="00000000" w:rsidRPr="00000000">
        <w:rPr>
          <w:rFonts w:ascii="Google Sans Text" w:cs="Google Sans Text" w:eastAsia="Google Sans Text" w:hAnsi="Google Sans Text"/>
          <w:b w:val="1"/>
          <w:bCs w:val="1"/>
          <w:color w:val="1f1f1f"/>
          <w:rtl w:val="0"/>
        </w:rPr>
        <w:t xml:space="preserve">"Radical Trust" APIs</w:t>
      </w:r>
      <w:r w:rsidDel="00000000" w:rsidR="00000000" w:rsidRPr="00000000">
        <w:rPr>
          <w:rFonts w:ascii="Google Sans Text" w:cs="Google Sans Text" w:eastAsia="Google Sans Text" w:hAnsi="Google Sans Text"/>
          <w:color w:val="1f1f1f"/>
          <w:rtl w:val="0"/>
        </w:rPr>
        <w:t xml:space="preserve">—Global Rescue, automated SAPS 520 forms, and StormGlass ballistics—we offer the ultimate luxury: the freedom from worry.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strategy positions the lodge not as a destination, but as an institution. It is a sanctuary of iron, a theater of the primal, and a fortress of competence. It is </w:t>
      </w:r>
      <w:r w:rsidDel="00000000" w:rsidR="00000000" w:rsidRPr="00000000">
        <w:rPr>
          <w:rFonts w:ascii="Google Sans Text" w:cs="Google Sans Text" w:eastAsia="Google Sans Text" w:hAnsi="Google Sans Text"/>
          <w:b w:val="1"/>
          <w:bCs w:val="1"/>
          <w:color w:val="1f1f1f"/>
          <w:rtl w:val="0"/>
        </w:rPr>
        <w:t xml:space="preserve">Taba-Zambi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Game Hunting, in terms of conservation, does not work - UK Parliament Committees, accessed December 14, 2025, </w:t>
      </w:r>
      <w:hyperlink r:id="rId6">
        <w:r w:rsidDel="00000000" w:rsidR="00000000" w:rsidRPr="00000000">
          <w:rPr>
            <w:rFonts w:ascii="Google Sans" w:cs="Google Sans" w:eastAsia="Google Sans" w:hAnsi="Google Sans"/>
            <w:color w:val="0000ee"/>
            <w:sz w:val="24"/>
            <w:szCs w:val="24"/>
            <w:u w:val="single"/>
            <w:rtl w:val="0"/>
          </w:rPr>
          <w:t xml:space="preserve">https://committees.parliament.uk/writtenevidence/39484/html/</w:t>
        </w:r>
      </w:hyperlink>
      <w:r w:rsidDel="00000000" w:rsidR="00000000" w:rsidRPr="00000000">
        <w:rPr>
          <w:rtl w:val="0"/>
        </w:rPr>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Complicated Relationship: Trophy Hunting and Conservation - Landscapes &amp; Letters, accessed December 14, 2025, </w:t>
      </w:r>
      <w:hyperlink r:id="rId7">
        <w:r w:rsidDel="00000000" w:rsidR="00000000" w:rsidRPr="00000000">
          <w:rPr>
            <w:rFonts w:ascii="Google Sans" w:cs="Google Sans" w:eastAsia="Google Sans" w:hAnsi="Google Sans"/>
            <w:color w:val="0000ee"/>
            <w:sz w:val="24"/>
            <w:szCs w:val="24"/>
            <w:u w:val="single"/>
            <w:rtl w:val="0"/>
          </w:rPr>
          <w:t xml:space="preserve">https://landscapesandletters.com/2018/01/09/a-complicated-relationship-trophy-hunting-and-conservation/</w:t>
        </w:r>
      </w:hyperlink>
      <w:r w:rsidDel="00000000" w:rsidR="00000000" w:rsidRPr="00000000">
        <w:rPr>
          <w:rtl w:val="0"/>
        </w:rPr>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Informing decisions on trophy hunting | WWF, accessed December 14, 2025, </w:t>
      </w:r>
      <w:hyperlink r:id="rId8">
        <w:r w:rsidDel="00000000" w:rsidR="00000000" w:rsidRPr="00000000">
          <w:rPr>
            <w:rFonts w:ascii="Google Sans" w:cs="Google Sans" w:eastAsia="Google Sans" w:hAnsi="Google Sans"/>
            <w:color w:val="0000ee"/>
            <w:sz w:val="24"/>
            <w:szCs w:val="24"/>
            <w:u w:val="single"/>
            <w:rtl w:val="0"/>
          </w:rPr>
          <w:t xml:space="preserve">https://wwfint.awsassets.panda.org/downloads/iucn_informingdecisionsontrophyhuntingv1_1.pdf</w:t>
        </w:r>
      </w:hyperlink>
      <w:r w:rsidDel="00000000" w:rsidR="00000000" w:rsidRPr="00000000">
        <w:rPr>
          <w:rtl w:val="0"/>
        </w:rPr>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Safari Rates, accessed December 14, 2025, </w:t>
      </w:r>
      <w:hyperlink r:id="rId9">
        <w:r w:rsidDel="00000000" w:rsidR="00000000" w:rsidRPr="00000000">
          <w:rPr>
            <w:rFonts w:ascii="Google Sans" w:cs="Google Sans" w:eastAsia="Google Sans" w:hAnsi="Google Sans"/>
            <w:color w:val="0000ee"/>
            <w:sz w:val="24"/>
            <w:szCs w:val="24"/>
            <w:u w:val="single"/>
            <w:rtl w:val="0"/>
          </w:rPr>
          <w:t xml:space="preserve">https://www.zambezedeltasafaris.com/hunting-safari-rates/</w:t>
        </w:r>
      </w:hyperlink>
      <w:r w:rsidDel="00000000" w:rsidR="00000000" w:rsidRPr="00000000">
        <w:rPr>
          <w:rtl w:val="0"/>
        </w:rPr>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Trophy Hunting by the Numbers - Humane World for Animals, accessed December 14, 2025, </w:t>
      </w:r>
      <w:hyperlink r:id="rId10">
        <w:r w:rsidDel="00000000" w:rsidR="00000000" w:rsidRPr="00000000">
          <w:rPr>
            <w:rFonts w:ascii="Google Sans" w:cs="Google Sans" w:eastAsia="Google Sans" w:hAnsi="Google Sans"/>
            <w:color w:val="0000ee"/>
            <w:sz w:val="24"/>
            <w:szCs w:val="24"/>
            <w:u w:val="single"/>
            <w:rtl w:val="0"/>
          </w:rPr>
          <w:t xml:space="preserve">https://www.humaneworld.org/sites/default/files/uploads/assets/pdfs/report_trophy_hunting_by_the.pdf</w:t>
        </w:r>
      </w:hyperlink>
      <w:r w:rsidDel="00000000" w:rsidR="00000000" w:rsidRPr="00000000">
        <w:rPr>
          <w:rtl w:val="0"/>
        </w:rPr>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Conservation Levies | Timeless Africa Safaris, accessed December 14, 2025, </w:t>
      </w:r>
      <w:hyperlink r:id="rId11">
        <w:r w:rsidDel="00000000" w:rsidR="00000000" w:rsidRPr="00000000">
          <w:rPr>
            <w:rFonts w:ascii="Google Sans" w:cs="Google Sans" w:eastAsia="Google Sans" w:hAnsi="Google Sans"/>
            <w:color w:val="0000ee"/>
            <w:sz w:val="24"/>
            <w:szCs w:val="24"/>
            <w:u w:val="single"/>
            <w:rtl w:val="0"/>
          </w:rPr>
          <w:t xml:space="preserve">https://www.tasafaris.com/blog/understanding-conservation-levies-fees/</w:t>
        </w:r>
      </w:hyperlink>
      <w:r w:rsidDel="00000000" w:rsidR="00000000" w:rsidRPr="00000000">
        <w:rPr>
          <w:rtl w:val="0"/>
        </w:rPr>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Conservation Levy Statement - Leopard Walk Lodge | Luxury Safari Accommodation in Hluhluwe, KwaZulu-Natal, accessed December 14, 2025, </w:t>
      </w:r>
      <w:hyperlink r:id="rId12">
        <w:r w:rsidDel="00000000" w:rsidR="00000000" w:rsidRPr="00000000">
          <w:rPr>
            <w:rFonts w:ascii="Google Sans" w:cs="Google Sans" w:eastAsia="Google Sans" w:hAnsi="Google Sans"/>
            <w:color w:val="0000ee"/>
            <w:sz w:val="24"/>
            <w:szCs w:val="24"/>
            <w:u w:val="single"/>
            <w:rtl w:val="0"/>
          </w:rPr>
          <w:t xml:space="preserve">https://www.leopardwalklodge.co.za/conservation-levy-statement/</w:t>
        </w:r>
      </w:hyperlink>
      <w:r w:rsidDel="00000000" w:rsidR="00000000" w:rsidRPr="00000000">
        <w:rPr>
          <w:rtl w:val="0"/>
        </w:rPr>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Conservation Fees at South African Game Lodges - BushBreaks, accessed December 14, 2025, </w:t>
      </w:r>
      <w:hyperlink r:id="rId13">
        <w:r w:rsidDel="00000000" w:rsidR="00000000" w:rsidRPr="00000000">
          <w:rPr>
            <w:rFonts w:ascii="Google Sans" w:cs="Google Sans" w:eastAsia="Google Sans" w:hAnsi="Google Sans"/>
            <w:color w:val="0000ee"/>
            <w:sz w:val="24"/>
            <w:szCs w:val="24"/>
            <w:u w:val="single"/>
            <w:rtl w:val="0"/>
          </w:rPr>
          <w:t xml:space="preserve">https://www.bushbreaks.co.za/understanding-conservation-fees-at-south-african-game-lodges/</w:t>
        </w:r>
      </w:hyperlink>
      <w:r w:rsidDel="00000000" w:rsidR="00000000" w:rsidRPr="00000000">
        <w:rPr>
          <w:rtl w:val="0"/>
        </w:rPr>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Impact Report - The Safari Collection, accessed December 14, 2025, </w:t>
      </w:r>
      <w:hyperlink r:id="rId14">
        <w:r w:rsidDel="00000000" w:rsidR="00000000" w:rsidRPr="00000000">
          <w:rPr>
            <w:rFonts w:ascii="Google Sans" w:cs="Google Sans" w:eastAsia="Google Sans" w:hAnsi="Google Sans"/>
            <w:color w:val="0000ee"/>
            <w:sz w:val="24"/>
            <w:szCs w:val="24"/>
            <w:u w:val="single"/>
            <w:rtl w:val="0"/>
          </w:rPr>
          <w:t xml:space="preserve">https://www.thesafaricollection.com/wp-content/uploads/2024/11/TheSafariCollection-FootprintImpactReport-2023.pdf</w:t>
        </w:r>
      </w:hyperlink>
      <w:r w:rsidDel="00000000" w:rsidR="00000000" w:rsidRPr="00000000">
        <w:rPr>
          <w:rtl w:val="0"/>
        </w:rPr>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Singita One Planet Annual Review 2018/19, accessed December 14, 2025, </w:t>
      </w:r>
      <w:hyperlink r:id="rId15">
        <w:r w:rsidDel="00000000" w:rsidR="00000000" w:rsidRPr="00000000">
          <w:rPr>
            <w:rFonts w:ascii="Google Sans" w:cs="Google Sans" w:eastAsia="Google Sans" w:hAnsi="Google Sans"/>
            <w:color w:val="0000ee"/>
            <w:sz w:val="24"/>
            <w:szCs w:val="24"/>
            <w:u w:val="single"/>
            <w:rtl w:val="0"/>
          </w:rPr>
          <w:t xml:space="preserve">https://singita.com/wp-content/uploads/2019/05/2018-Singita-SA-One-Planet-Annual-Review-Exec-Summary-and-Detailed-review.pdf</w:t>
        </w:r>
      </w:hyperlink>
      <w:r w:rsidDel="00000000" w:rsidR="00000000" w:rsidRPr="00000000">
        <w:rPr>
          <w:rtl w:val="0"/>
        </w:rPr>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Conservation Levy used for? - Rhulani Safari Lodge, accessed December 14, 2025, </w:t>
      </w:r>
      <w:hyperlink r:id="rId16">
        <w:r w:rsidDel="00000000" w:rsidR="00000000" w:rsidRPr="00000000">
          <w:rPr>
            <w:rFonts w:ascii="Google Sans" w:cs="Google Sans" w:eastAsia="Google Sans" w:hAnsi="Google Sans"/>
            <w:color w:val="0000ee"/>
            <w:sz w:val="24"/>
            <w:szCs w:val="24"/>
            <w:u w:val="single"/>
            <w:rtl w:val="0"/>
          </w:rPr>
          <w:t xml:space="preserve">https://www.rhulani.com/about/news/what-is-the-conservation-levy-used-for</w:t>
        </w:r>
      </w:hyperlink>
      <w:r w:rsidDel="00000000" w:rsidR="00000000" w:rsidRPr="00000000">
        <w:rPr>
          <w:rtl w:val="0"/>
        </w:rPr>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Enjoying Financial Incentives - Land Conservation - Dcr.virginia.gov, accessed December 14, 2025, </w:t>
      </w:r>
      <w:hyperlink r:id="rId17">
        <w:r w:rsidDel="00000000" w:rsidR="00000000" w:rsidRPr="00000000">
          <w:rPr>
            <w:rFonts w:ascii="Google Sans" w:cs="Google Sans" w:eastAsia="Google Sans" w:hAnsi="Google Sans"/>
            <w:color w:val="0000ee"/>
            <w:sz w:val="24"/>
            <w:szCs w:val="24"/>
            <w:u w:val="single"/>
            <w:rtl w:val="0"/>
          </w:rPr>
          <w:t xml:space="preserve">https://www.dcr.virginia.gov/land-conservation/financial-incentives</w:t>
        </w:r>
      </w:hyperlink>
      <w:r w:rsidDel="00000000" w:rsidR="00000000" w:rsidRPr="00000000">
        <w:rPr>
          <w:rtl w:val="0"/>
        </w:rPr>
      </w:r>
    </w:p>
    <w:p w:rsidR="00000000" w:rsidDel="00000000" w:rsidP="00000000" w:rsidRDefault="00000000" w:rsidRPr="00000000" w14:paraId="000000E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CFR § 1.170A-14 - Qualified conservation contributions. - Law.Cornell.Edu, accessed December 14, 2025, </w:t>
      </w:r>
      <w:hyperlink r:id="rId18">
        <w:r w:rsidDel="00000000" w:rsidR="00000000" w:rsidRPr="00000000">
          <w:rPr>
            <w:rFonts w:ascii="Google Sans" w:cs="Google Sans" w:eastAsia="Google Sans" w:hAnsi="Google Sans"/>
            <w:color w:val="0000ee"/>
            <w:sz w:val="24"/>
            <w:szCs w:val="24"/>
            <w:u w:val="single"/>
            <w:rtl w:val="0"/>
          </w:rPr>
          <w:t xml:space="preserve">https://www.law.cornell.edu/cfr/text/26/1.170A-14</w:t>
        </w:r>
      </w:hyperlink>
      <w:r w:rsidDel="00000000" w:rsidR="00000000" w:rsidRPr="00000000">
        <w:rPr>
          <w:rtl w:val="0"/>
        </w:rPr>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Conservation Easement Deductions - A Primer on Key Provisions - Freeman Law, accessed December 14, 2025, </w:t>
      </w:r>
      <w:hyperlink r:id="rId19">
        <w:r w:rsidDel="00000000" w:rsidR="00000000" w:rsidRPr="00000000">
          <w:rPr>
            <w:rFonts w:ascii="Google Sans" w:cs="Google Sans" w:eastAsia="Google Sans" w:hAnsi="Google Sans"/>
            <w:color w:val="0000ee"/>
            <w:sz w:val="24"/>
            <w:szCs w:val="24"/>
            <w:u w:val="single"/>
            <w:rtl w:val="0"/>
          </w:rPr>
          <w:t xml:space="preserve">https://freemanlaw.com/conservation-easement-transactions/</w:t>
        </w:r>
      </w:hyperlink>
      <w:r w:rsidDel="00000000" w:rsidR="00000000" w:rsidRPr="00000000">
        <w:rPr>
          <w:rtl w:val="0"/>
        </w:rPr>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Valuing conservation easements for charitable contributions - The Tax Adviser, accessed December 14, 2025, </w:t>
      </w:r>
      <w:hyperlink r:id="rId20">
        <w:r w:rsidDel="00000000" w:rsidR="00000000" w:rsidRPr="00000000">
          <w:rPr>
            <w:rFonts w:ascii="Google Sans" w:cs="Google Sans" w:eastAsia="Google Sans" w:hAnsi="Google Sans"/>
            <w:color w:val="0000ee"/>
            <w:sz w:val="24"/>
            <w:szCs w:val="24"/>
            <w:u w:val="single"/>
            <w:rtl w:val="0"/>
          </w:rPr>
          <w:t xml:space="preserve">https://www.thetaxadviser.com/issues/2024/nov/valuing-conservation-easements-for-charitable-contributions/</w:t>
        </w:r>
      </w:hyperlink>
      <w:r w:rsidDel="00000000" w:rsidR="00000000" w:rsidRPr="00000000">
        <w:rPr>
          <w:rtl w:val="0"/>
        </w:rPr>
      </w:r>
    </w:p>
    <w:p w:rsidR="00000000" w:rsidDel="00000000" w:rsidP="00000000" w:rsidRDefault="00000000" w:rsidRPr="00000000" w14:paraId="000000F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 Simple Land Donations vs. Conservation Easement Donations: Preserving Wealth and Enjoying Tax Benefits - Credo CFOs &amp; CPAs, accessed December 14, 2025, </w:t>
      </w:r>
      <w:hyperlink r:id="rId21">
        <w:r w:rsidDel="00000000" w:rsidR="00000000" w:rsidRPr="00000000">
          <w:rPr>
            <w:rFonts w:ascii="Google Sans" w:cs="Google Sans" w:eastAsia="Google Sans" w:hAnsi="Google Sans"/>
            <w:color w:val="0000ee"/>
            <w:sz w:val="24"/>
            <w:szCs w:val="24"/>
            <w:u w:val="single"/>
            <w:rtl w:val="0"/>
          </w:rPr>
          <w:t xml:space="preserve">https://credofinance.com/fee-simple-land-donations-vs-conservation-easement-donations-preserving-wealth-and-enjoying-tax-benefits/</w:t>
        </w:r>
      </w:hyperlink>
      <w:r w:rsidDel="00000000" w:rsidR="00000000" w:rsidRPr="00000000">
        <w:rPr>
          <w:rtl w:val="0"/>
        </w:rPr>
      </w:r>
    </w:p>
    <w:p w:rsidR="00000000" w:rsidDel="00000000" w:rsidP="00000000" w:rsidRDefault="00000000" w:rsidRPr="00000000" w14:paraId="000000F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PorterGeo Database - Ore Deposit Description, accessed December 14, 2025, </w:t>
      </w:r>
      <w:hyperlink r:id="rId22">
        <w:r w:rsidDel="00000000" w:rsidR="00000000" w:rsidRPr="00000000">
          <w:rPr>
            <w:rFonts w:ascii="Google Sans" w:cs="Google Sans" w:eastAsia="Google Sans" w:hAnsi="Google Sans"/>
            <w:color w:val="0000ee"/>
            <w:sz w:val="24"/>
            <w:szCs w:val="24"/>
            <w:u w:val="single"/>
            <w:rtl w:val="0"/>
          </w:rPr>
          <w:t xml:space="preserve">https://portergeo.com.au/database/mineinfo.php?mineid=mn344</w:t>
        </w:r>
      </w:hyperlink>
      <w:r w:rsidDel="00000000" w:rsidR="00000000" w:rsidRPr="00000000">
        <w:rPr>
          <w:rtl w:val="0"/>
        </w:rPr>
      </w:r>
    </w:p>
    <w:p w:rsidR="00000000" w:rsidDel="00000000" w:rsidP="00000000" w:rsidRDefault="00000000" w:rsidRPr="00000000" w14:paraId="000000F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the Transvaal Supergroup, South Africa: implications for Palaeoproterozoic palaeoclimate models - CORE, accessed December 14, 2025, </w:t>
      </w:r>
      <w:hyperlink r:id="rId23">
        <w:r w:rsidDel="00000000" w:rsidR="00000000" w:rsidRPr="00000000">
          <w:rPr>
            <w:rFonts w:ascii="Google Sans" w:cs="Google Sans" w:eastAsia="Google Sans" w:hAnsi="Google Sans"/>
            <w:color w:val="0000ee"/>
            <w:sz w:val="24"/>
            <w:szCs w:val="24"/>
            <w:u w:val="single"/>
            <w:rtl w:val="0"/>
          </w:rPr>
          <w:t xml:space="preserve">https://files.core.ac.uk/download/pdf/145042031.pdf</w:t>
        </w:r>
      </w:hyperlink>
      <w:r w:rsidDel="00000000" w:rsidR="00000000" w:rsidRPr="00000000">
        <w:rPr>
          <w:rtl w:val="0"/>
        </w:rPr>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Deciphering formation processes of banded iron formations from the Transvaal and the Hamersley successions by combined Si and Fe is - GFZpublic, accessed December 14, 2025, </w:t>
      </w:r>
      <w:hyperlink r:id="rId24">
        <w:r w:rsidDel="00000000" w:rsidR="00000000" w:rsidRPr="00000000">
          <w:rPr>
            <w:rFonts w:ascii="Google Sans" w:cs="Google Sans" w:eastAsia="Google Sans" w:hAnsi="Google Sans"/>
            <w:color w:val="0000ee"/>
            <w:sz w:val="24"/>
            <w:szCs w:val="24"/>
            <w:u w:val="single"/>
            <w:rtl w:val="0"/>
          </w:rPr>
          <w:t xml:space="preserve">https://gfzpublic.gfz.de/rest/items/item_240324_1/component/file_240323/content</w:t>
        </w:r>
      </w:hyperlink>
      <w:r w:rsidDel="00000000" w:rsidR="00000000" w:rsidRPr="00000000">
        <w:rPr>
          <w:rtl w:val="0"/>
        </w:rPr>
      </w:r>
    </w:p>
    <w:p w:rsidR="00000000" w:rsidDel="00000000" w:rsidP="00000000" w:rsidRDefault="00000000" w:rsidRPr="00000000" w14:paraId="000000F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Indaba, My Children - Credo Vusa'mazulu Mutwa - Google Books, accessed December 14, 2025, </w:t>
      </w:r>
      <w:hyperlink r:id="rId25">
        <w:r w:rsidDel="00000000" w:rsidR="00000000" w:rsidRPr="00000000">
          <w:rPr>
            <w:rFonts w:ascii="Google Sans" w:cs="Google Sans" w:eastAsia="Google Sans" w:hAnsi="Google Sans"/>
            <w:color w:val="0000ee"/>
            <w:sz w:val="24"/>
            <w:szCs w:val="24"/>
            <w:u w:val="single"/>
            <w:rtl w:val="0"/>
          </w:rPr>
          <w:t xml:space="preserve">https://books.google.com/books/about/Indaba_My_Children.html?id=rcDlMYNADGEC</w:t>
        </w:r>
      </w:hyperlink>
      <w:r w:rsidDel="00000000" w:rsidR="00000000" w:rsidRPr="00000000">
        <w:rPr>
          <w:rtl w:val="0"/>
        </w:rPr>
      </w:r>
    </w:p>
    <w:p w:rsidR="00000000" w:rsidDel="00000000" w:rsidP="00000000" w:rsidRDefault="00000000" w:rsidRPr="00000000" w14:paraId="000000F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KILL THE BOER: GOVERNMENT COMPLICITY IN SOUTH AFRICA'S BRUTAL FARM MURDERS - The Eye, accessed December 14, 2025, </w:t>
      </w:r>
      <w:hyperlink r:id="rId26">
        <w:r w:rsidDel="00000000" w:rsidR="00000000" w:rsidRPr="00000000">
          <w:rPr>
            <w:rFonts w:ascii="Google Sans" w:cs="Google Sans" w:eastAsia="Google Sans" w:hAnsi="Google Sans"/>
            <w:color w:val="0000ee"/>
            <w:sz w:val="24"/>
            <w:szCs w:val="24"/>
            <w:u w:val="single"/>
            <w:rtl w:val="0"/>
          </w:rPr>
          <w:t xml:space="preserve">https://the-eye.eu/tasra/pages/CriticalHappenstance/media/19033.pdf</w:t>
        </w:r>
      </w:hyperlink>
      <w:r w:rsidDel="00000000" w:rsidR="00000000" w:rsidRPr="00000000">
        <w:rPr>
          <w:rtl w:val="0"/>
        </w:rPr>
      </w:r>
    </w:p>
    <w:p w:rsidR="00000000" w:rsidDel="00000000" w:rsidP="00000000" w:rsidRDefault="00000000" w:rsidRPr="00000000" w14:paraId="000000F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Story of Zulu Mystic Vusamazulu Credo Mutwa - African Research Consult, accessed December 14, 2025, </w:t>
      </w:r>
      <w:hyperlink r:id="rId27">
        <w:r w:rsidDel="00000000" w:rsidR="00000000" w:rsidRPr="00000000">
          <w:rPr>
            <w:rFonts w:ascii="Google Sans" w:cs="Google Sans" w:eastAsia="Google Sans" w:hAnsi="Google Sans"/>
            <w:color w:val="0000ee"/>
            <w:sz w:val="24"/>
            <w:szCs w:val="24"/>
            <w:u w:val="single"/>
            <w:rtl w:val="0"/>
          </w:rPr>
          <w:t xml:space="preserve">https://african-research.com/research/traditional-religion/the-story-of-zulu-mystic-vusamazulu-credo-mutwa/</w:t>
        </w:r>
      </w:hyperlink>
      <w:r w:rsidDel="00000000" w:rsidR="00000000" w:rsidRPr="00000000">
        <w:rPr>
          <w:rtl w:val="0"/>
        </w:rPr>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Darkroom: Sitka Gear DNA | SITKA Gear, accessed December 14, 2025, </w:t>
      </w:r>
      <w:hyperlink r:id="rId28">
        <w:r w:rsidDel="00000000" w:rsidR="00000000" w:rsidRPr="00000000">
          <w:rPr>
            <w:rFonts w:ascii="Google Sans" w:cs="Google Sans" w:eastAsia="Google Sans" w:hAnsi="Google Sans"/>
            <w:color w:val="0000ee"/>
            <w:sz w:val="24"/>
            <w:szCs w:val="24"/>
            <w:u w:val="single"/>
            <w:rtl w:val="0"/>
          </w:rPr>
          <w:t xml:space="preserve">https://www.sitkagear.com/experience/the-darkroom-sitka-gear-dna</w:t>
        </w:r>
      </w:hyperlink>
      <w:r w:rsidDel="00000000" w:rsidR="00000000" w:rsidRPr="00000000">
        <w:rPr>
          <w:rtl w:val="0"/>
        </w:rPr>
      </w:r>
    </w:p>
    <w:p w:rsidR="00000000" w:rsidDel="00000000" w:rsidP="00000000" w:rsidRDefault="00000000" w:rsidRPr="00000000" w14:paraId="000000F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Sitka Films: Searching for West - YouTube, accessed December 14, 2025, </w:t>
      </w:r>
      <w:hyperlink r:id="rId29">
        <w:r w:rsidDel="00000000" w:rsidR="00000000" w:rsidRPr="00000000">
          <w:rPr>
            <w:rFonts w:ascii="Google Sans" w:cs="Google Sans" w:eastAsia="Google Sans" w:hAnsi="Google Sans"/>
            <w:color w:val="0000ee"/>
            <w:sz w:val="24"/>
            <w:szCs w:val="24"/>
            <w:u w:val="single"/>
            <w:rtl w:val="0"/>
          </w:rPr>
          <w:t xml:space="preserve">https://www.youtube.com/watch?v=XoTsM5RYZPU</w:t>
        </w:r>
      </w:hyperlink>
      <w:r w:rsidDel="00000000" w:rsidR="00000000" w:rsidRPr="00000000">
        <w:rPr>
          <w:rtl w:val="0"/>
        </w:rPr>
      </w:r>
    </w:p>
    <w:p w:rsidR="00000000" w:rsidDel="00000000" w:rsidP="00000000" w:rsidRDefault="00000000" w:rsidRPr="00000000" w14:paraId="000000F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SITKA Films: The Hard Way | Episode 3 - YouTube, accessed December 14, 2025, </w:t>
      </w:r>
      <w:hyperlink r:id="rId30">
        <w:r w:rsidDel="00000000" w:rsidR="00000000" w:rsidRPr="00000000">
          <w:rPr>
            <w:rFonts w:ascii="Google Sans" w:cs="Google Sans" w:eastAsia="Google Sans" w:hAnsi="Google Sans"/>
            <w:color w:val="0000ee"/>
            <w:sz w:val="24"/>
            <w:szCs w:val="24"/>
            <w:u w:val="single"/>
            <w:rtl w:val="0"/>
          </w:rPr>
          <w:t xml:space="preserve">https://www.youtube.com/watch?v=JdHqRf76og0</w:t>
        </w:r>
      </w:hyperlink>
      <w:r w:rsidDel="00000000" w:rsidR="00000000" w:rsidRPr="00000000">
        <w:rPr>
          <w:rtl w:val="0"/>
        </w:rPr>
      </w:r>
    </w:p>
    <w:p w:rsidR="00000000" w:rsidDel="00000000" w:rsidP="00000000" w:rsidRDefault="00000000" w:rsidRPr="00000000" w14:paraId="000000F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SITKA Gear Technology: Optifade Concealment | Turning Clothing Into Gear, accessed December 14, 2025, </w:t>
      </w:r>
      <w:hyperlink r:id="rId31">
        <w:r w:rsidDel="00000000" w:rsidR="00000000" w:rsidRPr="00000000">
          <w:rPr>
            <w:rFonts w:ascii="Google Sans" w:cs="Google Sans" w:eastAsia="Google Sans" w:hAnsi="Google Sans"/>
            <w:color w:val="0000ee"/>
            <w:sz w:val="24"/>
            <w:szCs w:val="24"/>
            <w:u w:val="single"/>
            <w:rtl w:val="0"/>
          </w:rPr>
          <w:t xml:space="preserve">https://www.sitkagear.com/technology/optifade-concealment</w:t>
        </w:r>
      </w:hyperlink>
      <w:r w:rsidDel="00000000" w:rsidR="00000000" w:rsidRPr="00000000">
        <w:rPr>
          <w:rtl w:val="0"/>
        </w:rPr>
      </w:r>
    </w:p>
    <w:p w:rsidR="00000000" w:rsidDel="00000000" w:rsidP="00000000" w:rsidRDefault="00000000" w:rsidRPr="00000000" w14:paraId="000000F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Optifade Cover Behind The Design - SITKA Gear, accessed December 14, 2025, </w:t>
      </w:r>
      <w:hyperlink r:id="rId32">
        <w:r w:rsidDel="00000000" w:rsidR="00000000" w:rsidRPr="00000000">
          <w:rPr>
            <w:rFonts w:ascii="Google Sans" w:cs="Google Sans" w:eastAsia="Google Sans" w:hAnsi="Google Sans"/>
            <w:color w:val="0000ee"/>
            <w:sz w:val="24"/>
            <w:szCs w:val="24"/>
            <w:u w:val="single"/>
            <w:rtl w:val="0"/>
          </w:rPr>
          <w:t xml:space="preserve">https://www.sitkagear.com/experience/optifade-cover-behind-the-design</w:t>
        </w:r>
      </w:hyperlink>
      <w:r w:rsidDel="00000000" w:rsidR="00000000" w:rsidRPr="00000000">
        <w:rPr>
          <w:rtl w:val="0"/>
        </w:rPr>
      </w:r>
    </w:p>
    <w:p w:rsidR="00000000" w:rsidDel="00000000" w:rsidP="00000000" w:rsidRDefault="00000000" w:rsidRPr="00000000" w14:paraId="000000F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Shoot Kodak Portra 400 Film During Blue Hour - Erik Stabile, accessed December 14, 2025, </w:t>
      </w:r>
      <w:hyperlink r:id="rId33">
        <w:r w:rsidDel="00000000" w:rsidR="00000000" w:rsidRPr="00000000">
          <w:rPr>
            <w:rFonts w:ascii="Google Sans" w:cs="Google Sans" w:eastAsia="Google Sans" w:hAnsi="Google Sans"/>
            <w:color w:val="0000ee"/>
            <w:sz w:val="24"/>
            <w:szCs w:val="24"/>
            <w:u w:val="single"/>
            <w:rtl w:val="0"/>
          </w:rPr>
          <w:t xml:space="preserve">https://www.erikstabile.com/blog/2020/12/4/how-to-shoot-kodak-portra-400-film-during-blue-hour</w:t>
        </w:r>
      </w:hyperlink>
      <w:r w:rsidDel="00000000" w:rsidR="00000000" w:rsidRPr="00000000">
        <w:rPr>
          <w:rtl w:val="0"/>
        </w:rPr>
      </w:r>
    </w:p>
    <w:p w:rsidR="00000000" w:rsidDel="00000000" w:rsidP="00000000" w:rsidRDefault="00000000" w:rsidRPr="00000000" w14:paraId="000000F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Shoot clouding day as blue hour - Roger A. Deakins, accessed December 14, 2025, </w:t>
      </w:r>
      <w:hyperlink r:id="rId34">
        <w:r w:rsidDel="00000000" w:rsidR="00000000" w:rsidRPr="00000000">
          <w:rPr>
            <w:rFonts w:ascii="Google Sans" w:cs="Google Sans" w:eastAsia="Google Sans" w:hAnsi="Google Sans"/>
            <w:color w:val="0000ee"/>
            <w:sz w:val="24"/>
            <w:szCs w:val="24"/>
            <w:u w:val="single"/>
            <w:rtl w:val="0"/>
          </w:rPr>
          <w:t xml:space="preserve">https://www.rogerdeakins.com/forums/topic/shoot-clouding-day-as-blue-hour/</w:t>
        </w:r>
      </w:hyperlink>
      <w:r w:rsidDel="00000000" w:rsidR="00000000" w:rsidRPr="00000000">
        <w:rPr>
          <w:rtl w:val="0"/>
        </w:rPr>
      </w:r>
    </w:p>
    <w:p w:rsidR="00000000" w:rsidDel="00000000" w:rsidP="00000000" w:rsidRDefault="00000000" w:rsidRPr="00000000" w14:paraId="000000F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 Your Filmmaking With Blue Hour Cinematography | COLBOR CL220 &amp; CL60R, accessed December 14, 2025, </w:t>
      </w:r>
      <w:hyperlink r:id="rId35">
        <w:r w:rsidDel="00000000" w:rsidR="00000000" w:rsidRPr="00000000">
          <w:rPr>
            <w:rFonts w:ascii="Google Sans" w:cs="Google Sans" w:eastAsia="Google Sans" w:hAnsi="Google Sans"/>
            <w:color w:val="0000ee"/>
            <w:sz w:val="24"/>
            <w:szCs w:val="24"/>
            <w:u w:val="single"/>
            <w:rtl w:val="0"/>
          </w:rPr>
          <w:t xml:space="preserve">https://www.youtube.com/watch?v=6uQKycMPmWs</w:t>
        </w:r>
      </w:hyperlink>
      <w:r w:rsidDel="00000000" w:rsidR="00000000" w:rsidRPr="00000000">
        <w:rPr>
          <w:rtl w:val="0"/>
        </w:rPr>
      </w:r>
    </w:p>
    <w:p w:rsidR="00000000" w:rsidDel="00000000" w:rsidP="00000000" w:rsidRDefault="00000000" w:rsidRPr="00000000" w14:paraId="0000010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Sitka Camo Patterns Explained: What They Are &amp; What You Need - Outdoor Empire, accessed December 14, 2025, </w:t>
      </w:r>
      <w:hyperlink r:id="rId36">
        <w:r w:rsidDel="00000000" w:rsidR="00000000" w:rsidRPr="00000000">
          <w:rPr>
            <w:rFonts w:ascii="Google Sans" w:cs="Google Sans" w:eastAsia="Google Sans" w:hAnsi="Google Sans"/>
            <w:color w:val="0000ee"/>
            <w:sz w:val="24"/>
            <w:szCs w:val="24"/>
            <w:u w:val="single"/>
            <w:rtl w:val="0"/>
          </w:rPr>
          <w:t xml:space="preserve">https://outdoorempire.com/sitka-camo-patterns-explained/</w:t>
        </w:r>
      </w:hyperlink>
      <w:r w:rsidDel="00000000" w:rsidR="00000000" w:rsidRPr="00000000">
        <w:rPr>
          <w:rtl w:val="0"/>
        </w:rPr>
      </w:r>
    </w:p>
    <w:p w:rsidR="00000000" w:rsidDel="00000000" w:rsidP="00000000" w:rsidRDefault="00000000" w:rsidRPr="00000000" w14:paraId="0000010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of Self Filming- Tips to Filming Your Hunt - YouTube, accessed December 14, 2025, </w:t>
      </w:r>
      <w:hyperlink r:id="rId37">
        <w:r w:rsidDel="00000000" w:rsidR="00000000" w:rsidRPr="00000000">
          <w:rPr>
            <w:rFonts w:ascii="Google Sans" w:cs="Google Sans" w:eastAsia="Google Sans" w:hAnsi="Google Sans"/>
            <w:color w:val="0000ee"/>
            <w:sz w:val="24"/>
            <w:szCs w:val="24"/>
            <w:u w:val="single"/>
            <w:rtl w:val="0"/>
          </w:rPr>
          <w:t xml:space="preserve">https://www.youtube.com/watch?v=oHmsHJj0e3U</w:t>
        </w:r>
      </w:hyperlink>
      <w:r w:rsidDel="00000000" w:rsidR="00000000" w:rsidRPr="00000000">
        <w:rPr>
          <w:rtl w:val="0"/>
        </w:rPr>
      </w:r>
    </w:p>
    <w:p w:rsidR="00000000" w:rsidDel="00000000" w:rsidP="00000000" w:rsidRDefault="00000000" w:rsidRPr="00000000" w14:paraId="0000010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Filming Your Own Hunts - Western Hunter, accessed December 14, 2025, </w:t>
      </w:r>
      <w:hyperlink r:id="rId38">
        <w:r w:rsidDel="00000000" w:rsidR="00000000" w:rsidRPr="00000000">
          <w:rPr>
            <w:rFonts w:ascii="Google Sans" w:cs="Google Sans" w:eastAsia="Google Sans" w:hAnsi="Google Sans"/>
            <w:color w:val="0000ee"/>
            <w:sz w:val="24"/>
            <w:szCs w:val="24"/>
            <w:u w:val="single"/>
            <w:rtl w:val="0"/>
          </w:rPr>
          <w:t xml:space="preserve">https://westernhunter.net/fitness-lifestyle/filming-your-own-hunts/</w:t>
        </w:r>
      </w:hyperlink>
      <w:r w:rsidDel="00000000" w:rsidR="00000000" w:rsidRPr="00000000">
        <w:rPr>
          <w:rtl w:val="0"/>
        </w:rPr>
      </w:r>
    </w:p>
    <w:p w:rsidR="00000000" w:rsidDel="00000000" w:rsidP="00000000" w:rsidRDefault="00000000" w:rsidRPr="00000000" w14:paraId="0000010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OUR NEW PARTNER PORTAL - Global Rescue, accessed December 14, 2025, </w:t>
      </w:r>
      <w:hyperlink r:id="rId39">
        <w:r w:rsidDel="00000000" w:rsidR="00000000" w:rsidRPr="00000000">
          <w:rPr>
            <w:rFonts w:ascii="Google Sans" w:cs="Google Sans" w:eastAsia="Google Sans" w:hAnsi="Google Sans"/>
            <w:color w:val="0000ee"/>
            <w:sz w:val="24"/>
            <w:szCs w:val="24"/>
            <w:u w:val="single"/>
            <w:rtl w:val="0"/>
          </w:rPr>
          <w:t xml:space="preserve">https://www.globalrescue.com/grmkt_resources/pdfs/Sales-Slicks/Partner_Portal.pdf</w:t>
        </w:r>
      </w:hyperlink>
      <w:r w:rsidDel="00000000" w:rsidR="00000000" w:rsidRPr="00000000">
        <w:rPr>
          <w:rtl w:val="0"/>
        </w:rPr>
      </w:r>
    </w:p>
    <w:p w:rsidR="00000000" w:rsidDel="00000000" w:rsidP="00000000" w:rsidRDefault="00000000" w:rsidRPr="00000000" w14:paraId="0000010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Embedded Membership – Global Rescue, accessed December 14, 2025, </w:t>
      </w:r>
      <w:hyperlink r:id="rId40">
        <w:r w:rsidDel="00000000" w:rsidR="00000000" w:rsidRPr="00000000">
          <w:rPr>
            <w:rFonts w:ascii="Google Sans" w:cs="Google Sans" w:eastAsia="Google Sans" w:hAnsi="Google Sans"/>
            <w:color w:val="0000ee"/>
            <w:sz w:val="24"/>
            <w:szCs w:val="24"/>
            <w:u w:val="single"/>
            <w:rtl w:val="0"/>
          </w:rPr>
          <w:t xml:space="preserve">https://www.globalrescue.com/partners/partners-embedded/</w:t>
        </w:r>
      </w:hyperlink>
      <w:r w:rsidDel="00000000" w:rsidR="00000000" w:rsidRPr="00000000">
        <w:rPr>
          <w:rtl w:val="0"/>
        </w:rPr>
      </w:r>
    </w:p>
    <w:p w:rsidR="00000000" w:rsidDel="00000000" w:rsidP="00000000" w:rsidRDefault="00000000" w:rsidRPr="00000000" w14:paraId="0000010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 Global Rescue, accessed December 14, 2025, </w:t>
      </w:r>
      <w:hyperlink r:id="rId41">
        <w:r w:rsidDel="00000000" w:rsidR="00000000" w:rsidRPr="00000000">
          <w:rPr>
            <w:rFonts w:ascii="Google Sans" w:cs="Google Sans" w:eastAsia="Google Sans" w:hAnsi="Google Sans"/>
            <w:color w:val="0000ee"/>
            <w:sz w:val="24"/>
            <w:szCs w:val="24"/>
            <w:u w:val="single"/>
            <w:rtl w:val="0"/>
          </w:rPr>
          <w:t xml:space="preserve">https://www.globalrescue.com/grid/mobile/user-guide/enterprise/</w:t>
        </w:r>
      </w:hyperlink>
      <w:r w:rsidDel="00000000" w:rsidR="00000000" w:rsidRPr="00000000">
        <w:rPr>
          <w:rtl w:val="0"/>
        </w:rPr>
      </w:r>
    </w:p>
    <w:p w:rsidR="00000000" w:rsidDel="00000000" w:rsidP="00000000" w:rsidRDefault="00000000" w:rsidRPr="00000000" w14:paraId="0000010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SAPS 520 Firearm Permit Guide - Legal Rifle Import SA - Game Hunting Safaris, accessed December 14, 2025, </w:t>
      </w:r>
      <w:hyperlink r:id="rId42">
        <w:r w:rsidDel="00000000" w:rsidR="00000000" w:rsidRPr="00000000">
          <w:rPr>
            <w:rFonts w:ascii="Google Sans" w:cs="Google Sans" w:eastAsia="Google Sans" w:hAnsi="Google Sans"/>
            <w:color w:val="0000ee"/>
            <w:sz w:val="24"/>
            <w:szCs w:val="24"/>
            <w:u w:val="single"/>
            <w:rtl w:val="0"/>
          </w:rPr>
          <w:t xml:space="preserve">https://gamehuntingsafaris.com/saps-520-firearm-permit-south-africa-guide-for-us-hunters</w:t>
        </w:r>
      </w:hyperlink>
      <w:r w:rsidDel="00000000" w:rsidR="00000000" w:rsidRPr="00000000">
        <w:rPr>
          <w:rtl w:val="0"/>
        </w:rPr>
      </w:r>
    </w:p>
    <w:p w:rsidR="00000000" w:rsidDel="00000000" w:rsidP="00000000" w:rsidRDefault="00000000" w:rsidRPr="00000000" w14:paraId="0000010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Fill Out SAPS 520 Form - Big Game Hunting Adventures, accessed December 14, 2025, </w:t>
      </w:r>
      <w:hyperlink r:id="rId43">
        <w:r w:rsidDel="00000000" w:rsidR="00000000" w:rsidRPr="00000000">
          <w:rPr>
            <w:rFonts w:ascii="Google Sans" w:cs="Google Sans" w:eastAsia="Google Sans" w:hAnsi="Google Sans"/>
            <w:color w:val="0000ee"/>
            <w:sz w:val="24"/>
            <w:szCs w:val="24"/>
            <w:u w:val="single"/>
            <w:rtl w:val="0"/>
          </w:rPr>
          <w:t xml:space="preserve">https://biggamehuntingadventures.com/how-to-fill-out-saps-520-form/</w:t>
        </w:r>
      </w:hyperlink>
      <w:r w:rsidDel="00000000" w:rsidR="00000000" w:rsidRPr="00000000">
        <w:rPr>
          <w:rtl w:val="0"/>
        </w:rPr>
      </w:r>
    </w:p>
    <w:p w:rsidR="00000000" w:rsidDel="00000000" w:rsidP="00000000" w:rsidRDefault="00000000" w:rsidRPr="00000000" w14:paraId="0000010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Permits - Hunters' Support, accessed December 14, 2025, </w:t>
      </w:r>
      <w:hyperlink r:id="rId44">
        <w:r w:rsidDel="00000000" w:rsidR="00000000" w:rsidRPr="00000000">
          <w:rPr>
            <w:rFonts w:ascii="Google Sans" w:cs="Google Sans" w:eastAsia="Google Sans" w:hAnsi="Google Sans"/>
            <w:color w:val="0000ee"/>
            <w:sz w:val="24"/>
            <w:szCs w:val="24"/>
            <w:u w:val="single"/>
            <w:rtl w:val="0"/>
          </w:rPr>
          <w:t xml:space="preserve">https://www.hunterssupport.com/hunters/index.php/permits</w:t>
        </w:r>
      </w:hyperlink>
      <w:r w:rsidDel="00000000" w:rsidR="00000000" w:rsidRPr="00000000">
        <w:rPr>
          <w:rtl w:val="0"/>
        </w:rPr>
      </w:r>
    </w:p>
    <w:p w:rsidR="00000000" w:rsidDel="00000000" w:rsidP="00000000" w:rsidRDefault="00000000" w:rsidRPr="00000000" w14:paraId="0000010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SAPS 520: Firearm import guide for hunting in South Africa, accessed December 14, 2025, </w:t>
      </w:r>
      <w:hyperlink r:id="rId45">
        <w:r w:rsidDel="00000000" w:rsidR="00000000" w:rsidRPr="00000000">
          <w:rPr>
            <w:rFonts w:ascii="Google Sans" w:cs="Google Sans" w:eastAsia="Google Sans" w:hAnsi="Google Sans"/>
            <w:color w:val="0000ee"/>
            <w:sz w:val="24"/>
            <w:szCs w:val="24"/>
            <w:u w:val="single"/>
            <w:rtl w:val="0"/>
          </w:rPr>
          <w:t xml:space="preserve">https://huntinginafricasafaris.com/african-hunting-safaris/hunting-south-africa/how-to-fill-out-saps-520-when-hunting-in-south-africa/</w:t>
        </w:r>
      </w:hyperlink>
      <w:r w:rsidDel="00000000" w:rsidR="00000000" w:rsidRPr="00000000">
        <w:rPr>
          <w:rtl w:val="0"/>
        </w:rPr>
      </w:r>
    </w:p>
    <w:p w:rsidR="00000000" w:rsidDel="00000000" w:rsidP="00000000" w:rsidRDefault="00000000" w:rsidRPr="00000000" w14:paraId="0000010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 Speed &amp; Wind Direction API - stormglass.io, accessed December 14, 2025, </w:t>
      </w:r>
      <w:hyperlink r:id="rId46">
        <w:r w:rsidDel="00000000" w:rsidR="00000000" w:rsidRPr="00000000">
          <w:rPr>
            <w:rFonts w:ascii="Google Sans" w:cs="Google Sans" w:eastAsia="Google Sans" w:hAnsi="Google Sans"/>
            <w:color w:val="0000ee"/>
            <w:sz w:val="24"/>
            <w:szCs w:val="24"/>
            <w:u w:val="single"/>
            <w:rtl w:val="0"/>
          </w:rPr>
          <w:t xml:space="preserve">https://stormglass.io/wind-api/</w:t>
        </w:r>
      </w:hyperlink>
      <w:r w:rsidDel="00000000" w:rsidR="00000000" w:rsidRPr="00000000">
        <w:rPr>
          <w:rtl w:val="0"/>
        </w:rPr>
      </w:r>
    </w:p>
    <w:p w:rsidR="00000000" w:rsidDel="00000000" w:rsidP="00000000" w:rsidRDefault="00000000" w:rsidRPr="00000000" w14:paraId="0000010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Meter for Precision Shooting - Tempest Earth, accessed December 14, 2025, </w:t>
      </w:r>
      <w:hyperlink r:id="rId47">
        <w:r w:rsidDel="00000000" w:rsidR="00000000" w:rsidRPr="00000000">
          <w:rPr>
            <w:rFonts w:ascii="Google Sans" w:cs="Google Sans" w:eastAsia="Google Sans" w:hAnsi="Google Sans"/>
            <w:color w:val="0000ee"/>
            <w:sz w:val="24"/>
            <w:szCs w:val="24"/>
            <w:u w:val="single"/>
            <w:rtl w:val="0"/>
          </w:rPr>
          <w:t xml:space="preserve">https://tempest.earth/weather-meter-for-shooting/</w:t>
        </w:r>
      </w:hyperlink>
      <w:r w:rsidDel="00000000" w:rsidR="00000000" w:rsidRPr="00000000">
        <w:rPr>
          <w:rtl w:val="0"/>
        </w:rPr>
      </w:r>
    </w:p>
    <w:p w:rsidR="00000000" w:rsidDel="00000000" w:rsidP="00000000" w:rsidRDefault="00000000" w:rsidRPr="00000000" w14:paraId="0000010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Kestrel LiNK - Apps on Google Play, accessed December 14, 2025, </w:t>
      </w:r>
      <w:hyperlink r:id="rId48">
        <w:r w:rsidDel="00000000" w:rsidR="00000000" w:rsidRPr="00000000">
          <w:rPr>
            <w:rFonts w:ascii="Google Sans" w:cs="Google Sans" w:eastAsia="Google Sans" w:hAnsi="Google Sans"/>
            <w:color w:val="0000ee"/>
            <w:sz w:val="24"/>
            <w:szCs w:val="24"/>
            <w:u w:val="single"/>
            <w:rtl w:val="0"/>
          </w:rPr>
          <w:t xml:space="preserve">https://play.google.com/store/apps/details?id=com.kestrelinstruments.kdex</w:t>
        </w:r>
      </w:hyperlink>
      <w:r w:rsidDel="00000000" w:rsidR="00000000" w:rsidRPr="00000000">
        <w:rPr>
          <w:rtl w:val="0"/>
        </w:rPr>
      </w:r>
    </w:p>
    <w:p w:rsidR="00000000" w:rsidDel="00000000" w:rsidP="00000000" w:rsidRDefault="00000000" w:rsidRPr="00000000" w14:paraId="0000010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Education - Applied Ballistics, accessed December 14, 2025, </w:t>
      </w:r>
      <w:hyperlink r:id="rId49">
        <w:r w:rsidDel="00000000" w:rsidR="00000000" w:rsidRPr="00000000">
          <w:rPr>
            <w:rFonts w:ascii="Google Sans" w:cs="Google Sans" w:eastAsia="Google Sans" w:hAnsi="Google Sans"/>
            <w:color w:val="0000ee"/>
            <w:sz w:val="24"/>
            <w:szCs w:val="24"/>
            <w:u w:val="single"/>
            <w:rtl w:val="0"/>
          </w:rPr>
          <w:t xml:space="preserve">https://appliedballisticsllc.com/education/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lobalrescue.com/partners/partners-embedded/" TargetMode="External"/><Relationship Id="rId42" Type="http://schemas.openxmlformats.org/officeDocument/2006/relationships/hyperlink" Target="https://gamehuntingsafaris.com/saps-520-firearm-permit-south-africa-guide-for-us-hunters" TargetMode="External"/><Relationship Id="rId41" Type="http://schemas.openxmlformats.org/officeDocument/2006/relationships/hyperlink" Target="https://www.globalrescue.com/grid/mobile/user-guide/enterprise/" TargetMode="External"/><Relationship Id="rId44" Type="http://schemas.openxmlformats.org/officeDocument/2006/relationships/hyperlink" Target="https://www.hunterssupport.com/hunters/index.php/permits" TargetMode="External"/><Relationship Id="rId43" Type="http://schemas.openxmlformats.org/officeDocument/2006/relationships/hyperlink" Target="https://biggamehuntingadventures.com/how-to-fill-out-saps-520-form/" TargetMode="External"/><Relationship Id="rId46" Type="http://schemas.openxmlformats.org/officeDocument/2006/relationships/hyperlink" Target="https://stormglass.io/wind-api/" TargetMode="External"/><Relationship Id="rId45" Type="http://schemas.openxmlformats.org/officeDocument/2006/relationships/hyperlink" Target="https://huntinginafricasafaris.com/african-hunting-safaris/hunting-south-africa/how-to-fill-out-saps-520-when-hunting-in-south-afr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ambezedeltasafaris.com/hunting-safari-rates/" TargetMode="External"/><Relationship Id="rId48" Type="http://schemas.openxmlformats.org/officeDocument/2006/relationships/hyperlink" Target="https://play.google.com/store/apps/details?id=com.kestrelinstruments.kdex" TargetMode="External"/><Relationship Id="rId47" Type="http://schemas.openxmlformats.org/officeDocument/2006/relationships/hyperlink" Target="https://tempest.earth/weather-meter-for-shooting/" TargetMode="External"/><Relationship Id="rId49" Type="http://schemas.openxmlformats.org/officeDocument/2006/relationships/hyperlink" Target="https://appliedballisticsllc.com/education/" TargetMode="External"/><Relationship Id="rId5" Type="http://schemas.openxmlformats.org/officeDocument/2006/relationships/styles" Target="styles.xml"/><Relationship Id="rId6" Type="http://schemas.openxmlformats.org/officeDocument/2006/relationships/hyperlink" Target="https://committees.parliament.uk/writtenevidence/39484/html/" TargetMode="External"/><Relationship Id="rId7" Type="http://schemas.openxmlformats.org/officeDocument/2006/relationships/hyperlink" Target="https://landscapesandletters.com/2018/01/09/a-complicated-relationship-trophy-hunting-and-conservation/" TargetMode="External"/><Relationship Id="rId8" Type="http://schemas.openxmlformats.org/officeDocument/2006/relationships/hyperlink" Target="https://wwfint.awsassets.panda.org/downloads/iucn_informingdecisionsontrophyhuntingv1_1.pdf" TargetMode="External"/><Relationship Id="rId31" Type="http://schemas.openxmlformats.org/officeDocument/2006/relationships/hyperlink" Target="https://www.sitkagear.com/technology/optifade-concealment" TargetMode="External"/><Relationship Id="rId30" Type="http://schemas.openxmlformats.org/officeDocument/2006/relationships/hyperlink" Target="https://www.youtube.com/watch?v=JdHqRf76og0" TargetMode="External"/><Relationship Id="rId33" Type="http://schemas.openxmlformats.org/officeDocument/2006/relationships/hyperlink" Target="https://www.erikstabile.com/blog/2020/12/4/how-to-shoot-kodak-portra-400-film-during-blue-hour" TargetMode="External"/><Relationship Id="rId32" Type="http://schemas.openxmlformats.org/officeDocument/2006/relationships/hyperlink" Target="https://www.sitkagear.com/experience/optifade-cover-behind-the-design" TargetMode="External"/><Relationship Id="rId35" Type="http://schemas.openxmlformats.org/officeDocument/2006/relationships/hyperlink" Target="https://www.youtube.com/watch?v=6uQKycMPmWs" TargetMode="External"/><Relationship Id="rId34" Type="http://schemas.openxmlformats.org/officeDocument/2006/relationships/hyperlink" Target="https://www.rogerdeakins.com/forums/topic/shoot-clouding-day-as-blue-hour/" TargetMode="External"/><Relationship Id="rId37" Type="http://schemas.openxmlformats.org/officeDocument/2006/relationships/hyperlink" Target="https://www.youtube.com/watch?v=oHmsHJj0e3U" TargetMode="External"/><Relationship Id="rId36" Type="http://schemas.openxmlformats.org/officeDocument/2006/relationships/hyperlink" Target="https://outdoorempire.com/sitka-camo-patterns-explained/" TargetMode="External"/><Relationship Id="rId39" Type="http://schemas.openxmlformats.org/officeDocument/2006/relationships/hyperlink" Target="https://www.globalrescue.com/grmkt_resources/pdfs/Sales-Slicks/Partner_Portal.pdf" TargetMode="External"/><Relationship Id="rId38" Type="http://schemas.openxmlformats.org/officeDocument/2006/relationships/hyperlink" Target="https://westernhunter.net/fitness-lifestyle/filming-your-own-hunts/" TargetMode="External"/><Relationship Id="rId20" Type="http://schemas.openxmlformats.org/officeDocument/2006/relationships/hyperlink" Target="https://www.thetaxadviser.com/issues/2024/nov/valuing-conservation-easements-for-charitable-contributions/" TargetMode="External"/><Relationship Id="rId22" Type="http://schemas.openxmlformats.org/officeDocument/2006/relationships/hyperlink" Target="https://portergeo.com.au/database/mineinfo.php?mineid=mn344" TargetMode="External"/><Relationship Id="rId21" Type="http://schemas.openxmlformats.org/officeDocument/2006/relationships/hyperlink" Target="https://credofinance.com/fee-simple-land-donations-vs-conservation-easement-donations-preserving-wealth-and-enjoying-tax-benefits/" TargetMode="External"/><Relationship Id="rId24" Type="http://schemas.openxmlformats.org/officeDocument/2006/relationships/hyperlink" Target="https://gfzpublic.gfz.de/rest/items/item_240324_1/component/file_240323/content" TargetMode="External"/><Relationship Id="rId23" Type="http://schemas.openxmlformats.org/officeDocument/2006/relationships/hyperlink" Target="https://files.core.ac.uk/download/pdf/145042031.pdf" TargetMode="External"/><Relationship Id="rId26" Type="http://schemas.openxmlformats.org/officeDocument/2006/relationships/hyperlink" Target="https://the-eye.eu/tasra/pages/CriticalHappenstance/media/19033.pdf" TargetMode="External"/><Relationship Id="rId25" Type="http://schemas.openxmlformats.org/officeDocument/2006/relationships/hyperlink" Target="https://books.google.com/books/about/Indaba_My_Children.html?id=rcDlMYNADGEC" TargetMode="External"/><Relationship Id="rId28" Type="http://schemas.openxmlformats.org/officeDocument/2006/relationships/hyperlink" Target="https://www.sitkagear.com/experience/the-darkroom-sitka-gear-dna" TargetMode="External"/><Relationship Id="rId27" Type="http://schemas.openxmlformats.org/officeDocument/2006/relationships/hyperlink" Target="https://african-research.com/research/traditional-religion/the-story-of-zulu-mystic-vusamazulu-credo-mutwa/" TargetMode="External"/><Relationship Id="rId29" Type="http://schemas.openxmlformats.org/officeDocument/2006/relationships/hyperlink" Target="https://www.youtube.com/watch?v=XoTsM5RYZPU" TargetMode="External"/><Relationship Id="rId11" Type="http://schemas.openxmlformats.org/officeDocument/2006/relationships/hyperlink" Target="https://www.tasafaris.com/blog/understanding-conservation-levies-fees/" TargetMode="External"/><Relationship Id="rId10" Type="http://schemas.openxmlformats.org/officeDocument/2006/relationships/hyperlink" Target="https://www.humaneworld.org/sites/default/files/uploads/assets/pdfs/report_trophy_hunting_by_the.pdf" TargetMode="External"/><Relationship Id="rId13" Type="http://schemas.openxmlformats.org/officeDocument/2006/relationships/hyperlink" Target="https://www.bushbreaks.co.za/understanding-conservation-fees-at-south-african-game-lodges/" TargetMode="External"/><Relationship Id="rId12" Type="http://schemas.openxmlformats.org/officeDocument/2006/relationships/hyperlink" Target="https://www.leopardwalklodge.co.za/conservation-levy-statement/" TargetMode="External"/><Relationship Id="rId15" Type="http://schemas.openxmlformats.org/officeDocument/2006/relationships/hyperlink" Target="https://singita.com/wp-content/uploads/2019/05/2018-Singita-SA-One-Planet-Annual-Review-Exec-Summary-and-Detailed-review.pdf" TargetMode="External"/><Relationship Id="rId14" Type="http://schemas.openxmlformats.org/officeDocument/2006/relationships/hyperlink" Target="https://www.thesafaricollection.com/wp-content/uploads/2024/11/TheSafariCollection-FootprintImpactReport-2023.pdf" TargetMode="External"/><Relationship Id="rId17" Type="http://schemas.openxmlformats.org/officeDocument/2006/relationships/hyperlink" Target="https://www.dcr.virginia.gov/land-conservation/financial-incentives" TargetMode="External"/><Relationship Id="rId16" Type="http://schemas.openxmlformats.org/officeDocument/2006/relationships/hyperlink" Target="https://www.rhulani.com/about/news/what-is-the-conservation-levy-used-for" TargetMode="External"/><Relationship Id="rId19" Type="http://schemas.openxmlformats.org/officeDocument/2006/relationships/hyperlink" Target="https://freemanlaw.com/conservation-easement-transactions/" TargetMode="External"/><Relationship Id="rId18" Type="http://schemas.openxmlformats.org/officeDocument/2006/relationships/hyperlink" Target="https://www.law.cornell.edu/cfr/text/26/1.170A-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