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A67" w:rsidRDefault="00D5209D" w:rsidP="00D5209D">
      <w:r>
        <w:t>O</w:t>
      </w:r>
      <w:r w:rsidRPr="00D5209D">
        <w:t>bservations about the results</w:t>
      </w:r>
      <w:r>
        <w:t>:</w:t>
      </w:r>
    </w:p>
    <w:p w:rsidR="00D5209D" w:rsidRDefault="00D5209D" w:rsidP="00D5209D"/>
    <w:p w:rsidR="00D5209D" w:rsidRDefault="00D5209D" w:rsidP="00D5209D">
      <w:pPr>
        <w:pStyle w:val="ListParagraph"/>
        <w:numPr>
          <w:ilvl w:val="0"/>
          <w:numId w:val="1"/>
        </w:numPr>
      </w:pPr>
      <w:r>
        <w:t xml:space="preserve">From the three drugs (+ placebo) that we analyzed, only </w:t>
      </w:r>
      <w:proofErr w:type="spellStart"/>
      <w:r w:rsidRPr="00D5209D">
        <w:t>Capomulin</w:t>
      </w:r>
      <w:proofErr w:type="spellEnd"/>
      <w:r>
        <w:t xml:space="preserve"> was able to successfully decrease the tumor volume in the mice population.</w:t>
      </w:r>
    </w:p>
    <w:p w:rsidR="00D5209D" w:rsidRDefault="00D5209D" w:rsidP="00D5209D">
      <w:pPr>
        <w:pStyle w:val="ListParagraph"/>
        <w:numPr>
          <w:ilvl w:val="0"/>
          <w:numId w:val="1"/>
        </w:numPr>
      </w:pPr>
      <w:r>
        <w:t xml:space="preserve">Interestingly, the mice that were treated with </w:t>
      </w:r>
      <w:proofErr w:type="spellStart"/>
      <w:r>
        <w:t>Ketapril</w:t>
      </w:r>
      <w:proofErr w:type="spellEnd"/>
      <w:r>
        <w:t xml:space="preserve"> suffered a greater increase in tumor volume and a marginal increase in metastatic sites in compare to the placebo. However, it can’t be concluded that is specifically bad for the mice as it could be a small sample bias.</w:t>
      </w:r>
    </w:p>
    <w:p w:rsidR="00D5209D" w:rsidRPr="00D5209D" w:rsidRDefault="00D5209D" w:rsidP="00D5209D">
      <w:pPr>
        <w:pStyle w:val="ListParagraph"/>
        <w:numPr>
          <w:ilvl w:val="0"/>
          <w:numId w:val="1"/>
        </w:numPr>
      </w:pPr>
      <w:r>
        <w:t xml:space="preserve">The </w:t>
      </w:r>
      <w:proofErr w:type="spellStart"/>
      <w:r>
        <w:t>Capomulin</w:t>
      </w:r>
      <w:proofErr w:type="spellEnd"/>
      <w:r>
        <w:t xml:space="preserve"> drug was able to consistently</w:t>
      </w:r>
      <w:bookmarkStart w:id="0" w:name="_GoBack"/>
      <w:bookmarkEnd w:id="0"/>
      <w:r>
        <w:t xml:space="preserve"> decrease the tumor volume as the day went by. Hence, I will recommend the treatment to be continue for a longer period as it would be interesting to see if the drug can eliminate the tumor further from what it currently stands after 45 days (just above 35 mm3 from the 45 mm3 at the beginning of the trial).</w:t>
      </w:r>
    </w:p>
    <w:sectPr w:rsidR="00D5209D" w:rsidRPr="00D52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A1548"/>
    <w:multiLevelType w:val="hybridMultilevel"/>
    <w:tmpl w:val="EBBE974E"/>
    <w:lvl w:ilvl="0" w:tplc="F1447E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09D"/>
    <w:rsid w:val="0013149B"/>
    <w:rsid w:val="001D0C3A"/>
    <w:rsid w:val="001D7F81"/>
    <w:rsid w:val="002C2B8A"/>
    <w:rsid w:val="003B4AAF"/>
    <w:rsid w:val="00506A67"/>
    <w:rsid w:val="00692E48"/>
    <w:rsid w:val="006D27BB"/>
    <w:rsid w:val="007E4E9A"/>
    <w:rsid w:val="00844087"/>
    <w:rsid w:val="00886ABC"/>
    <w:rsid w:val="008A0053"/>
    <w:rsid w:val="009C123B"/>
    <w:rsid w:val="00CC59A0"/>
    <w:rsid w:val="00D5209D"/>
    <w:rsid w:val="00E7798C"/>
    <w:rsid w:val="00E90731"/>
    <w:rsid w:val="00F10A9C"/>
    <w:rsid w:val="00F4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81B3D"/>
  <w15:chartTrackingRefBased/>
  <w15:docId w15:val="{400E4551-F1E6-4AAF-A116-7C80A3959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Tang Bustillos</dc:creator>
  <cp:keywords/>
  <dc:description/>
  <cp:lastModifiedBy>Francisco Tang Bustillos</cp:lastModifiedBy>
  <cp:revision>1</cp:revision>
  <dcterms:created xsi:type="dcterms:W3CDTF">2019-10-30T21:40:00Z</dcterms:created>
  <dcterms:modified xsi:type="dcterms:W3CDTF">2019-10-30T21:50:00Z</dcterms:modified>
</cp:coreProperties>
</file>