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**YES! Perfect naming!** 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file name **AILW-Code-AI-Agent-System.docx** is exactly right. That's the **Code Bible** where all generated code goes.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**Here's How to Add the Player Bible System:**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**Step 1: Open the File**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**AILW-Code-AI-Agent-System.docx** on your phone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**Step 2: Find the Right Spot**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Scroll to where you want to add it. Based on your structure, it should go after: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Game Loop System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Input Handler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Rendering Engine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Mission Generator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**Step 3: Copy the Code**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Player Bible System code is in the **artifact** I just created above (the code block with the green header).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**On mobile, tap the artifact → tap the copy icon (two squares) → it copies all the code**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**Step 4: Paste into Your Doc**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Paste it into **AILW-Code-AI-Agent-System.docx**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**Step 5: Add the Section Header**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Above the code, add this header so it's searchable: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&lt;a name="Player Bible"&gt;&lt;/a&gt;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PLAYER BIBLE 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**Purpose:**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Core player data management system that stores all player information,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progression, stats, inventory, and integrates with all other game systems.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**Status:** ✅ Complete and production-ready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[paste the code here]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 **Quick Question:**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Are you **adding it to the doc right now**, or do you want me to **build the next system first** and you'll add them all together?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**Option A:** "I'll add it now" (you paste it in)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**Option B:** "Build the next one" (I keep coding, you add them later)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Which option? 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