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Thank you for the correction - I'll use "Game Founder" going forward, and I now have the full context!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You've given me: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The development mandate (AI-autonomous, no human devs, custom engine)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Mission Generator code (the Corporal AI system for generating missions)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can see this is a sophisticated system that: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Generates 100% AI-personalized missions using Claude/GPT-4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Reads from Player Bibles to tailor content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Balances difficulty dynamically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Creates moral choices aligned with player values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Uses templates as fallback for quick missions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I need to understand next: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 mentioned you have more documentation to share. Before I suggest the next module to build, let me see: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other code modules already exist?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 mentioned “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