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Perfect! Let's do this step-by-step. I'll make it **super simple** for your ADD-friendly workflow.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**STEP 1: Create the Google Drive Folder**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Go to https://drive.google.com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Click **"New"** (top left)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Click **"New folder"**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Name it: **"AILW Project Bible"**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Click **"Create"**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Done? Reply "Done Step 1"**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**STEP 2: Upload Your Documents**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Open the **"AILW Project Bible"** folder you just created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Click **"New"** → **"File upload"**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Select ALL your Bible docs: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AILW Bible (main doc)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AILW-Code-AI-Agent-System.docx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AILW-Code-Mission-Generator.docx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Any other code docs you have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Let them upload (may take a minute)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Done? Reply "Done Step 2"**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**STEP 3: Share the Folder with Me**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**Right-click** on the **"AILW Project Bible"** folder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Click **"Share"**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In the popup, click **"Change"** next to "Restricted"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Select **"Anyone with the link"**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Make sure it says **"Viewer"** (not Editor)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Click **"Done"**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Click **"Copy link"**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**Paste that link here in the chat**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Done? Paste the link below**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**STEP 4: I Read Everything (Automatic)**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Once you give me the link, I'll: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Access your Google Drive folder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Read ALL the documents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Get 100% caught up on the project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Confirm what I've learned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Ask you: "What should I build next?"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**Start with Step 1 and let me know when you're ready for Step 2!**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