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otnotes.xml" ContentType="application/vnd.openxmlformats-officedocument.wordprocessingml.footnotes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spacing w:before="480" w:after="0"/>
        <w:rPr/>
      </w:pPr>
      <w:r>
        <w:rPr/>
        <w:t xml:space="preserve">Pandoc Markdown Style Guide </w:t>
      </w:r>
    </w:p>
    <w:p>
      <w:pPr>
        <w:pStyle w:val="Heading1"/>
        <w:rPr/>
      </w:pPr>
      <w:r>
        <w:rPr/>
        <w:t xml:space="preserve">Level 1 Header </w:t>
      </w:r>
      <w:r>
        <w:rPr>
          <w:rStyle w:val="VerbatimChar"/>
        </w:rPr>
        <w:t>#</w:t>
      </w:r>
    </w:p>
    <w:p>
      <w:pPr>
        <w:pStyle w:val="Heading2"/>
        <w:rPr/>
      </w:pPr>
      <w:r>
        <w:rPr/>
        <w:t xml:space="preserve">Level 2 Header </w:t>
      </w:r>
      <w:r>
        <w:rPr>
          <w:rStyle w:val="VerbatimChar"/>
        </w:rPr>
        <w:t>##</w:t>
      </w:r>
    </w:p>
    <w:p>
      <w:pPr>
        <w:pStyle w:val="Heading3"/>
        <w:rPr/>
      </w:pPr>
      <w:r>
        <w:rPr/>
        <w:t xml:space="preserve">Level 3 Header </w:t>
      </w:r>
      <w:r>
        <w:rPr>
          <w:rStyle w:val="VerbatimChar"/>
        </w:rPr>
        <w:t>###</w:t>
      </w:r>
    </w:p>
    <w:p>
      <w:pPr>
        <w:pStyle w:val="Heading4"/>
        <w:rPr/>
      </w:pPr>
      <w:r>
        <w:rPr/>
        <w:t xml:space="preserve">Level 4 Header </w:t>
      </w:r>
      <w:r>
        <w:rPr>
          <w:rStyle w:val="VerbatimChar"/>
        </w:rPr>
        <w:t>####</w:t>
      </w:r>
    </w:p>
    <w:p>
      <w:pPr>
        <w:pStyle w:val="Heading5"/>
        <w:rPr/>
      </w:pPr>
      <w:r>
        <w:rPr/>
        <w:t xml:space="preserve">Level 5 Header </w:t>
      </w:r>
      <w:r>
        <w:rPr>
          <w:rStyle w:val="VerbatimChar"/>
        </w:rPr>
        <w:t>#####</w:t>
      </w:r>
    </w:p>
    <w:p>
      <w:pPr>
        <w:pStyle w:val="Heading6"/>
        <w:rPr/>
      </w:pPr>
      <w:r>
        <w:rPr/>
        <w:t xml:space="preserve">Level 6 Header </w:t>
      </w:r>
      <w:r>
        <w:rPr>
          <w:rStyle w:val="VerbatimChar"/>
        </w:rPr>
        <w:t>######</w:t>
      </w:r>
    </w:p>
    <w:p>
      <w:pPr>
        <w:pStyle w:val="BodyText"/>
        <w:rPr/>
      </w:pPr>
      <w:r>
        <w:rPr/>
      </w:r>
    </w:p>
    <w:p>
      <w:pPr>
        <w:pStyle w:val="BodyText"/>
        <w:rPr/>
      </w:pPr>
      <w:r>
        <w:rPr/>
      </w:r>
      <w:bookmarkStart w:id="0" w:name="text-formatting"/>
      <w:bookmarkStart w:id="1" w:name="basic-text-styles"/>
      <w:bookmarkStart w:id="2" w:name="text-formatting"/>
      <w:bookmarkStart w:id="3" w:name="basic-text-styles"/>
    </w:p>
    <w:p>
      <w:pPr>
        <w:pStyle w:val="Compact"/>
        <w:numPr>
          <w:ilvl w:val="0"/>
          <w:numId w:val="1"/>
        </w:numPr>
        <w:rPr/>
      </w:pPr>
      <w:r>
        <w:rPr>
          <w:b/>
          <w:bCs/>
        </w:rPr>
        <w:t>Bold text</w:t>
      </w:r>
      <w:r>
        <w:rPr/>
        <w:t xml:space="preserve"> using </w:t>
      </w:r>
      <w:r>
        <w:rPr>
          <w:rStyle w:val="VerbatimChar"/>
        </w:rPr>
        <w:t>**double asterisks**</w:t>
      </w:r>
      <w:r>
        <w:rPr/>
        <w:t xml:space="preserve"> or </w:t>
      </w:r>
      <w:r>
        <w:rPr>
          <w:rStyle w:val="VerbatimChar"/>
        </w:rPr>
        <w:t>__double underscores__</w:t>
      </w:r>
    </w:p>
    <w:p>
      <w:pPr>
        <w:pStyle w:val="Compact"/>
        <w:numPr>
          <w:ilvl w:val="0"/>
          <w:numId w:val="1"/>
        </w:numPr>
        <w:rPr/>
      </w:pPr>
      <w:r>
        <w:rPr>
          <w:i/>
          <w:iCs/>
        </w:rPr>
        <w:t>Italic text</w:t>
      </w:r>
      <w:r>
        <w:rPr/>
        <w:t xml:space="preserve"> using </w:t>
      </w:r>
      <w:r>
        <w:rPr>
          <w:rStyle w:val="VerbatimChar"/>
        </w:rPr>
        <w:t>*single asterisks*</w:t>
      </w:r>
      <w:r>
        <w:rPr/>
        <w:t xml:space="preserve"> or </w:t>
      </w:r>
      <w:r>
        <w:rPr>
          <w:rStyle w:val="VerbatimChar"/>
        </w:rPr>
        <w:t>_single underscores_</w:t>
      </w:r>
    </w:p>
    <w:p>
      <w:pPr>
        <w:pStyle w:val="Compact"/>
        <w:numPr>
          <w:ilvl w:val="0"/>
          <w:numId w:val="1"/>
        </w:numPr>
        <w:rPr/>
      </w:pPr>
      <w:r>
        <w:rPr>
          <w:b/>
          <w:bCs/>
          <w:i/>
          <w:iCs/>
        </w:rPr>
        <w:t>Bold and italic</w:t>
      </w:r>
      <w:r>
        <w:rPr/>
        <w:t xml:space="preserve"> using </w:t>
      </w:r>
      <w:r>
        <w:rPr>
          <w:rStyle w:val="VerbatimChar"/>
        </w:rPr>
        <w:t>***triple asterisks***</w:t>
      </w:r>
    </w:p>
    <w:p>
      <w:pPr>
        <w:pStyle w:val="Compact"/>
        <w:numPr>
          <w:ilvl w:val="0"/>
          <w:numId w:val="1"/>
        </w:numPr>
        <w:rPr/>
      </w:pPr>
      <w:r>
        <w:rPr>
          <w:strike/>
        </w:rPr>
        <w:t>Strikethrough</w:t>
      </w:r>
      <w:r>
        <w:rPr/>
        <w:t xml:space="preserve"> using </w:t>
      </w:r>
      <w:r>
        <w:rPr>
          <w:rStyle w:val="VerbatimChar"/>
        </w:rPr>
        <w:t>~~double tildes~~</w:t>
      </w:r>
    </w:p>
    <w:p>
      <w:pPr>
        <w:pStyle w:val="Compact"/>
        <w:numPr>
          <w:ilvl w:val="0"/>
          <w:numId w:val="1"/>
        </w:numPr>
        <w:rPr/>
      </w:pPr>
      <w:r>
        <w:rPr>
          <w:rStyle w:val="VerbatimChar"/>
        </w:rPr>
        <w:t>Inline code</w:t>
      </w:r>
      <w:r>
        <w:rPr/>
        <w:t xml:space="preserve"> using </w:t>
      </w:r>
      <w:r>
        <w:rPr>
          <w:rStyle w:val="VerbatimChar"/>
        </w:rPr>
        <w:t>backticks</w:t>
      </w:r>
    </w:p>
    <w:p>
      <w:pPr>
        <w:pStyle w:val="Compact"/>
        <w:numPr>
          <w:ilvl w:val="0"/>
          <w:numId w:val="1"/>
        </w:numPr>
        <w:rPr/>
      </w:pPr>
      <w:r>
        <w:rPr/>
        <w:t>Subscript: H</w:t>
      </w:r>
      <w:r>
        <w:rPr>
          <w:vertAlign w:val="subscript"/>
        </w:rPr>
        <w:t>2</w:t>
      </w:r>
      <w:r>
        <w:rPr/>
        <w:t xml:space="preserve">O using </w:t>
      </w:r>
      <w:r>
        <w:rPr>
          <w:rStyle w:val="VerbatimChar"/>
        </w:rPr>
        <w:t>H~2~O</w:t>
      </w:r>
    </w:p>
    <w:p>
      <w:pPr>
        <w:pStyle w:val="Compact"/>
        <w:numPr>
          <w:ilvl w:val="0"/>
          <w:numId w:val="1"/>
        </w:numPr>
        <w:rPr/>
      </w:pPr>
      <w:r>
        <w:rPr/>
        <w:t>Superscript: x</w:t>
      </w:r>
      <w:r>
        <w:rPr>
          <w:vertAlign w:val="superscript"/>
        </w:rPr>
        <w:t>2</w:t>
      </w:r>
      <w:r>
        <w:rPr/>
        <w:t xml:space="preserve"> using </w:t>
      </w:r>
      <w:r>
        <w:rPr>
          <w:rStyle w:val="VerbatimChar"/>
        </w:rPr>
        <w:t>x^2^</w:t>
      </w:r>
      <w:bookmarkStart w:id="4" w:name="level-1-header"/>
      <w:bookmarkEnd w:id="2"/>
      <w:bookmarkEnd w:id="3"/>
      <w:bookmarkEnd w:id="4"/>
    </w:p>
    <w:p>
      <w:pPr>
        <w:pStyle w:val="Heading2"/>
        <w:rPr/>
      </w:pPr>
      <w:r>
        <w:rPr/>
        <w:t>Lists</w:t>
      </w:r>
    </w:p>
    <w:p>
      <w:pPr>
        <w:pStyle w:val="Heading3"/>
        <w:rPr/>
      </w:pPr>
      <w:r>
        <w:rPr/>
        <w:t>Unordered Lists</w:t>
      </w:r>
    </w:p>
    <w:p>
      <w:pPr>
        <w:pStyle w:val="Compact"/>
        <w:numPr>
          <w:ilvl w:val="0"/>
          <w:numId w:val="23"/>
        </w:numPr>
        <w:rPr/>
      </w:pPr>
      <w:r>
        <w:rPr/>
        <w:t>Item 1</w:t>
      </w:r>
    </w:p>
    <w:p>
      <w:pPr>
        <w:pStyle w:val="Compact"/>
        <w:numPr>
          <w:ilvl w:val="0"/>
          <w:numId w:val="24"/>
        </w:numPr>
        <w:rPr/>
      </w:pPr>
      <w:r>
        <w:rPr/>
        <w:t>Item 2</w:t>
      </w:r>
    </w:p>
    <w:p>
      <w:pPr>
        <w:pStyle w:val="Compact"/>
        <w:numPr>
          <w:ilvl w:val="1"/>
          <w:numId w:val="25"/>
        </w:numPr>
        <w:rPr/>
      </w:pPr>
      <w:r>
        <w:rPr/>
        <w:t>Nested item 2.1</w:t>
      </w:r>
    </w:p>
    <w:p>
      <w:pPr>
        <w:pStyle w:val="Compact"/>
        <w:numPr>
          <w:ilvl w:val="1"/>
          <w:numId w:val="26"/>
        </w:numPr>
        <w:rPr/>
      </w:pPr>
      <w:r>
        <w:rPr/>
        <w:t>Nested item 2.2</w:t>
      </w:r>
    </w:p>
    <w:p>
      <w:pPr>
        <w:pStyle w:val="Compact"/>
        <w:numPr>
          <w:ilvl w:val="2"/>
          <w:numId w:val="27"/>
        </w:numPr>
        <w:rPr/>
      </w:pPr>
      <w:r>
        <w:rPr/>
        <w:t>Double nested item</w:t>
      </w:r>
    </w:p>
    <w:p>
      <w:pPr>
        <w:pStyle w:val="Compact"/>
        <w:numPr>
          <w:ilvl w:val="0"/>
          <w:numId w:val="28"/>
        </w:numPr>
        <w:rPr/>
      </w:pPr>
      <w:r>
        <w:rPr/>
        <w:t>Item 3</w:t>
      </w:r>
    </w:p>
    <w:p>
      <w:pPr>
        <w:pStyle w:val="Heading3"/>
        <w:rPr/>
      </w:pPr>
      <w:r>
        <w:rPr/>
        <w:t>Ordered Lists</w:t>
      </w:r>
    </w:p>
    <w:p>
      <w:pPr>
        <w:pStyle w:val="Compact"/>
        <w:numPr>
          <w:ilvl w:val="0"/>
          <w:numId w:val="29"/>
        </w:numPr>
        <w:rPr/>
      </w:pPr>
      <w:r>
        <w:rPr/>
        <w:t>First item</w:t>
      </w:r>
    </w:p>
    <w:p>
      <w:pPr>
        <w:pStyle w:val="Compact"/>
        <w:numPr>
          <w:ilvl w:val="0"/>
          <w:numId w:val="30"/>
        </w:numPr>
        <w:rPr/>
      </w:pPr>
      <w:r>
        <w:rPr/>
        <w:t>Second item</w:t>
      </w:r>
    </w:p>
    <w:p>
      <w:pPr>
        <w:pStyle w:val="Compact"/>
        <w:numPr>
          <w:ilvl w:val="1"/>
          <w:numId w:val="31"/>
        </w:numPr>
        <w:rPr/>
      </w:pPr>
      <w:r>
        <w:rPr/>
        <w:t>Nested ordered item</w:t>
      </w:r>
    </w:p>
    <w:p>
      <w:pPr>
        <w:pStyle w:val="Compact"/>
        <w:numPr>
          <w:ilvl w:val="1"/>
          <w:numId w:val="32"/>
        </w:numPr>
        <w:rPr/>
      </w:pPr>
      <w:r>
        <w:rPr/>
        <w:t>Another nested item</w:t>
      </w:r>
    </w:p>
    <w:p>
      <w:pPr>
        <w:pStyle w:val="Compact"/>
        <w:numPr>
          <w:ilvl w:val="0"/>
          <w:numId w:val="33"/>
        </w:numPr>
        <w:rPr/>
      </w:pPr>
      <w:bookmarkStart w:id="5" w:name="ordered-lists"/>
      <w:r>
        <w:rPr/>
        <w:t>Third item</w:t>
      </w:r>
      <w:bookmarkEnd w:id="5"/>
    </w:p>
    <w:p>
      <w:pPr>
        <w:pStyle w:val="Heading3"/>
        <w:rPr/>
      </w:pPr>
      <w:r>
        <w:rPr/>
        <w:t>Task Lists</w:t>
      </w:r>
    </w:p>
    <w:p>
      <w:pPr>
        <w:pStyle w:val="Compact"/>
        <w:numPr>
          <w:ilvl w:val="0"/>
          <w:numId w:val="34"/>
        </w:numPr>
        <w:rPr/>
      </w:pPr>
      <w:r>
        <w:rPr/>
        <w:t xml:space="preserve">☐ </w:t>
      </w:r>
      <w:r>
        <w:rPr/>
        <w:t>Unchecked task</w:t>
      </w:r>
    </w:p>
    <w:p>
      <w:pPr>
        <w:pStyle w:val="Compact"/>
        <w:numPr>
          <w:ilvl w:val="0"/>
          <w:numId w:val="35"/>
        </w:numPr>
        <w:rPr/>
      </w:pPr>
      <w:r>
        <w:rPr/>
        <w:t xml:space="preserve">☒ </w:t>
      </w:r>
      <w:r>
        <w:rPr/>
        <w:t>Checked task</w:t>
      </w:r>
    </w:p>
    <w:p>
      <w:pPr>
        <w:pStyle w:val="Compact"/>
        <w:numPr>
          <w:ilvl w:val="0"/>
          <w:numId w:val="36"/>
        </w:numPr>
        <w:rPr/>
      </w:pPr>
      <w:bookmarkStart w:id="6" w:name="task-lists"/>
      <w:r>
        <w:rPr/>
        <w:t>[-] Partially checked task</w:t>
      </w:r>
      <w:bookmarkEnd w:id="6"/>
    </w:p>
    <w:p>
      <w:pPr>
        <w:pStyle w:val="Heading2"/>
        <w:rPr/>
      </w:pPr>
      <w:r>
        <w:rPr/>
        <w:t>Tables</w:t>
      </w:r>
    </w:p>
    <w:p>
      <w:pPr>
        <w:pStyle w:val="Heading3"/>
        <w:rPr/>
      </w:pPr>
      <w:r>
        <w:rPr/>
        <w:t>Simple Table</w:t>
      </w:r>
    </w:p>
    <w:tbl>
      <w:tblPr>
        <w:tblStyle w:val="Table"/>
        <w:tblW w:w="7920" w:type="dxa"/>
        <w:jc w:val="start"/>
        <w:tblInd w:w="108" w:type="dxa"/>
        <w:tblLayout w:type="fixed"/>
        <w:tblCellMar>
          <w:top w:w="0" w:type="dxa"/>
          <w:start w:w="108" w:type="dxa"/>
          <w:bottom w:w="0" w:type="dxa"/>
          <w:end w:w="108" w:type="dxa"/>
        </w:tblCellMar>
        <w:tblLook w:val="0020" w:noHBand="0" w:noVBand="0" w:firstColumn="0" w:lastRow="0" w:lastColumn="0" w:firstRow="1"/>
      </w:tblPr>
      <w:tblGrid>
        <w:gridCol w:w="2640"/>
        <w:gridCol w:w="2640"/>
        <w:gridCol w:w="2640"/>
      </w:tblGrid>
      <w:tr>
        <w:trPr>
          <w:tblHeader w:val="true"/>
        </w:trPr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1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2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3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1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2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3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4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5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/>
              <w:suppressAutoHyphens w:val="true"/>
              <w:spacing w:before="36" w:after="36"/>
              <w:jc w:val="star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6</w:t>
            </w:r>
            <w:bookmarkStart w:id="7" w:name="simple-table"/>
            <w:bookmarkEnd w:id="7"/>
          </w:p>
        </w:tc>
      </w:tr>
    </w:tbl>
    <w:p>
      <w:pPr>
        <w:pStyle w:val="Heading2"/>
        <w:rPr/>
      </w:pPr>
      <w:r>
        <w:rPr/>
        <w:t>Block Elements</w:t>
      </w:r>
    </w:p>
    <w:p>
      <w:pPr>
        <w:pStyle w:val="Heading3"/>
        <w:rPr/>
      </w:pPr>
      <w:r>
        <w:rPr/>
        <w:t>Blockquotes</w:t>
      </w:r>
    </w:p>
    <w:p>
      <w:pPr>
        <w:pStyle w:val="BlockText"/>
        <w:rPr/>
      </w:pPr>
      <w:r>
        <w:rPr/>
        <w:t>This is a blockquote.</w:t>
      </w:r>
    </w:p>
    <w:p>
      <w:pPr>
        <w:pStyle w:val="BlockText"/>
        <w:rPr/>
      </w:pPr>
      <w:r>
        <w:rPr/>
        <w:t>It can span multiple paragraphs.</w:t>
      </w:r>
    </w:p>
    <w:p>
      <w:pPr>
        <w:pStyle w:val="BlockText"/>
        <w:rPr/>
      </w:pPr>
      <w:bookmarkStart w:id="8" w:name="blockquotes"/>
      <w:r>
        <w:rPr/>
        <w:t>And it can be nested.</w:t>
      </w:r>
      <w:bookmarkEnd w:id="8"/>
    </w:p>
    <w:p>
      <w:pPr>
        <w:pStyle w:val="Heading3"/>
        <w:rPr/>
      </w:pPr>
      <w:bookmarkStart w:id="9" w:name="code-blocks"/>
      <w:r>
        <w:rPr/>
        <w:t>Code Blocks</w:t>
      </w:r>
    </w:p>
    <w:p>
      <w:pPr>
        <w:pStyle w:val="Heading4"/>
        <w:rPr/>
      </w:pPr>
      <w:bookmarkStart w:id="10" w:name="indented-code-4-spaces"/>
      <w:r>
        <w:rPr/>
        <w:t>Indented code (4 spaces)</w:t>
      </w:r>
    </w:p>
    <w:p>
      <w:pPr>
        <w:pStyle w:val="SourceCode"/>
        <w:rPr/>
      </w:pPr>
      <w:r>
        <w:rPr>
          <w:rStyle w:val="VerbatimChar"/>
        </w:rPr>
        <w:t>This is a code block</w:t>
      </w:r>
      <w:r>
        <w:rPr/>
        <w:br/>
      </w:r>
      <w:r>
        <w:rPr>
          <w:rStyle w:val="VerbatimChar"/>
        </w:rPr>
        <w:t>with multiple lines.</w:t>
      </w:r>
      <w:bookmarkEnd w:id="10"/>
    </w:p>
    <w:p>
      <w:pPr>
        <w:pStyle w:val="Heading4"/>
        <w:rPr/>
      </w:pPr>
      <w:bookmarkStart w:id="11" w:name="fenced-code-blocks"/>
      <w:r>
        <w:rPr/>
        <w:t>Fenced code blocks</w:t>
      </w:r>
    </w:p>
    <w:p>
      <w:pPr>
        <w:pStyle w:val="SourceCode"/>
        <w:rPr/>
      </w:pPr>
      <w:r>
        <w:rPr>
          <w:rStyle w:val="KeywordTok"/>
        </w:rPr>
        <w:t>def</w:t>
      </w:r>
      <w:r>
        <w:rPr>
          <w:rStyle w:val="NormalTok"/>
        </w:rPr>
        <w:t xml:space="preserve"> hello_world():</w:t>
      </w:r>
      <w:r>
        <w:rPr/>
        <w:br/>
      </w:r>
      <w:r>
        <w:rPr>
          <w:rStyle w:val="NormalTok"/>
        </w:rPr>
        <w:t xml:space="preserve">    </w:t>
      </w:r>
      <w:r>
        <w:rPr>
          <w:rStyle w:val="BuiltInTok"/>
        </w:rPr>
        <w:t>print</w:t>
      </w:r>
      <w:r>
        <w:rPr>
          <w:rStyle w:val="NormalTok"/>
        </w:rPr>
        <w:t>(</w:t>
      </w:r>
      <w:r>
        <w:rPr>
          <w:rStyle w:val="StringTok"/>
        </w:rPr>
        <w:t>"Hello, world!"</w:t>
      </w:r>
      <w:r>
        <w:rPr>
          <w:rStyle w:val="NormalTok"/>
        </w:rPr>
        <w:t>)</w:t>
      </w:r>
      <w:r>
        <w:rPr/>
        <w:br/>
      </w:r>
      <w:r>
        <w:rPr>
          <w:rStyle w:val="NormalTok"/>
        </w:rPr>
        <w:t xml:space="preserve">    </w:t>
      </w:r>
      <w:r>
        <w:rPr>
          <w:rStyle w:val="ControlFlowTok"/>
        </w:rPr>
        <w:t>return</w:t>
      </w:r>
      <w:r>
        <w:rPr>
          <w:rStyle w:val="NormalTok"/>
        </w:rPr>
        <w:t xml:space="preserve"> </w:t>
      </w:r>
      <w:r>
        <w:rPr>
          <w:rStyle w:val="VariableTok"/>
        </w:rPr>
        <w:t>True</w:t>
      </w:r>
    </w:p>
    <w:p>
      <w:pPr>
        <w:pStyle w:val="SourceCode"/>
        <w:rPr/>
      </w:pPr>
      <w:r>
        <w:rPr>
          <w:rStyle w:val="CommentTok"/>
        </w:rPr>
        <w:t>#!/bin/bash</w:t>
      </w:r>
      <w:r>
        <w:rPr/>
        <w:br/>
      </w:r>
      <w:r>
        <w:rPr>
          <w:rStyle w:val="BuiltInTok"/>
        </w:rPr>
        <w:t>echo</w:t>
      </w:r>
      <w:r>
        <w:rPr>
          <w:rStyle w:val="NormalTok"/>
        </w:rPr>
        <w:t xml:space="preserve"> </w:t>
      </w:r>
      <w:r>
        <w:rPr>
          <w:rStyle w:val="StringTok"/>
        </w:rPr>
        <w:t>"Shell script"</w:t>
      </w:r>
      <w:bookmarkEnd w:id="11"/>
    </w:p>
    <w:p>
      <w:pPr>
        <w:pStyle w:val="Heading4"/>
        <w:rPr/>
      </w:pPr>
      <w:bookmarkStart w:id="12" w:name="code-block-with-attributes"/>
      <w:r>
        <w:rPr/>
        <w:t>Code block with attributes</w:t>
      </w:r>
    </w:p>
    <w:p>
      <w:pPr>
        <w:pStyle w:val="SourceCode"/>
        <w:rPr/>
      </w:pPr>
      <w:r>
        <w:rPr>
          <w:rStyle w:val="CommentTok"/>
        </w:rPr>
        <w:t># This will have line numbers starting from 10</w:t>
      </w:r>
      <w:r>
        <w:rPr/>
        <w:br/>
      </w:r>
      <w:r>
        <w:rPr>
          <w:rStyle w:val="KeywordTok"/>
        </w:rPr>
        <w:t>def</w:t>
      </w:r>
      <w:r>
        <w:rPr>
          <w:rStyle w:val="NormalTok"/>
        </w:rPr>
        <w:t xml:space="preserve"> example():</w:t>
      </w:r>
      <w:r>
        <w:rPr/>
        <w:br/>
      </w:r>
      <w:r>
        <w:rPr>
          <w:rStyle w:val="NormalTok"/>
        </w:rPr>
        <w:t xml:space="preserve">    </w:t>
      </w:r>
      <w:r>
        <w:rPr>
          <w:rStyle w:val="ControlFlowTok"/>
        </w:rPr>
        <w:t>pass</w:t>
      </w:r>
      <w:bookmarkEnd w:id="9"/>
      <w:bookmarkEnd w:id="12"/>
    </w:p>
    <w:p>
      <w:pPr>
        <w:pStyle w:val="Heading3"/>
        <w:rPr/>
      </w:pPr>
      <w:r>
        <w:rPr/>
        <w:t>Horizontal Rules</w:t>
      </w:r>
    </w:p>
    <w:p>
      <w:pPr>
        <w:pStyle w:val="FirstParagraph"/>
        <w:rPr/>
      </w:pPr>
      <w:r>
        <w:rPr/>
        <w:t>Three or more hyphens, asterisks, or underscores:</w:t>
      </w:r>
    </w:p>
    <w:p>
      <w:pPr>
        <w:pStyle w:val="Normal"/>
        <w:rPr/>
      </w:pPr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1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</w:p>
    <w:p>
      <w:pPr>
        <w:pStyle w:val="Normal"/>
        <w:rPr/>
      </w:pPr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2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2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</w:p>
    <w:p>
      <w:pPr>
        <w:pStyle w:val="Normal"/>
        <w:rPr/>
      </w:pPr>
      <w:bookmarkStart w:id="13" w:name="horizontal-rules"/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3" name="Shape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3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  <w:bookmarkEnd w:id="13"/>
    </w:p>
    <w:p>
      <w:pPr>
        <w:pStyle w:val="Heading2"/>
        <w:rPr/>
      </w:pPr>
      <w:r>
        <w:rPr/>
        <w:t>Citations and Footnotes</w:t>
      </w:r>
    </w:p>
    <w:p>
      <w:pPr>
        <w:pStyle w:val="Heading3"/>
        <w:rPr/>
      </w:pPr>
      <w:bookmarkStart w:id="14" w:name="footnotes"/>
      <w:r>
        <w:rPr/>
        <w:t>Footnotes</w:t>
      </w:r>
    </w:p>
    <w:p>
      <w:pPr>
        <w:pStyle w:val="FirstParagraph"/>
        <w:rPr/>
      </w:pPr>
      <w:r>
        <w:rPr/>
        <w:t>Here’s a sentence with a footnote.</w:t>
      </w:r>
      <w:r>
        <w:rPr>
          <w:rStyle w:val="FootnoteReference"/>
        </w:rPr>
        <w:footnoteReference w:id="2"/>
      </w:r>
    </w:p>
    <w:p>
      <w:pPr>
        <w:pStyle w:val="BodyText"/>
        <w:rPr/>
      </w:pPr>
      <w:r>
        <w:rPr/>
        <w:t>Here’s another footnote.</w:t>
      </w:r>
      <w:r>
        <w:rPr>
          <w:rStyle w:val="FootnoteReference"/>
        </w:rPr>
        <w:footnoteReference w:id="3"/>
      </w:r>
      <w:bookmarkEnd w:id="14"/>
    </w:p>
    <w:p>
      <w:pPr>
        <w:pStyle w:val="Heading3"/>
        <w:rPr/>
      </w:pPr>
      <w:r>
        <w:rPr/>
        <w:t>Citations</w:t>
      </w:r>
    </w:p>
    <w:p>
      <w:pPr>
        <w:pStyle w:val="FirstParagraph"/>
        <w:rPr/>
      </w:pPr>
      <w:r>
        <w:rPr/>
        <w:t>Cite a source using @citationkey or [@citationkey].</w:t>
      </w:r>
    </w:p>
    <w:p>
      <w:pPr>
        <w:pStyle w:val="BodyText"/>
        <w:rPr/>
      </w:pPr>
      <w:bookmarkStart w:id="15" w:name="citations-and-footnotes"/>
      <w:bookmarkStart w:id="16" w:name="citations"/>
      <w:r>
        <w:rPr/>
        <w:t>Multiple citations: [@doe2020; @smith2021; @johnson2022].</w:t>
      </w:r>
      <w:bookmarkEnd w:id="15"/>
      <w:bookmarkEnd w:id="16"/>
    </w:p>
    <w:p>
      <w:pPr>
        <w:pStyle w:val="Heading2"/>
        <w:rPr/>
      </w:pPr>
      <w:r>
        <w:rPr/>
      </w:r>
    </w:p>
    <w:p>
      <w:pPr>
        <w:pStyle w:val="Heading2"/>
        <w:rPr/>
      </w:pPr>
      <w:r>
        <w:rPr/>
        <w:t>Lists with Formatting</w:t>
      </w:r>
    </w:p>
    <w:p>
      <w:pPr>
        <w:pStyle w:val="Compact"/>
        <w:numPr>
          <w:ilvl w:val="0"/>
          <w:numId w:val="37"/>
        </w:numPr>
        <w:rPr/>
      </w:pPr>
      <w:r>
        <w:rPr>
          <w:b/>
          <w:bCs/>
        </w:rPr>
        <w:t>Item with bold text</w:t>
      </w:r>
    </w:p>
    <w:p>
      <w:pPr>
        <w:pStyle w:val="Compact"/>
        <w:numPr>
          <w:ilvl w:val="0"/>
          <w:numId w:val="38"/>
        </w:numPr>
        <w:rPr/>
      </w:pPr>
      <w:r>
        <w:rPr>
          <w:i/>
          <w:iCs/>
        </w:rPr>
        <w:t>Item with italic text</w:t>
      </w:r>
    </w:p>
    <w:p>
      <w:pPr>
        <w:pStyle w:val="Compact"/>
        <w:numPr>
          <w:ilvl w:val="0"/>
          <w:numId w:val="39"/>
        </w:numPr>
        <w:rPr/>
      </w:pPr>
      <w:r>
        <w:rPr>
          <w:rStyle w:val="VerbatimChar"/>
        </w:rPr>
        <w:t>Item with code</w:t>
      </w:r>
    </w:p>
    <w:p>
      <w:pPr>
        <w:pStyle w:val="Compact"/>
        <w:numPr>
          <w:ilvl w:val="0"/>
          <w:numId w:val="40"/>
        </w:numPr>
        <w:rPr/>
      </w:pPr>
      <w:r>
        <w:rPr/>
        <w:t>Regular item</w:t>
      </w:r>
    </w:p>
    <w:p>
      <w:pPr>
        <w:pStyle w:val="Compact"/>
        <w:numPr>
          <w:ilvl w:val="1"/>
          <w:numId w:val="41"/>
        </w:numPr>
        <w:rPr/>
      </w:pPr>
      <w:r>
        <w:rPr/>
        <w:t>With nested items</w:t>
      </w:r>
    </w:p>
    <w:p>
      <w:pPr>
        <w:pStyle w:val="Compact"/>
        <w:numPr>
          <w:ilvl w:val="1"/>
          <w:numId w:val="42"/>
        </w:numPr>
        <w:spacing w:before="36" w:after="36"/>
        <w:rPr/>
      </w:pPr>
      <w:bookmarkStart w:id="17" w:name="lists-with-formatting"/>
      <w:r>
        <w:rPr/>
        <w:t>That can also be formatted</w:t>
      </w:r>
      <w:bookmarkStart w:id="18" w:name="level-1-header"/>
      <w:bookmarkEnd w:id="18"/>
      <w:bookmarkEnd w:id="17"/>
    </w:p>
    <w:sectPr>
      <w:footnotePr>
        <w:numFmt w:val="decimal"/>
      </w:footnote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Cambria">
    <w:charset w:val="01" w:characterSet="utf-8"/>
    <w:family w:val="roman"/>
    <w:pitch w:val="variable"/>
  </w:font>
  <w:font w:name="Arial">
    <w:charset w:val="01" w:characterSet="utf-8"/>
    <w:family w:val="roman"/>
    <w:pitch w:val="variable"/>
  </w:font>
  <w:font w:name="Calibri">
    <w:charset w:val="01" w:characterSet="utf-8"/>
    <w:family w:val="roman"/>
    <w:pitch w:val="variable"/>
  </w:font>
  <w:font w:name="Consolas"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  <w:font w:name="Symbol">
    <w:charset w:val="02"/>
    <w:family w:val="auto"/>
    <w:pitch w:val="variable"/>
  </w:font>
</w:fonts>
</file>

<file path=word/footnotes.xml><?xml version="1.0" encoding="utf-8"?>
<w:foot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footnote w:id="0" w:type="separator">
    <w:p>
      <w:pPr>
        <w:rPr>
          <w:sz w:val="12"/>
        </w:rPr>
      </w:pPr>
      <w:r>
        <w:separator/>
      </w:r>
    </w:p>
  </w:footnote>
  <w:footnote w:id="1" w:type="continuationSeparator">
    <w:p>
      <w:pPr>
        <w:rPr>
          <w:sz w:val="12"/>
        </w:rPr>
      </w:pPr>
      <w:r>
        <w:continuationSeparator/>
      </w:r>
    </w:p>
  </w:footnote>
  <w:footnote w:id="2">
    <w:p>
      <w:pPr>
        <w:pStyle w:val="FootnoteText"/>
        <w:spacing w:before="0" w:after="200"/>
        <w:rPr/>
      </w:pPr>
      <w:r>
        <w:rPr>
          <w:rStyle w:val="FootnoteCharacters"/>
        </w:rPr>
        <w:footnoteRef/>
      </w:r>
      <w:r>
        <w:rPr/>
        <w:t xml:space="preserve"> </w:t>
      </w:r>
      <w:r>
        <w:rPr/>
        <w:t>This is the footnote content. It can contain multiple paragraphs and other markup.</w:t>
      </w:r>
    </w:p>
  </w:footnote>
  <w:footnote w:id="3">
    <w:p>
      <w:pPr>
        <w:pStyle w:val="FootnoteText"/>
        <w:rPr/>
      </w:pPr>
      <w:r>
        <w:rPr>
          <w:rStyle w:val="FootnoteCharacters"/>
        </w:rPr>
        <w:footnoteRef/>
      </w:r>
      <w:r>
        <w:rPr/>
        <w:t xml:space="preserve"> </w:t>
      </w:r>
      <w:r>
        <w:rPr/>
        <w:t>Here’s one with multiple blocks.</w:t>
      </w:r>
    </w:p>
    <w:p>
      <w:pPr>
        <w:pStyle w:val="FootnoteText"/>
        <w:spacing w:before="0" w:after="200"/>
        <w:rPr/>
      </w:pPr>
      <w:r>
        <w:rPr/>
        <w:t>Subsequent paragraphs are indented.</w:t>
      </w:r>
    </w:p>
  </w:footnote>
</w:footnote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2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3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4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5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6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7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0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1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2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3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14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15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16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7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8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19">
    <w:lvl w:ilvl="0">
      <w:start w:val="1"/>
      <w:numFmt w:val="decimal"/>
      <w:lvlText w:val="%1."/>
      <w:lvlJc w:val="start"/>
      <w:pPr>
        <w:tabs>
          <w:tab w:val="num" w:pos="0"/>
        </w:tabs>
        <w:ind w:start="720" w:hanging="480"/>
      </w:pPr>
      <w:rPr/>
    </w:lvl>
    <w:lvl w:ilvl="1">
      <w:start w:val="1"/>
      <w:numFmt w:val="decimal"/>
      <w:lvlText w:val="%2."/>
      <w:lvlJc w:val="start"/>
      <w:pPr>
        <w:tabs>
          <w:tab w:val="num" w:pos="0"/>
        </w:tabs>
        <w:ind w:start="1440" w:hanging="48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2160" w:hanging="4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2880" w:hanging="48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3600" w:hanging="48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4320" w:hanging="4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040" w:hanging="48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5760" w:hanging="48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6480" w:hanging="480"/>
      </w:pPr>
      <w:rPr/>
    </w:lvl>
  </w:abstractNum>
  <w:abstractNum w:abstractNumId="20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21">
    <w:lvl w:ilvl="0">
      <w:numFmt w:val="bullet"/>
      <w:lvlText w:val=""/>
      <w:lvlJc w:val="start"/>
      <w:pPr>
        <w:tabs>
          <w:tab w:val="num" w:pos="0"/>
        </w:tabs>
        <w:ind w:star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start"/>
      <w:pPr>
        <w:tabs>
          <w:tab w:val="num" w:pos="0"/>
        </w:tabs>
        <w:ind w:star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start"/>
      <w:pPr>
        <w:tabs>
          <w:tab w:val="num" w:pos="0"/>
        </w:tabs>
        <w:ind w:star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start"/>
      <w:pPr>
        <w:tabs>
          <w:tab w:val="num" w:pos="0"/>
        </w:tabs>
        <w:ind w:star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start"/>
      <w:pPr>
        <w:tabs>
          <w:tab w:val="num" w:pos="0"/>
        </w:tabs>
        <w:ind w:star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start"/>
      <w:pPr>
        <w:tabs>
          <w:tab w:val="num" w:pos="0"/>
        </w:tabs>
        <w:ind w:star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start"/>
      <w:pPr>
        <w:tabs>
          <w:tab w:val="num" w:pos="0"/>
        </w:tabs>
        <w:ind w:star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start"/>
      <w:pPr>
        <w:tabs>
          <w:tab w:val="num" w:pos="0"/>
        </w:tabs>
        <w:ind w:star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start"/>
      <w:pPr>
        <w:tabs>
          <w:tab w:val="num" w:pos="0"/>
        </w:tabs>
        <w:ind w:start="6480" w:hanging="480"/>
      </w:pPr>
      <w:rPr>
        <w:rFonts w:ascii="Symbol" w:hAnsi="Symbol" w:cs="Symbol" w:hint="default"/>
      </w:rPr>
    </w:lvl>
  </w:abstractNum>
  <w:abstractNum w:abstractNumId="2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8"/>
    <w:lvlOverride w:ilvl="0">
      <w:startOverride w:val="1"/>
    </w:lvlOverride>
  </w:num>
  <w:num w:numId="30">
    <w:abstractNumId w:val="8"/>
  </w:num>
  <w:num w:numId="31">
    <w:abstractNumId w:val="8"/>
    <w:lvlOverride w:ilvl="0">
      <w:startOverride w:val="1"/>
    </w:lvlOverride>
    <w:lvlOverride w:ilvl="1">
      <w:startOverride w:val="1"/>
    </w:lvlOverride>
  </w:num>
  <w:num w:numId="32">
    <w:abstractNumId w:val="8"/>
  </w:num>
  <w:num w:numId="33">
    <w:abstractNumId w:val="8"/>
  </w:num>
  <w:num w:numId="34">
    <w:abstractNumId w:val="1"/>
  </w:num>
  <w:num w:numId="35">
    <w:abstractNumId w:val="1"/>
  </w:num>
  <w:num w:numId="36">
    <w:abstractNumId w:val="1"/>
  </w:num>
  <w:num w:numId="37">
    <w:abstractNumId w:val="8"/>
    <w:lvlOverride w:ilvl="0">
      <w:startOverride w:val="1"/>
    </w:lvlOverride>
  </w:num>
  <w:num w:numId="38">
    <w:abstractNumId w:val="8"/>
  </w:num>
  <w:num w:numId="39">
    <w:abstractNumId w:val="8"/>
  </w:num>
  <w:num w:numId="40">
    <w:abstractNumId w:val="8"/>
  </w:num>
  <w:num w:numId="41">
    <w:abstractNumId w:val="1"/>
  </w:num>
  <w:num w:numId="42">
    <w:abstractNumId w:val="1"/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footnotePr>
    <w:numFmt w:val="decimal"/>
    <w:footnote w:id="0"/>
    <w:footnote w:id="1"/>
  </w:footnotePr>
  <w:compat>
    <w:compatSetting w:name="compatibilityMode" w:uri="http://schemas.microsoft.com/office/word" w:val="12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" w:asciiTheme="minorHAnsi" w:cstheme="minorBidi" w:eastAsiaTheme="minorHAnsi" w:hAnsiTheme="minorHAnsi"/>
        <w:sz w:val="24"/>
        <w:szCs w:val="24"/>
        <w:lang w:val="es-E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276"/>
  <w:style w:type="paragraph" w:styleId="Normal" w:default="1">
    <w:name w:val="Normal"/>
    <w:qFormat/>
    <w:pPr>
      <w:widowControl/>
      <w:suppressAutoHyphens w:val="true"/>
      <w:bidi w:val="0"/>
      <w:spacing w:before="0" w:after="200"/>
      <w:jc w:val="both"/>
    </w:pPr>
    <w:rPr>
      <w:rFonts w:ascii="Arial" w:hAnsi="Arial" w:eastAsia="Cambria" w:cs="" w:cstheme="minorBidi" w:eastAsiaTheme="minorHAnsi"/>
      <w:color w:val="auto"/>
      <w:kern w:val="0"/>
      <w:sz w:val="24"/>
      <w:szCs w:val="24"/>
      <w:lang w:val="es-ES" w:eastAsia="en-US" w:bidi="ar-SA"/>
    </w:rPr>
  </w:style>
  <w:style w:type="paragraph" w:styleId="Heading1">
    <w:name w:val="Heading 1"/>
    <w:basedOn w:val="Normal"/>
    <w:next w:val="BodyText"/>
    <w:uiPriority w:val="9"/>
    <w:qFormat/>
    <w:pPr>
      <w:keepNext w:val="true"/>
      <w:keepLines/>
      <w:pBdr>
        <w:bottom w:val="thickThinLargeGap" w:sz="2" w:space="1" w:color="43C330"/>
      </w:pBdr>
      <w:spacing w:before="480" w:after="0"/>
      <w:outlineLvl w:val="0"/>
    </w:pPr>
    <w:rPr>
      <w:rFonts w:ascii="Arial" w:hAnsi="Arial" w:eastAsia="" w:cs="" w:cstheme="majorBidi" w:eastAsiaTheme="majorEastAsia"/>
      <w:b/>
      <w:bCs/>
      <w:color w:val="43C330"/>
      <w:sz w:val="32"/>
      <w:szCs w:val="32"/>
      <w:u w:val="none" w:color="43C330"/>
    </w:rPr>
  </w:style>
  <w:style w:type="paragraph" w:styleId="Heading2">
    <w:name w:val="Heading 2"/>
    <w:basedOn w:val="Normal"/>
    <w:next w:val="BodyText"/>
    <w:uiPriority w:val="9"/>
    <w:unhideWhenUsed/>
    <w:qFormat/>
    <w:pPr>
      <w:keepNext w:val="true"/>
      <w:keepLines/>
      <w:spacing w:before="200" w:after="0"/>
      <w:outlineLvl w:val="1"/>
    </w:pPr>
    <w:rPr>
      <w:rFonts w:ascii="Arial" w:hAnsi="Arial" w:eastAsia="" w:cs="" w:cstheme="majorBidi" w:eastAsiaTheme="majorEastAsia"/>
      <w:b/>
      <w:bCs/>
      <w:color w:val="43C330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 w:val="true"/>
      <w:keepLines/>
      <w:spacing w:before="200" w:after="0"/>
      <w:outlineLvl w:val="2"/>
    </w:pPr>
    <w:rPr>
      <w:rFonts w:ascii="Arial" w:hAnsi="Arial" w:eastAsia="" w:cs="" w:cstheme="majorBidi" w:eastAsiaTheme="majorEastAsia"/>
      <w:b/>
      <w:bCs/>
      <w:color w:val="43C330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 w:val="true"/>
      <w:keepLines/>
      <w:spacing w:before="200" w:after="0"/>
      <w:outlineLvl w:val="3"/>
    </w:pPr>
    <w:rPr>
      <w:rFonts w:ascii="Arial" w:hAnsi="Arial" w:eastAsia="" w:cs="" w:cstheme="majorBidi" w:eastAsiaTheme="majorEastAsia"/>
      <w:bCs/>
      <w:i/>
      <w:color w:themeColor="accent1" w:val="4F81BD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iCs/>
      <w:color w:themeColor="accent1" w:val="4F81BD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character" w:styleId="DefaultParagraphFont" w:default="1">
    <w:name w:val="Default Paragraph Font"/>
    <w:semiHidden/>
    <w:unhideWhenUsed/>
    <w:qFormat/>
    <w:rPr>
      <w:rFonts w:ascii="Arial" w:hAnsi="Arial"/>
    </w:rPr>
  </w:style>
  <w:style w:type="character" w:styleId="BodyTextChar" w:customStyle="1">
    <w:name w:val="Body Text Char"/>
    <w:basedOn w:val="DefaultParagraphFont"/>
    <w:qFormat/>
    <w:rPr/>
  </w:style>
  <w:style w:type="character" w:styleId="VerbatimChar" w:customStyle="1">
    <w:name w:val="Verbatim Char"/>
    <w:basedOn w:val="BodyTextChar"/>
    <w:qFormat/>
    <w:rPr>
      <w:rFonts w:ascii="Consolas" w:hAnsi="Consolas"/>
      <w:sz w:val="22"/>
    </w:rPr>
  </w:style>
  <w:style w:type="character" w:styleId="SectionNumber" w:customStyle="1">
    <w:name w:val="Section Number"/>
    <w:basedOn w:val="BodyTextChar"/>
    <w:qFormat/>
    <w:rPr/>
  </w:style>
  <w:style w:type="character" w:styleId="FootnoteCharacters">
    <w:name w:val="Footnote Characters"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basedOn w:val="BodyTextChar"/>
    <w:rPr>
      <w:color w:themeColor="accent1" w:val="4F81BD"/>
    </w:rPr>
  </w:style>
  <w:style w:type="character" w:styleId="KeywordTok" w:customStyle="1">
    <w:name w:val="KeywordTok"/>
    <w:basedOn w:val="VerbatimChar"/>
    <w:qFormat/>
    <w:rPr>
      <w:b/>
      <w:color w:val="007020"/>
    </w:rPr>
  </w:style>
  <w:style w:type="character" w:styleId="DataTypeTok" w:customStyle="1">
    <w:name w:val="DataTypeTok"/>
    <w:basedOn w:val="VerbatimChar"/>
    <w:qFormat/>
    <w:rPr>
      <w:color w:val="902000"/>
    </w:rPr>
  </w:style>
  <w:style w:type="character" w:styleId="DecValTok" w:customStyle="1">
    <w:name w:val="DecValTok"/>
    <w:basedOn w:val="VerbatimChar"/>
    <w:qFormat/>
    <w:rPr>
      <w:color w:val="40A070"/>
    </w:rPr>
  </w:style>
  <w:style w:type="character" w:styleId="BaseNTok" w:customStyle="1">
    <w:name w:val="BaseNTok"/>
    <w:basedOn w:val="VerbatimChar"/>
    <w:qFormat/>
    <w:rPr>
      <w:color w:val="40A070"/>
    </w:rPr>
  </w:style>
  <w:style w:type="character" w:styleId="FloatTok" w:customStyle="1">
    <w:name w:val="FloatTok"/>
    <w:basedOn w:val="VerbatimChar"/>
    <w:qFormat/>
    <w:rPr>
      <w:color w:val="40A070"/>
    </w:rPr>
  </w:style>
  <w:style w:type="character" w:styleId="ConstantTok" w:customStyle="1">
    <w:name w:val="ConstantTok"/>
    <w:basedOn w:val="VerbatimChar"/>
    <w:qFormat/>
    <w:rPr>
      <w:color w:val="880000"/>
    </w:rPr>
  </w:style>
  <w:style w:type="character" w:styleId="CharTok" w:customStyle="1">
    <w:name w:val="CharTok"/>
    <w:basedOn w:val="VerbatimChar"/>
    <w:qFormat/>
    <w:rPr>
      <w:color w:val="4070A0"/>
    </w:rPr>
  </w:style>
  <w:style w:type="character" w:styleId="SpecialCharTok" w:customStyle="1">
    <w:name w:val="SpecialCharTok"/>
    <w:basedOn w:val="VerbatimChar"/>
    <w:qFormat/>
    <w:rPr>
      <w:color w:val="4070A0"/>
    </w:rPr>
  </w:style>
  <w:style w:type="character" w:styleId="StringTok" w:customStyle="1">
    <w:name w:val="StringTok"/>
    <w:basedOn w:val="VerbatimChar"/>
    <w:qFormat/>
    <w:rPr>
      <w:color w:val="4070A0"/>
    </w:rPr>
  </w:style>
  <w:style w:type="character" w:styleId="VerbatimStringTok" w:customStyle="1">
    <w:name w:val="VerbatimStringTok"/>
    <w:basedOn w:val="VerbatimChar"/>
    <w:qFormat/>
    <w:rPr>
      <w:color w:val="4070A0"/>
    </w:rPr>
  </w:style>
  <w:style w:type="character" w:styleId="SpecialStringTok" w:customStyle="1">
    <w:name w:val="SpecialStringTok"/>
    <w:basedOn w:val="VerbatimChar"/>
    <w:qFormat/>
    <w:rPr>
      <w:color w:val="BB6688"/>
    </w:rPr>
  </w:style>
  <w:style w:type="character" w:styleId="ImportTok" w:customStyle="1">
    <w:name w:val="ImportTok"/>
    <w:basedOn w:val="VerbatimChar"/>
    <w:qFormat/>
    <w:rPr>
      <w:b/>
      <w:color w:val="008000"/>
    </w:rPr>
  </w:style>
  <w:style w:type="character" w:styleId="CommentTok" w:customStyle="1">
    <w:name w:val="CommentTok"/>
    <w:basedOn w:val="VerbatimChar"/>
    <w:qFormat/>
    <w:rPr>
      <w:i/>
      <w:color w:val="60A0B0"/>
    </w:rPr>
  </w:style>
  <w:style w:type="character" w:styleId="DocumentationTok" w:customStyle="1">
    <w:name w:val="DocumentationTok"/>
    <w:basedOn w:val="VerbatimChar"/>
    <w:qFormat/>
    <w:rPr>
      <w:i/>
      <w:color w:val="BA2121"/>
    </w:rPr>
  </w:style>
  <w:style w:type="character" w:styleId="AnnotationTok" w:customStyle="1">
    <w:name w:val="AnnotationTok"/>
    <w:basedOn w:val="VerbatimChar"/>
    <w:qFormat/>
    <w:rPr>
      <w:b/>
      <w:i/>
      <w:color w:val="60A0B0"/>
    </w:rPr>
  </w:style>
  <w:style w:type="character" w:styleId="CommentVarTok" w:customStyle="1">
    <w:name w:val="CommentVarTok"/>
    <w:basedOn w:val="VerbatimChar"/>
    <w:qFormat/>
    <w:rPr>
      <w:b/>
      <w:i/>
      <w:color w:val="60A0B0"/>
    </w:rPr>
  </w:style>
  <w:style w:type="character" w:styleId="OtherTok" w:customStyle="1">
    <w:name w:val="OtherTok"/>
    <w:basedOn w:val="VerbatimChar"/>
    <w:qFormat/>
    <w:rPr>
      <w:color w:val="007020"/>
    </w:rPr>
  </w:style>
  <w:style w:type="character" w:styleId="FunctionTok" w:customStyle="1">
    <w:name w:val="FunctionTok"/>
    <w:basedOn w:val="VerbatimChar"/>
    <w:qFormat/>
    <w:rPr>
      <w:color w:val="06287E"/>
    </w:rPr>
  </w:style>
  <w:style w:type="character" w:styleId="VariableTok" w:customStyle="1">
    <w:name w:val="VariableTok"/>
    <w:basedOn w:val="VerbatimChar"/>
    <w:qFormat/>
    <w:rPr>
      <w:color w:val="19177C"/>
    </w:rPr>
  </w:style>
  <w:style w:type="character" w:styleId="ControlFlowTok" w:customStyle="1">
    <w:name w:val="ControlFlowTok"/>
    <w:basedOn w:val="VerbatimChar"/>
    <w:qFormat/>
    <w:rPr>
      <w:b/>
      <w:color w:val="007020"/>
    </w:rPr>
  </w:style>
  <w:style w:type="character" w:styleId="OperatorTok" w:customStyle="1">
    <w:name w:val="OperatorTok"/>
    <w:basedOn w:val="VerbatimChar"/>
    <w:qFormat/>
    <w:rPr>
      <w:color w:val="666666"/>
    </w:rPr>
  </w:style>
  <w:style w:type="character" w:styleId="BuiltInTok" w:customStyle="1">
    <w:name w:val="BuiltInTok"/>
    <w:basedOn w:val="VerbatimChar"/>
    <w:qFormat/>
    <w:rPr>
      <w:color w:val="008000"/>
    </w:rPr>
  </w:style>
  <w:style w:type="character" w:styleId="ExtensionTok" w:customStyle="1">
    <w:name w:val="ExtensionTok"/>
    <w:basedOn w:val="VerbatimChar"/>
    <w:qFormat/>
    <w:rPr/>
  </w:style>
  <w:style w:type="character" w:styleId="PreprocessorTok" w:customStyle="1">
    <w:name w:val="PreprocessorTok"/>
    <w:basedOn w:val="VerbatimChar"/>
    <w:qFormat/>
    <w:rPr>
      <w:color w:val="BC7A00"/>
    </w:rPr>
  </w:style>
  <w:style w:type="character" w:styleId="AttributeTok" w:customStyle="1">
    <w:name w:val="AttributeTok"/>
    <w:basedOn w:val="VerbatimChar"/>
    <w:qFormat/>
    <w:rPr>
      <w:color w:val="7D9029"/>
    </w:rPr>
  </w:style>
  <w:style w:type="character" w:styleId="RegionMarkerTok" w:customStyle="1">
    <w:name w:val="RegionMarkerTok"/>
    <w:basedOn w:val="VerbatimChar"/>
    <w:qFormat/>
    <w:rPr/>
  </w:style>
  <w:style w:type="character" w:styleId="InformationTok" w:customStyle="1">
    <w:name w:val="InformationTok"/>
    <w:basedOn w:val="VerbatimChar"/>
    <w:qFormat/>
    <w:rPr>
      <w:b/>
      <w:i/>
      <w:color w:val="60A0B0"/>
    </w:rPr>
  </w:style>
  <w:style w:type="character" w:styleId="WarningTok" w:customStyle="1">
    <w:name w:val="WarningTok"/>
    <w:basedOn w:val="VerbatimChar"/>
    <w:qFormat/>
    <w:rPr>
      <w:b/>
      <w:i/>
      <w:color w:val="60A0B0"/>
    </w:rPr>
  </w:style>
  <w:style w:type="character" w:styleId="AlertTok" w:customStyle="1">
    <w:name w:val="AlertTok"/>
    <w:basedOn w:val="VerbatimChar"/>
    <w:qFormat/>
    <w:rPr>
      <w:b/>
      <w:color w:val="FF0000"/>
    </w:rPr>
  </w:style>
  <w:style w:type="character" w:styleId="ErrorTok" w:customStyle="1">
    <w:name w:val="ErrorTok"/>
    <w:basedOn w:val="VerbatimChar"/>
    <w:qFormat/>
    <w:rPr>
      <w:b/>
      <w:color w:val="FF0000"/>
    </w:rPr>
  </w:style>
  <w:style w:type="character" w:styleId="NormalTok" w:customStyle="1">
    <w:name w:val="NormalTok"/>
    <w:basedOn w:val="VerbatimChar"/>
    <w:qFormat/>
    <w:rPr/>
  </w:style>
  <w:style w:type="character" w:styleId="EndnoteCharacters">
    <w:name w:val="Endnote Characters"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mphasis">
    <w:name w:val="Emphasis"/>
    <w:qFormat/>
    <w:rPr>
      <w:i/>
    </w:rPr>
  </w:style>
  <w:style w:type="character" w:styleId="Strong">
    <w:name w:val="Strong"/>
    <w:qFormat/>
    <w:rPr>
      <w:b/>
      <w:i/>
    </w:rPr>
  </w:style>
  <w:style w:type="character" w:styleId="Strong1">
    <w:name w:val="Strong1"/>
    <w:qFormat/>
    <w:rPr>
      <w:b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Lucida Sans"/>
      <w:sz w:val="28"/>
      <w:szCs w:val="28"/>
    </w:rPr>
  </w:style>
  <w:style w:type="paragraph" w:styleId="BodyText">
    <w:name w:val="Body Text"/>
    <w:basedOn w:val="Normal"/>
    <w:link w:val="BodyTextChar"/>
    <w:qFormat/>
    <w:pPr>
      <w:spacing w:before="180" w:after="18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link w:val="BodyTextChar"/>
    <w:qFormat/>
    <w:pPr>
      <w:spacing w:before="0" w:after="120"/>
    </w:pPr>
    <w:rPr>
      <w:i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FirstParagraph" w:customStyle="1">
    <w:name w:val="First Paragraph"/>
    <w:basedOn w:val="BodyText"/>
    <w:next w:val="BodyText"/>
    <w:qFormat/>
    <w:pPr/>
    <w:rPr/>
  </w:style>
  <w:style w:type="paragraph" w:styleId="Compact" w:customStyle="1">
    <w:name w:val="Compact"/>
    <w:basedOn w:val="BodyText"/>
    <w:qFormat/>
    <w:pPr>
      <w:spacing w:before="36" w:after="36"/>
    </w:pPr>
    <w:rPr/>
  </w:style>
  <w:style w:type="paragraph" w:styleId="Title">
    <w:name w:val="Title"/>
    <w:basedOn w:val="Normal"/>
    <w:next w:val="BodyText"/>
    <w:qFormat/>
    <w:pPr>
      <w:keepNext w:val="true"/>
      <w:keepLines/>
      <w:spacing w:before="480" w:after="240"/>
      <w:jc w:val="center"/>
    </w:pPr>
    <w:rPr>
      <w:rFonts w:ascii="Calibri" w:hAnsi="Calibri" w:eastAsia="" w:cs="" w:asciiTheme="majorHAnsi" w:cstheme="majorBidi" w:eastAsiaTheme="majorEastAsia" w:hAnsiTheme="majorHAnsi"/>
      <w:b/>
      <w:bCs/>
      <w:color w:themeColor="accent1" w:themeShade="b5" w:val="345A8A"/>
      <w:sz w:val="36"/>
      <w:szCs w:val="36"/>
    </w:rPr>
  </w:style>
  <w:style w:type="paragraph" w:styleId="Subtitle">
    <w:name w:val="Subtitle"/>
    <w:basedOn w:val="Title"/>
    <w:next w:val="BodyText"/>
    <w:qFormat/>
    <w:pPr>
      <w:keepNext w:val="true"/>
      <w:keepLines/>
      <w:spacing w:before="240" w:after="240"/>
      <w:jc w:val="center"/>
    </w:pPr>
    <w:rPr>
      <w:sz w:val="30"/>
      <w:szCs w:val="30"/>
    </w:rPr>
  </w:style>
  <w:style w:type="paragraph" w:styleId="Author" w:customStyle="1">
    <w:name w:val="Author"/>
    <w:next w:val="BodyText"/>
    <w:qFormat/>
    <w:pPr>
      <w:keepNext w:val="true"/>
      <w:keepLines/>
      <w:widowControl/>
      <w:suppressAutoHyphens w:val="true"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s-ES" w:eastAsia="en-US" w:bidi="ar-SA"/>
    </w:rPr>
  </w:style>
  <w:style w:type="paragraph" w:styleId="Date">
    <w:name w:val="Date"/>
    <w:next w:val="BodyText"/>
    <w:qFormat/>
    <w:pPr>
      <w:keepNext w:val="true"/>
      <w:keepLines/>
      <w:widowControl/>
      <w:suppressAutoHyphens w:val="true"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s-ES" w:eastAsia="en-US" w:bidi="ar-SA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  <w:color w:val="345A8A"/>
      <w:sz w:val="20"/>
      <w:szCs w:val="20"/>
    </w:rPr>
  </w:style>
  <w:style w:type="paragraph" w:styleId="Abstract" w:customStyle="1">
    <w:name w:val="Abstract"/>
    <w:basedOn w:val="Normal"/>
    <w:next w:val="BodyText"/>
    <w:qFormat/>
    <w:pPr>
      <w:keepNext w:val="true"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hanging="0" w:start="480" w:end="480"/>
    </w:pPr>
    <w:rPr/>
  </w:style>
  <w:style w:type="paragraph" w:styleId="FootnoteText">
    <w:name w:val="Footnote Text"/>
    <w:basedOn w:val="Normal"/>
    <w:uiPriority w:val="9"/>
    <w:unhideWhenUsed/>
    <w:qFormat/>
    <w:pPr/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/>
    <w:rPr/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</w:pPr>
    <w:rPr/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BodyText"/>
    <w:uiPriority w:val="39"/>
    <w:unhideWhenUsed/>
    <w:qFormat/>
    <w:pPr>
      <w:spacing w:lineRule="auto" w:line="259" w:before="240" w:after="0"/>
      <w:outlineLvl w:val="9"/>
    </w:pPr>
    <w:rPr>
      <w:rFonts w:ascii="Calibri" w:hAnsi="Calibri" w:eastAsia="" w:cs="" w:asciiTheme="majorHAnsi" w:cstheme="majorBidi" w:eastAsiaTheme="majorEastAsia" w:hAnsiTheme="majorHAnsi"/>
      <w:b w:val="false"/>
      <w:bCs w:val="false"/>
      <w:color w:themeColor="accent1" w:themeShade="bf" w:val="365F91"/>
    </w:rPr>
  </w:style>
  <w:style w:type="paragraph" w:styleId="SourceCode" w:customStyle="1">
    <w:name w:val="Source Code"/>
    <w:basedOn w:val="Normal"/>
    <w:link w:val="VerbatimChar"/>
    <w:qFormat/>
    <w:pPr>
      <w:jc w:val="start"/>
    </w:pPr>
    <w:rPr/>
  </w:style>
  <w:style w:type="table" w:default="1" w:styleId="Table">
    <w:name w:val="Table"/>
    <w:basedOn w:val="TableNormal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notes" Target="footnote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Application>LibreOffice/24.2.7.2$Linux_X86_64 LibreOffice_project/420$Build-2</Application>
  <AppVersion>15.0000</AppVersion>
  <Pages>3</Pages>
  <Words>299</Words>
  <Characters>1493</Characters>
  <CharactersWithSpaces>1705</CharactersWithSpaces>
  <Paragraphs>78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2025-12-21T14:54:43Z</dcterms:created>
  <dc:creator/>
  <dc:description/>
  <dc:language>es-ES</dc:language>
  <cp:lastModifiedBy/>
  <dcterms:modified xsi:type="dcterms:W3CDTF">2025-12-21T15:10:49Z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eometry">
    <vt:lpwstr>left=3cm,right=2.5cm,top=2.5cm,bottom=2.5cm</vt:lpwstr>
  </property>
  <property fmtid="{D5CDD505-2E9C-101B-9397-08002B2CF9AE}" pid="3" name="papersize">
    <vt:lpwstr>a4</vt:lpwstr>
  </property>
</Properties>
</file>