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DBU模治具全流程管控文件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Mold &amp; Fixture Lifecycle Control Procedure</w:t>
      </w:r>
    </w:p>
    <w:p>
      <w:pPr>
        <w:pBdr>
          <w:bottom w:val="single" w:color="4472C4" w:sz="12" w:space="4"/>
        </w:pBdr>
        <w:spacing w:after="3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Stoneplus Thermal Management · 制造技术 / 质量管理体系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目的与适用范围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本文件规定了DBU模治具从需求提出到报废处置的全生命周期管控流程，明确各阶段的责任部门、责任岗位及核心动作，为后续数字化模治具管理系统的设计提供业务流程基础。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适用范围：DBU所有产品线涉及的冲压模及各种生产治具的全生命周期管理。</w:t>
      </w:r>
    </w:p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术语与定义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模具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用于成型产品外形的工装，这里专指冲压模等，目前由外部供应商制造。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治具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用于装夹、定位、检测产品的辅助工装，自己设计，外部外购。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模治具编码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模治具唯一识别编号，编码规则见附录。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需求批次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挂载于项目下的模治具需求分组，包含类型标记（手动版/量产版/加开）、状态及子治具清单，一个项目可有多个批次。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IQC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来料质量控制（Incoming Quality Control），归属质量部。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让步接受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经风险评估后，对存在轻微偏差但不影响产品质量的模治具有条件接收。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DFM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可制造性设计（Design for Manufacturability），由制造技术部出具。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试产验收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质量部主导，由多部门对模治具实际产出的产品进行综合确认，只针对量产模治具。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封存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量产版投产后，同项目手动版模治具进入的特殊状态，禁止领用，需审批方可解封。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ME工程师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制造技术部维护工程师（Maintenance Engineer），负责所有模治具的安装、调试与维护保养。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紧急上机</w:t>
            </w:r>
          </w:p>
        </w:tc>
        <w:tc>
          <w:tcPr>
            <w:tcW w:type="dxa" w:w="7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因交货紧急无法完成IQC尺寸检测，经授权后直接上机试产的特殊路径，试产结果作为最终验收依据。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部门职责总览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200"/>
        <w:gridCol w:w="336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责任岗位/角色</w:t>
            </w:r>
          </w:p>
        </w:tc>
        <w:tc>
          <w:tcPr>
            <w:tcW w:type="dxa" w:w="33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开发部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需求发起与项目追踪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项目工程师（PM）</w:t>
            </w:r>
          </w:p>
        </w:tc>
        <w:tc>
          <w:tcPr>
            <w:tcW w:type="dxa" w:w="33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模治具需求单（各批次）、试产验收确认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制造技术部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模治具设计与技术交付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模治具设计工程师</w:t>
            </w:r>
          </w:p>
        </w:tc>
        <w:tc>
          <w:tcPr>
            <w:tcW w:type="dxa" w:w="33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DFM报告、图纸、关键尺寸/验收标准、采购申请单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制造技术部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模治具安装调试与维护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维护工程师（ME）</w:t>
            </w:r>
          </w:p>
        </w:tc>
        <w:tc>
          <w:tcPr>
            <w:tcW w:type="dxa" w:w="33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安装调试记录、模治具验收报告、保养记录、调机参数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采购部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模治具采购外发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采购专员</w:t>
            </w:r>
          </w:p>
        </w:tc>
        <w:tc>
          <w:tcPr>
            <w:tcW w:type="dxa" w:w="33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供应商信息、价格、交期确认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质量部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来料与试产质量验收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IQC检验员</w:t>
            </w:r>
          </w:p>
        </w:tc>
        <w:tc>
          <w:tcPr>
            <w:tcW w:type="dxa" w:w="33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IQC检验报告、模治具验收报告（合格/不合格）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生产部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模治具接收、使用与触发保养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仓库管理员、生产线班长/操作员</w:t>
            </w:r>
          </w:p>
        </w:tc>
        <w:tc>
          <w:tcPr>
            <w:tcW w:type="dxa" w:w="33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移交确认单、领用记录、报修单、保养触发通知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业务部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报废会签</w:t>
            </w:r>
          </w:p>
        </w:tc>
        <w:tc>
          <w:tcPr>
            <w:tcW w:type="dxa" w:w="3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业务主管</w:t>
            </w:r>
          </w:p>
        </w:tc>
        <w:tc>
          <w:tcPr>
            <w:tcW w:type="dxa" w:w="33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报废申请会签意见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全流程管控详述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4.1 需求管理阶段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各阶段模治具需求以【需求批次】挂载于对应项目下（方案A），同一项目可有多个批次，每批次有独立类型标记、状态与子治具清单。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12"/>
              <w:left w:val="single" w:color="F0A500" w:sz="12"/>
              <w:bottom w:val="single" w:color="F0A500" w:sz="12"/>
              <w:right w:val="single" w:color="F0A500" w:sz="12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需求批次类型说明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【手动版-首立项】首次立项，用于样品/小批/试产，量产后封存。
【量产版】图纸锁定后提出，用于量产，交期通常紧急，系统自动标红预警。
【加开-加量】产能增加导致加开，可选完整流程（新设计）或简化流程（复制既有图纸）。
【加开-优化】制程良率优化导致治具改版加开，可选完整流程或简化流程。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▌ 4.1.1 手动版需求（首立项）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需求提出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发起手动版需求单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项目立项，PM识别首套手动模治具需求（用于样品/小批/试产，不用于量产）。
2. 填写《模治具需求单》，类型标记为【手动版-首立项】，注明产品型号、治具用途、交期。
3. 提交需求单至制造技术部（设计工程师）及采购部。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《模治具需求单》
[类型:手动版-首立项]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需求确认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确认种类与数量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开发部+制造技术部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项目工程师+设计工程师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制造技术部评估需求可行性，确认模治具类别（模具/治具）。
2. 双方确认最终数量与技术规格，锁定需求范围。
3. 项目工程师更新《需求单》状态为[已确认]，在系统中绑定项目与需求批次。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已确认的《需求单》
（系统绑定项目与批次）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▌ 4.1.2 量产版需求（图纸锁定后）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需求提出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发起量产版需求单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项目图纸锁定、准备转量产，PM提出全套自动化模治具需求。
2. 填写《模治具需求单》，类型标记为【量产版】，注明交期紧迫等级（本阶段通常为紧急）。
3. 提交需求单至制造技术部及采购部，并在系统中标注交期紧迫标识，触发优先跟踪。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《模治具需求单》
[类型:量产版]
系统交期紧急标识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需求确认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确认种类与数量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开发部+制造技术部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项目工程师+设计工程师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制造技术部评估需求可行性，确认模治具类别（模具/治具）。
2. 双方确认最终数量与技术规格，锁定需求范围。
3. 项目工程师更新《需求单》状态为[已确认]，在系统中绑定项目与需求批次。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已确认的《需求单》
（绑定量产批次）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▌ 4.1.3 加开需求（加量/优化）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需求提出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发起加开需求单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触发条件：产能增加（加量加开）或制程优化（优化加开）。
2. 填写《模治具需求单》，类型标记为【加开-加量】或【加开-优化】。
3. 加开类型同时选择实现路径：A.新设计（走完整流程）；B.复制既有图纸（走简化流程）。
4. 提交制造技术部与采购部评估确认。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《模治具需求单》
[类型:加开-加量/优化]
路径选择：完整/简化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需求确认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确认类别与实现路径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开发部+制造技术部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项目工程师+设计工程师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制造技术部评估需求可行性，确认模治具类别（模具/治具）。
2. 双方确认最终数量与技术规格，锁定需求范围。
3. 项目工程师更新《需求单》状态为[已确认]，在系统中绑定项目与需求批次。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已确认的《需求单》
（标注实现路径）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▌ 4.1.4 手动版封存管理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封存管理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量产版投产后封存手动版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生产部（仓库）+开发部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仓库管理员+项目工程师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量产版正式投产后，同项目下所有手动版模治具在系统中批量更新状态为[封存]。
2. 封存操作由仓库管理员执行，项目工程师确认，系统记录封存日期。
3. 封存期间模治具实物需隔离存放，系统禁止领用。
4. 解封条件：量产产能不足，由项目工程师+生产主管共同审批后，系统解封对应批次，恢复[在库]状态。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系统[封存]状态记录
解封审批记录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4.2 设计阶段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完整流程（新设计治具）适用于：手动版首立项、量产版、选择新设计路径的加开需求。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简化流程（复制既有图纸）适用于：选择复制路径的加开需求，跳过DFM直接出具采购申请单。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设计
（完整流程）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DFM与图纸设计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设计工程师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依据需求单开展DFM分析，识别制造风险并输出DFM报告。
2. 完成模治具详细设计，输出正式图纸及BOM清单。
3. 在图纸中标注关键尺寸与验收标准（尺寸公差、表面处理、材料规格等）。
4. 将图纸提交开发部项目工程师确认，同步采购部用于询价。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DFM报告
模治具图纸（含验收标准）
BOM清单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设计
（简化流程）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复制既有图纸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设计工程师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在系统中检索既有图纸（通过模治具编码或治具类型）。
2. 确认原图纸版本有效，无需修改时直接关联复用，在采购申请单中注明[复制既有图纸]。
3. 如需微调，由设计工程师出具变更版次并注明变更内容，仍需项目工程师确认。
4. 跳过DFM分析，直接出具采购申请单。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复用/变更版图纸
（注明[复制既有图纸]）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设计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出具采购申请单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制造技术部/开发部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设计工程师+项目工程师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制造技术部根据图纸及BOM，填写《模治具采购申请单》。
2. 项目工程师审核申请单（数量、规格、交期要求）并签字确认。
3. 提交至采购部正式立项采购。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《模治具采购申请单》
（含图纸附件）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4.3 采购阶段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采购询价与下单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采购专员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接收《模治具采购申请单》，根据供应商资源进行询价。
2. 确认采购价格，将交期回传至项目工程师与制造技术部。
3. 正式下达采购订单，录入供应商信息（名称、联系人、合同编号）。
4. 在系统中创建采购记录，绑定需求批次与订单号。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采购订单
供应商信息记录
交期确认函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供应商加工跟踪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采购部+开发部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采购专员+项目工程师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采购专员跟踪供应商生产进度，定期更新交期状态。
2. 项目工程师对整体交期负责，如有延误应及时升级处理。
3. 量产版需求批次交期紧急时，系统自动标红预警，优先处理。
4. 如供应商有设计问题反馈，转制造技术部设计工程师响应。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交期跟踪记录
（量产版：系统红色预警）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4.4 回厂与IQC检验阶段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回厂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到货签收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生产部（仓库）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仓库管理员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核对到货数量与采购订单一致性。
2. 手工录入模治具信息（型号、模治具编码、供应商、到货日期）。
3. 将模治具转至IQC待检区，通知质量部进行检验。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到货签收记录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IQC检验
（标准路径）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来料质量检验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质量部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IQC检验员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依据制造技术部提供的图纸及验收标准，对模治具进行全面检测。
2. 检测项目包括：关键尺寸、材料、表面处理、外观、功能性等。
3. 录入检验数据，出具《IQC检验报告》（合格/不合格）。
4. 合格：粘贴合格标识，通知制造技术部ME工程师进入试产流程。
5. 不合格：出具不合格报告，通知项目工程师与模治具设计工程师。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《IQC检验报告》
合格/不合格标识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IQC
（紧急路径）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交货紧急直接上机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开发部+质量部（共同授权）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项目工程师+IQC检验员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触发条件：交货紧急，无法完成完整尺寸检测。
2. 项目工程师与质量部IQC共同确认，授权上机直接试产，填写《紧急上机授权单》并注明风险。
3. 系统将该模治具状态标记为[紧急上机-待验]，跳过IQC合格标识，直接进入试产流程。
4. 试产结果作为最终验收依据：试产合格则补录IQC合格；试产不合格则走试产验收不合格处置路径。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《紧急上机授权单》
系统标记[紧急上机-待验]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IQC不合格
处置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不合格处置决策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开发部+制造技术部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项目工程师+设计工程师+ME工程师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项目工程师与模治具设计工程师、ME工程师共同评估不合格问题严重程度。
2. 决策A（退厂返修）：开具《退货/返修通知单》，采购部通知供应商取回整改，整改后重新走IQC流程。
3. 决策B（让步接受）：评估不合格项对产品质量的影响，填写《让步接受申请单》，经三方签字确认后记录偏差，附条件接收。
4. 所有处置结果须在系统中更新状态并留存记录。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《退货/返修通知单》
或《让步接受申请单》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4.5 试产验收阶段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注：取消独立的预验收调试节点，ME工程师在本阶段完成安装调试后直接进入试产验收。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试产
验收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模治具安装调试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ME工程师（维护工程师）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ME工程师负责模治具上机安装、接线与参数调试。
2. 确认安装状态符合SOP要求，填写《安装调试记录》。
3. 通知质量部与相关部门准备试产验收。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《安装调试记录》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试产
验收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正式试产验收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质量部（主导）
开发部/制造技术部
生产部（参与）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质量工程师+项目工程师
+设计工程师+ME工程师
+生产部班长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质量部依据技术标准与图纸进行全面检测与试模验证（含紧急上机模治具）。
2. 出具结论明确的《模治具验收报告》（合格/不合格，附详细数据与问题）。
3. 合格：将报告同步至制造技术部与生产部，进入移交流程；紧急上机模治具补录IQC合格状态。
4. 不合格：触发试产验收不合格处置流程。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《模治具验收报告》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试产验收
不合格处置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三部门联合决策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开发部+制造技术部
+质量部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项目工程师+设计工程师
+ME工程师+质量工程师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由项目工程师发起召集三部门联合评审会议（开发部+制造技术部+质量部）。
2. 各部门共同评估不合格原因（设计问题/供应商质量/安装参数等）。
3. 形成会议决议：整改方案（返供应商整改/内部修模/重新设计/让步试用）。
4. 明确责任方、整改期限，更新系统状态记录。
5. 整改完成后重新走验收流程。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《试产验收不合格评审记录》
整改方案与跟踪表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4.6 移交接收阶段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移交
接收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模治具正式移交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仓库管理员+生产部班长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接收前，仓库管理员须查验《模治具验收报告》是否齐全且结论为[合格]。
2. 核对模治具实物与报告信息（型号、数量、编码）的一致性。
3. 由生产部班长办理正式接收手续，双方签字确认《模治具移交确认单》。
4. 仓库管理员完成货架绑定（实物位置→系统编码），更新库存状态。
5. 归档验收文档（验收报告、移交确认单）。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《模治具移交确认单》
货架/库位绑定记录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4.7 使用与维护保养阶段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使用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生产领用与使用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生产线班长+操作员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生产领用须在系统中记录领用信息（领用人、日期、产品线）。
2. 操作员按标准作业规程（SOP）使用模治具。
3. 使用后归还，更新系统状态（在库/在用）。
4. 发现异常（损坏、磨损、尺寸偏差）立即报修，填写《报修单》。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领用记录
《报修单》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维护保养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点检与计划保养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制造技术部（执行）
生产部（触发）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ME工程师（执行）
生产部班长（触发）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生产部按预设使用次数阈值触发保养申请，通知制造技术部ME工程师。
2. ME工程师执行保养作业：清洁、润滑、磨损件更换、尺寸复检等。
3. 填写《模治具保养记录》，更新系统保养档案及下次保养阈值。
4. 保养完成后恢复使用，更新系统状态。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《模治具保养记录》
保养档案更新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报修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故障报修与修复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生产部（发起）
制造技术部（执行）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生产部班长+ME工程师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生产部填写《报修单》，描述故障现象，提交制造技术部。
2. ME工程师评估故障原因，判断内部修复或外发供应商。
3. 完成修复后重新经质量部或ME工程师复检确认。
4. 更新系统维修记录（故障类型、修复方式、修复日期、费用）。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《报修单》
维修记录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4.8 报废阶段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500"/>
        <w:gridCol w:w="276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负责部门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责任岗位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关键输出/文件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报废</w:t>
            </w:r>
          </w:p>
        </w:tc>
        <w:tc>
          <w:tcPr>
            <w:tcW w:type="dxa" w:w="1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报废申请与三方会签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开发部（发起）
生产部/业务部（会签）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
生产部负责人
业务部主管</w:t>
            </w:r>
          </w:p>
        </w:tc>
        <w:tc>
          <w:tcPr>
            <w:tcW w:type="dxa" w:w="27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触发条件：超寿命使用次数、损坏无法修复、产品停产、技术迭代。
2. 项目工程师填写《模治具报废申请单》，说明报废原因、现状评估。
3. 开发部、生产部、业务部三方会签，无金额等级区分，均需全员签署。
4. 会签完成后，仓库管理员在系统中将模治具状态更新为[已报废]，完成实物隔离处置。
5. 归档报废文档，更新模治具台账。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《模治具报废申请单》
（含三方会签）
报废台账更新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异常处置决策矩阵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500"/>
        <w:gridCol w:w="326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决策责任方</w:t>
            </w:r>
          </w:p>
        </w:tc>
        <w:tc>
          <w:tcPr>
            <w:tcW w:type="dxa" w:w="32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处理方式与动作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IQC检验不合格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模治具来料检验结论为不合格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项目工程师（开发部）+设计工程师+ME工程师（制造技术部）</w:t>
            </w:r>
          </w:p>
        </w:tc>
        <w:tc>
          <w:tcPr>
            <w:tcW w:type="dxa" w:w="32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共同评估后二选一：
A. 退厂返修：开具退货通知单，采购通知供应商取回整改，整改后重新IQC。
B. 让步接受：填写让步申请单，三方签字，记录偏差，附条件接收。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试产验收不合格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试产验收报告结论为不合格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开发部+制造技术部+质量部（三部门联合决策）</w:t>
            </w:r>
          </w:p>
        </w:tc>
        <w:tc>
          <w:tcPr>
            <w:tcW w:type="dxa" w:w="32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项目工程师召集三部门（开发+制技+质量）联合评审，共同制定整改方案：
方案包括：返供应商整改 / 内部修模 / 重新设计 / 让步试用。
明确责任方与期限，整改后重新验收。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使用中损坏/故障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生产使用中发现模治具异常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生产部班长（发起）
ME工程师（处置）</w:t>
            </w:r>
          </w:p>
        </w:tc>
        <w:tc>
          <w:tcPr>
            <w:tcW w:type="dxa" w:w="32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生产部立即停止使用并报修，填写报修单。
ME工程师评估：内部修复或外发供应商。
修复完成后复检，通过后恢复使用。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到货延误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供应商未按交期交付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采购专员+项目工程师</w:t>
            </w:r>
          </w:p>
        </w:tc>
        <w:tc>
          <w:tcPr>
            <w:tcW w:type="dxa" w:w="32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采购专员催货并记录延误原因。
量产版批次触发系统红色预警，项目工程师评估影响，必要时升级管理层。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模治具超期未保养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使用次数达阈值但未触发保养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生产部班长（触发）</w:t>
            </w:r>
          </w:p>
        </w:tc>
        <w:tc>
          <w:tcPr>
            <w:tcW w:type="dxa" w:w="32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生产部暂停使用，立即通知ME工程师执行保养，保养完成后恢复。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交货紧急IQC跳检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无法完成尺寸检测，需直接上机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项目工程师+质量部IQC（共同授权）</w:t>
            </w:r>
          </w:p>
        </w:tc>
        <w:tc>
          <w:tcPr>
            <w:tcW w:type="dxa" w:w="32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项目工程师+质量部IQC共同授权，填写《紧急上机授权单》。
系统标记[紧急上机-待验]，跳过IQC标识直接进入试产。
试产结果作为最终验收依据：合格补录IQC；不合格走试产验收不合格路径。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手动版封存/解封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量产版投产/产能不足需解封手动版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仓库管理员（执行）
项目工程师+生产主管（解封审批）</w:t>
            </w:r>
          </w:p>
        </w:tc>
        <w:tc>
          <w:tcPr>
            <w:tcW w:type="dxa" w:w="32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仓库管理员执行批量封存，项目工程师确认，系统记录封存日期并禁止领用。
解封：项目工程师+生产主管共同审批后，系统恢复[在库]状态。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RACI 责任矩阵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R=执行责任方  |  A=最终审批/问责方  |  C=需咨询方  |  I=需知会方  |  -=不涉及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60"/>
        <w:gridCol w:w="1080"/>
        <w:gridCol w:w="960"/>
        <w:gridCol w:w="860"/>
        <w:gridCol w:w="860"/>
        <w:gridCol w:w="860"/>
        <w:gridCol w:w="700"/>
        <w:gridCol w:w="10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开发部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制技部
(设计)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制技部
(ME)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采购部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质量部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生产部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业务部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仓库
(生产部)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发起需求单（各批次）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需求确认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DFM与图纸设计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图纸复制（简化路径）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出具采购申请单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4ED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20"/>
                <w:szCs w:val="20"/>
              </w:rPr>
              <w:t xml:space="preserve">R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采购询价与下单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供应商交期跟踪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4ED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20"/>
                <w:szCs w:val="20"/>
              </w:rPr>
              <w:t xml:space="preserve">R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到货签收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IQC来料检验（标准）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IQC紧急上机授权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4ED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20"/>
                <w:szCs w:val="20"/>
              </w:rPr>
              <w:t xml:space="preserve">R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IQC不合格决策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4ED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20"/>
                <w:szCs w:val="20"/>
              </w:rPr>
              <w:t xml:space="preserve">R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模治具安装调试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正式试产验收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试产验收不合格决策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4ED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20"/>
                <w:szCs w:val="20"/>
              </w:rPr>
              <w:t xml:space="preserve">R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生产部正式接收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4ED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货架绑定与入库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生产领用与归还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报修发起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维修/保养执行（ME）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手动版封存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手动版解封审批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4ED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报废申请发起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报废三方会签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A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系统状态更新/归档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0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R/A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关键表单与文件清单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900"/>
        <w:gridCol w:w="2000"/>
        <w:gridCol w:w="24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文件/表单名称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创建部门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审批/会签部门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归档要求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模治具需求单（含类型标记与批次）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制造技术部确认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项目立项即建档，按批次归档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模治具采购申请单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制造技术部/开发部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开发部审核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随采购订单归档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模治具图纸（含验收标准）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随模治具档案长期保存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DFM报告（新设计路径）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随模治具档案保存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IQC检验报告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质量部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随模治具档案保存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紧急上机授权单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开发部+质量部共同签署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随IQC档案归档，附风险说明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让步接受申请单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开发部+制造技术部（设计+ME）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随IQC报告归档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退货/返修通知单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采购部执行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随采购档案归档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安装调试记录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制造技术部（ME）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随模治具档案保存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模治具验收报告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质量部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随模治具档案长期保存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试产验收不合格评审记录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开发部（召集）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三部门联签（开发+制技+质量）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随模治具档案保存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模治具移交确认单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仓库管理员+生产班长双签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随入库记录归档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报修单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制造技术部（ME）接收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维修完成后归档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模治具保养记录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制造技术部（ME）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随模治具档案滚动更新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模治具封存/解封记录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生产部（仓库）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项目工程师确认封存；项目工程师+生产主管审批解封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随项目批次档案归档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模治具报废申请单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</w:t>
            </w:r>
          </w:p>
        </w:tc>
        <w:tc>
          <w:tcPr>
            <w:tcW w:type="dxa" w:w="2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开发部+生产部+业务部三方会签</w:t>
            </w:r>
          </w:p>
        </w:tc>
        <w:tc>
          <w:tcPr>
            <w:tcW w:type="dxa" w:w="24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长期归档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系统设计要点备注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8.1 编码规则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模治具编码规则待单独设计，系统须预留编码字段，支持后续规则导入。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系统应支持扫码（条码/二维码）和手工输入两种方式，快速定位模治具信息。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8.2 项目-批次-治具三层数据结构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顶层：项目（Project），包含基本信息、产品型号、PM负责人。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中层：需求批次（Batch），挂载于项目下，包含类型标记（手动版/量产版/加开）、状态、实现路径（完整/简化）。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底层：模治具（Fixture/Mold），归属于具体批次，包含编码、当前状态、历史记录。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批次类型决定系统行为：量产版自动触发交期紧急预警；手动版量产投产后支持批量封存；加开批次根据路径选择显示不同工作流。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8.3 状态流转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主流程状态：待检验 → IQC检验中 → 试产验收中 → 在库 → 领用中 → 保养中 → 维修中 → 报废。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特殊状态：封存（手动版量产后）、紧急上机-待验（IQC跳检路径）。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状态变更须记录操作人、时间戳，支持状态历史追溯。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8.4 IQC双路径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标准路径：完整尺寸检测 → 出具IQC报告 → 合格后进入安装调试。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紧急路径：项目工程师+质量部IQC共同授权 → 填写《紧急上机授权单》 → 系统标记[紧急上机-待验] → 直接进入试产 → 试产合格则补录IQC合格；不合格走试产验收不合格路径。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8.5 保养触发机制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系统须支持按使用次数设定保养阈值，达到阈值时自动提醒ME工程师与生产部班长。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保养记录须更新下次保养阈值，形成滚动管理。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8.6 封存/解封管理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量产版投产时，系统支持对同项目手动版批次下所有模治具执行一键批量封存操作。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解封需要项目工程师+生产主管双重审批，系统记录解封授权信息与原因。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8.7 不合格处置流程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IQC不合格：系统支持两种分支（退厂返修/让步接受），记录决策人（含ME工程师）和决策时间。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试产验收不合格：三部门（开发+制技+质量）联合评审，系统记录会议结论与整改跟踪。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8.8 报废会签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系统支持电子会签流程，三方（开发部/生产部/业务部）审批，最终汇总后完成报废。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8.9 文件档案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系统支持将关键文件（图纸、验收报告、授权单、保养记录等）以附件形式绑定至对应模治具档案。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所有关键动作须留存操作日志，支持审计追溯。</w:t>
      </w:r>
    </w:p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文件修订记录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160"/>
        <w:gridCol w:w="1900"/>
        <w:gridCol w:w="19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审批人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待定</w:t>
            </w:r>
          </w:p>
        </w:tc>
        <w:tc>
          <w:tcPr>
            <w:tcW w:type="dxa" w:w="3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初版发布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待定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待定</w:t>
            </w:r>
          </w:p>
        </w:tc>
        <w:tc>
          <w:tcPr>
            <w:tcW w:type="dxa" w:w="31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新增维护工程师（ME）角色及相关职责
2. 需求管理升级为三类批次（手动版/量产版/加开），采用项目-批次-治具三层结构
3. 新增手动版封存/解封流程与系统状态
4. 新增IQC紧急上机路径（双路径设计）
5. 取消独立预验收节点，ME工程师安装调试并入试产验收阶段
6. 试产验收不合格处置调整为三部门联合决策
7. 采购申请单移至制造技术部输出
8. 新增表单：紧急上机授权单、安装调试记录、封存/解封记录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待定</w:t>
            </w:r>
          </w:p>
        </w:tc>
        <w:tc>
          <w:tcPr>
            <w:tcW w:type="dxa" w:w="1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待定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2E5FAC" w:sz="6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文件结束 —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6" w:space="1"/>
      </w:pBdr>
      <w:spacing w:after="0"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Stoneplus Thermal Management — DBU — 仅供内部使用 — 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6" w:space="1"/>
      </w:pBdr>
      <w:spacing w:after="120" w:before="0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DBU模治具全流程管控文件</w:t>
    </w:r>
    <w:r>
      <w:rPr>
        <w:rFonts w:ascii="Arial" w:cs="Arial" w:eastAsia="Arial" w:hAnsi="Arial"/>
        <w:color w:val="666666"/>
        <w:sz w:val="18"/>
        <w:szCs w:val="18"/>
      </w:rPr>
      <w:t xml:space="preserve">	版本：V2.0	发布日期：待定	文件编号：待定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2026-04-23T09:27:42.884Z</dcterms:created>
  <dcterms:modified xsi:type="dcterms:W3CDTF">2026-04-23T09:27:42.885Z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