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2B9CB" w14:textId="35E60D07" w:rsidR="00EC75F0" w:rsidRDefault="00EC75F0" w:rsidP="00EC75F0">
      <w:r>
        <w:t>M</w:t>
      </w:r>
      <w:r>
        <w:t>ögliche Forschungsfragen</w:t>
      </w:r>
    </w:p>
    <w:p w14:paraId="077E75FB" w14:textId="77777777" w:rsidR="00EC75F0" w:rsidRDefault="00EC75F0" w:rsidP="00EC75F0"/>
    <w:p w14:paraId="6DC7B3C3" w14:textId="77777777" w:rsidR="00EC75F0" w:rsidRDefault="00EC75F0" w:rsidP="00EC75F0">
      <w:pPr>
        <w:tabs>
          <w:tab w:val="left" w:pos="1418"/>
        </w:tabs>
        <w:ind w:hanging="142"/>
        <w:jc w:val="both"/>
      </w:pPr>
      <w:r>
        <w:t>Mögliche Forschungsfragen</w:t>
      </w:r>
    </w:p>
    <w:p w14:paraId="21482046" w14:textId="77777777" w:rsidR="00EC75F0" w:rsidRDefault="00EC75F0" w:rsidP="00EC75F0">
      <w:pPr>
        <w:tabs>
          <w:tab w:val="left" w:pos="1418"/>
        </w:tabs>
        <w:ind w:hanging="142"/>
        <w:jc w:val="both"/>
      </w:pPr>
      <w:r>
        <w:tab/>
        <w:t>1.</w:t>
      </w:r>
      <w:r>
        <w:tab/>
        <w:t>Infrastrukturbedarf: Wie viele zusätzliche Ladepunkte sind erforderlich, um eine vollständige Umstellung auf Elektrofahrzeuge bis 2035 zu ermöglichen?</w:t>
      </w:r>
    </w:p>
    <w:p w14:paraId="670AEE93" w14:textId="77777777" w:rsidR="00EC75F0" w:rsidRDefault="00EC75F0" w:rsidP="00EC75F0">
      <w:pPr>
        <w:tabs>
          <w:tab w:val="left" w:pos="1418"/>
        </w:tabs>
        <w:ind w:hanging="142"/>
        <w:jc w:val="both"/>
      </w:pPr>
      <w:r>
        <w:tab/>
        <w:t>2.</w:t>
      </w:r>
      <w:r>
        <w:tab/>
        <w:t>Stromnetzbelastung: Kann das bestehende Stromnetz den zusätzlichen Energiebedarf durch Elektrofahrzeuge bewältigen? Welche Maßnahmen sind notwendig, um Engpässe zu vermeiden?</w:t>
      </w:r>
    </w:p>
    <w:p w14:paraId="63EE9833" w14:textId="296F72BE" w:rsidR="00867A1B" w:rsidRPr="00EC75F0" w:rsidRDefault="00EC75F0" w:rsidP="00EC75F0">
      <w:pPr>
        <w:tabs>
          <w:tab w:val="left" w:pos="1418"/>
        </w:tabs>
        <w:ind w:hanging="142"/>
        <w:jc w:val="both"/>
      </w:pPr>
      <w:r>
        <w:tab/>
        <w:t>3.</w:t>
      </w:r>
      <w:r>
        <w:tab/>
        <w:t>Energieverbrauch: Wie verändert sich der nationale Energieverbrauch, wenn alle Verbrennerfahrzeuge durch Elektrofahrzeuge ersetzt werden</w:t>
      </w:r>
    </w:p>
    <w:sectPr w:rsidR="00867A1B" w:rsidRPr="00EC75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3D"/>
    <w:rsid w:val="00025AC1"/>
    <w:rsid w:val="0015367F"/>
    <w:rsid w:val="0051043D"/>
    <w:rsid w:val="00553FDB"/>
    <w:rsid w:val="00631736"/>
    <w:rsid w:val="00801012"/>
    <w:rsid w:val="00807A7C"/>
    <w:rsid w:val="00867A1B"/>
    <w:rsid w:val="00CB2784"/>
    <w:rsid w:val="00EC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73C0"/>
  <w15:chartTrackingRefBased/>
  <w15:docId w15:val="{DCFEE63D-00F1-49CC-BD06-CF8AFC6E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0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0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0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0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0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0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0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0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0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04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0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04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043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043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04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04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04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04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10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0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0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0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10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104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104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1043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0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043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10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456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Döring</dc:creator>
  <cp:keywords/>
  <dc:description/>
  <cp:lastModifiedBy>Katja Döring</cp:lastModifiedBy>
  <cp:revision>2</cp:revision>
  <dcterms:created xsi:type="dcterms:W3CDTF">2025-05-30T08:56:00Z</dcterms:created>
  <dcterms:modified xsi:type="dcterms:W3CDTF">2025-05-30T08:58:00Z</dcterms:modified>
</cp:coreProperties>
</file>