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FA0" w:rsidRPr="00994602" w:rsidRDefault="00B55FA0" w:rsidP="00B55FA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9946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Kapitel 1: </w:t>
      </w:r>
    </w:p>
    <w:p w:rsidR="00B55FA0" w:rsidRPr="00994602" w:rsidRDefault="00B55FA0" w:rsidP="00B55FA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9946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Einleitung und Fragestellung</w:t>
      </w:r>
    </w:p>
    <w:p w:rsidR="00B55FA0" w:rsidRPr="00994602" w:rsidRDefault="00B55FA0" w:rsidP="00B55FA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99460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1. </w:t>
      </w:r>
      <w:r w:rsidRPr="00994602">
        <w:rPr>
          <w:rFonts w:ascii="Apple Color Emoji" w:eastAsia="Times New Roman" w:hAnsi="Apple Color Emoji" w:cs="Apple Color Emoji"/>
          <w:b/>
          <w:bCs/>
          <w:sz w:val="36"/>
          <w:szCs w:val="36"/>
          <w:lang w:eastAsia="de-DE"/>
        </w:rPr>
        <w:t>🔹</w:t>
      </w:r>
      <w:r w:rsidRPr="0099460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 </w:t>
      </w:r>
    </w:p>
    <w:p w:rsidR="00B55FA0" w:rsidRPr="00994602" w:rsidRDefault="00B55FA0" w:rsidP="00B55FA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99460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Gliederung der Inhalte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1.1 Hintergrund und Relevanz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1.2 Ziel der Analyse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1.3 Eingrenzung des Betrachtungsgegenstands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1.4 Betrachtete Zeithorizonte: 2024 – 2025 – 2030</w:t>
      </w:r>
    </w:p>
    <w:p w:rsidR="00B55FA0" w:rsidRPr="00994602" w:rsidRDefault="00B55FA0" w:rsidP="00B55FA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2</w:t>
      </w:r>
      <w:r w:rsidRPr="0099460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. </w:t>
      </w:r>
      <w:r w:rsidRPr="00994602">
        <w:rPr>
          <w:rFonts w:ascii="Apple Color Emoji" w:eastAsia="Times New Roman" w:hAnsi="Apple Color Emoji" w:cs="Apple Color Emoji"/>
          <w:b/>
          <w:bCs/>
          <w:sz w:val="36"/>
          <w:szCs w:val="36"/>
          <w:lang w:eastAsia="de-DE"/>
        </w:rPr>
        <w:t>🔹</w:t>
      </w:r>
      <w:r w:rsidRPr="0099460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 </w:t>
      </w:r>
    </w:p>
    <w:p w:rsidR="00B55FA0" w:rsidRPr="00994602" w:rsidRDefault="00B55FA0" w:rsidP="00B55FA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99460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Gliederung der Inhalte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2.1 Strombedarf nach Fahrzeugtypen (Pkw, Lkw, Busse)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2.2 Vergleich mit dem heutigen Stromverbrauch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2.3 Hochrechnung auf 2025 und 2030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2.4 Einfluss der Ladeverteilung und Nutzungsmuster</w:t>
      </w:r>
    </w:p>
    <w:p w:rsidR="00B55FA0" w:rsidRPr="00994602" w:rsidRDefault="00B55FA0" w:rsidP="00B55FA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3</w:t>
      </w:r>
      <w:r w:rsidRPr="0099460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. </w:t>
      </w:r>
      <w:r w:rsidRPr="00994602">
        <w:rPr>
          <w:rFonts w:ascii="Apple Color Emoji" w:eastAsia="Times New Roman" w:hAnsi="Apple Color Emoji" w:cs="Apple Color Emoji"/>
          <w:b/>
          <w:bCs/>
          <w:sz w:val="36"/>
          <w:szCs w:val="36"/>
          <w:lang w:eastAsia="de-DE"/>
        </w:rPr>
        <w:t>🔹</w:t>
      </w:r>
      <w:r w:rsidRPr="0099460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 </w:t>
      </w:r>
    </w:p>
    <w:p w:rsidR="00B55FA0" w:rsidRPr="00994602" w:rsidRDefault="00B55FA0" w:rsidP="00B55FA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99460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Gliederung der Inhalte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3.1 Stromerzeugung in Deutschland im Jahr 2024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3.2 Anteil erneuerbarer und konventioneller Energien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3.3 Übertragungsnetz (Höchstspannung): Kapazität und Reserven</w:t>
      </w:r>
    </w:p>
    <w:p w:rsidR="00B55FA0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3.4 Verteilnetze (Mittel-/Niederspannung): Engpässe und regionale Unterschiede</w:t>
      </w:r>
    </w:p>
    <w:p w:rsidR="00B55FA0" w:rsidRPr="00994602" w:rsidRDefault="00B55FA0" w:rsidP="00B55FA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4</w:t>
      </w:r>
      <w:r w:rsidRPr="0099460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. </w:t>
      </w:r>
      <w:r w:rsidRPr="00994602">
        <w:rPr>
          <w:rFonts w:ascii="Apple Color Emoji" w:eastAsia="Times New Roman" w:hAnsi="Apple Color Emoji" w:cs="Apple Color Emoji"/>
          <w:b/>
          <w:bCs/>
          <w:sz w:val="36"/>
          <w:szCs w:val="36"/>
          <w:lang w:eastAsia="de-DE"/>
        </w:rPr>
        <w:t>🔹</w:t>
      </w:r>
      <w:r w:rsidRPr="0099460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 </w:t>
      </w:r>
    </w:p>
    <w:p w:rsidR="00B55FA0" w:rsidRPr="00994602" w:rsidRDefault="00B55FA0" w:rsidP="00B55FA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99460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Gliederung der Inhalte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4.1 Bedeutung der Verteilnetze bei wachsender Ladeinfrastruktur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4.2 Lastmanagement: Konzepte und Technologien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 xml:space="preserve">4.3 Steuerbare Ladeinfrastruktur &amp; </w:t>
      </w:r>
      <w:proofErr w:type="spellStart"/>
      <w:r w:rsidRPr="00994602">
        <w:rPr>
          <w:rFonts w:ascii="Times New Roman" w:eastAsia="Times New Roman" w:hAnsi="Times New Roman" w:cs="Times New Roman"/>
          <w:lang w:eastAsia="de-DE"/>
        </w:rPr>
        <w:t>Vehicle-to-Grid</w:t>
      </w:r>
      <w:proofErr w:type="spellEnd"/>
      <w:r w:rsidRPr="00994602">
        <w:rPr>
          <w:rFonts w:ascii="Times New Roman" w:eastAsia="Times New Roman" w:hAnsi="Times New Roman" w:cs="Times New Roman"/>
          <w:lang w:eastAsia="de-DE"/>
        </w:rPr>
        <w:t xml:space="preserve"> (V2G)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4.4 Ausbau- und Digitalisierungsbedarf auf Mittel- und Niederspannungsebene</w:t>
      </w:r>
    </w:p>
    <w:p w:rsidR="00B55FA0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4.5 Regulatorische Rahmenbedingungen (z. B. §14a EnWG)</w:t>
      </w:r>
    </w:p>
    <w:p w:rsidR="00B55FA0" w:rsidRPr="00994602" w:rsidRDefault="00B55FA0" w:rsidP="00B55FA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5</w:t>
      </w:r>
      <w:r w:rsidRPr="0099460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. </w:t>
      </w:r>
      <w:r w:rsidRPr="00994602">
        <w:rPr>
          <w:rFonts w:ascii="Apple Color Emoji" w:eastAsia="Times New Roman" w:hAnsi="Apple Color Emoji" w:cs="Apple Color Emoji"/>
          <w:b/>
          <w:bCs/>
          <w:sz w:val="36"/>
          <w:szCs w:val="36"/>
          <w:lang w:eastAsia="de-DE"/>
        </w:rPr>
        <w:t>🔹</w:t>
      </w:r>
      <w:r w:rsidRPr="0099460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 </w:t>
      </w:r>
    </w:p>
    <w:p w:rsidR="00B55FA0" w:rsidRPr="00994602" w:rsidRDefault="00B55FA0" w:rsidP="00B55FA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99460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Gliederung der Inhalte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 xml:space="preserve">5.1 Überblick: </w:t>
      </w:r>
      <w:proofErr w:type="spellStart"/>
      <w:r w:rsidRPr="00994602">
        <w:rPr>
          <w:rFonts w:ascii="Times New Roman" w:eastAsia="Times New Roman" w:hAnsi="Times New Roman" w:cs="Times New Roman"/>
          <w:lang w:eastAsia="de-DE"/>
        </w:rPr>
        <w:t>Zielbild</w:t>
      </w:r>
      <w:proofErr w:type="spellEnd"/>
      <w:r w:rsidRPr="00994602">
        <w:rPr>
          <w:rFonts w:ascii="Times New Roman" w:eastAsia="Times New Roman" w:hAnsi="Times New Roman" w:cs="Times New Roman"/>
          <w:lang w:eastAsia="de-DE"/>
        </w:rPr>
        <w:t xml:space="preserve"> 2030 für erneuerbare Stromerzeugung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 xml:space="preserve">5.2 Windenergie: </w:t>
      </w:r>
      <w:proofErr w:type="spellStart"/>
      <w:r w:rsidRPr="00994602">
        <w:rPr>
          <w:rFonts w:ascii="Times New Roman" w:eastAsia="Times New Roman" w:hAnsi="Times New Roman" w:cs="Times New Roman"/>
          <w:lang w:eastAsia="de-DE"/>
        </w:rPr>
        <w:t>Onshore</w:t>
      </w:r>
      <w:proofErr w:type="spellEnd"/>
      <w:r w:rsidRPr="00994602">
        <w:rPr>
          <w:rFonts w:ascii="Times New Roman" w:eastAsia="Times New Roman" w:hAnsi="Times New Roman" w:cs="Times New Roman"/>
          <w:lang w:eastAsia="de-DE"/>
        </w:rPr>
        <w:t xml:space="preserve"> und Offshore – Potenziale und Grenzen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 xml:space="preserve">5.3 Photovoltaik: Dachflächen, Freiflächen, </w:t>
      </w:r>
      <w:proofErr w:type="spellStart"/>
      <w:r w:rsidRPr="00994602">
        <w:rPr>
          <w:rFonts w:ascii="Times New Roman" w:eastAsia="Times New Roman" w:hAnsi="Times New Roman" w:cs="Times New Roman"/>
          <w:lang w:eastAsia="de-DE"/>
        </w:rPr>
        <w:t>Agri</w:t>
      </w:r>
      <w:proofErr w:type="spellEnd"/>
      <w:r w:rsidRPr="00994602">
        <w:rPr>
          <w:rFonts w:ascii="Times New Roman" w:eastAsia="Times New Roman" w:hAnsi="Times New Roman" w:cs="Times New Roman"/>
          <w:lang w:eastAsia="de-DE"/>
        </w:rPr>
        <w:t>-PV</w:t>
      </w: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5.4 Biomasse und Wasserkraft: Rolle und Limitierungen</w:t>
      </w:r>
    </w:p>
    <w:p w:rsidR="00B55FA0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94602">
        <w:rPr>
          <w:rFonts w:ascii="Times New Roman" w:eastAsia="Times New Roman" w:hAnsi="Times New Roman" w:cs="Times New Roman"/>
          <w:lang w:eastAsia="de-DE"/>
        </w:rPr>
        <w:t>5.5 Flächeneffizienz-Vergleich der Energiequellen</w:t>
      </w:r>
    </w:p>
    <w:p w:rsidR="00B55FA0" w:rsidRDefault="00B55FA0" w:rsidP="00B55FA0">
      <w:pPr>
        <w:pStyle w:val="berschrift2"/>
      </w:pPr>
      <w:r>
        <w:t>6</w:t>
      </w:r>
      <w:r>
        <w:t xml:space="preserve">. </w:t>
      </w:r>
      <w:r>
        <w:rPr>
          <w:rFonts w:ascii="Apple Color Emoji" w:hAnsi="Apple Color Emoji" w:cs="Apple Color Emoji"/>
        </w:rPr>
        <w:t>🔹</w:t>
      </w:r>
      <w:r>
        <w:rPr>
          <w:rStyle w:val="apple-converted-space"/>
        </w:rPr>
        <w:t> </w:t>
      </w:r>
    </w:p>
    <w:p w:rsidR="00B55FA0" w:rsidRDefault="00B55FA0" w:rsidP="00B55FA0">
      <w:pPr>
        <w:pStyle w:val="berschrift2"/>
      </w:pPr>
      <w:r>
        <w:t>Gliederung der Inhalte</w:t>
      </w:r>
    </w:p>
    <w:p w:rsidR="00B55FA0" w:rsidRDefault="00B55FA0" w:rsidP="00B55FA0">
      <w:pPr>
        <w:pStyle w:val="p2"/>
      </w:pPr>
    </w:p>
    <w:p w:rsidR="00B55FA0" w:rsidRDefault="00B55FA0" w:rsidP="00B55FA0">
      <w:pPr>
        <w:pStyle w:val="p3"/>
      </w:pPr>
      <w:r>
        <w:t>6.1 Politische Ausbauziele für EE bis 2030</w:t>
      </w:r>
    </w:p>
    <w:p w:rsidR="00B55FA0" w:rsidRDefault="00B55FA0" w:rsidP="00B55FA0">
      <w:pPr>
        <w:pStyle w:val="p3"/>
      </w:pPr>
      <w:r>
        <w:t xml:space="preserve">6.2 Flächenpotenziale für Wind, Solar und </w:t>
      </w:r>
      <w:proofErr w:type="spellStart"/>
      <w:r>
        <w:t>Agri</w:t>
      </w:r>
      <w:proofErr w:type="spellEnd"/>
      <w:r>
        <w:t>-PV</w:t>
      </w:r>
    </w:p>
    <w:p w:rsidR="00B55FA0" w:rsidRDefault="00B55FA0" w:rsidP="00B55FA0">
      <w:pPr>
        <w:pStyle w:val="p3"/>
      </w:pPr>
      <w:r>
        <w:t>6.3 Genehmigungen, Umsetzung und Realisierungsquote</w:t>
      </w:r>
    </w:p>
    <w:p w:rsidR="00B55FA0" w:rsidRDefault="00B55FA0" w:rsidP="00B55FA0">
      <w:pPr>
        <w:pStyle w:val="p3"/>
      </w:pPr>
      <w:r>
        <w:t>6.4 Nutzungskonkurrenzen: Landwirtschaft, Naturschutz, Siedlungsdruck</w:t>
      </w:r>
    </w:p>
    <w:p w:rsidR="00B55FA0" w:rsidRDefault="00B55FA0" w:rsidP="00B55FA0">
      <w:pPr>
        <w:pStyle w:val="p3"/>
      </w:pPr>
      <w:r>
        <w:t>6.5 Gesellschaftliche Akzeptanz als Engpassfaktor</w:t>
      </w:r>
    </w:p>
    <w:p w:rsidR="00B55FA0" w:rsidRDefault="00B55FA0" w:rsidP="00B55FA0">
      <w:pPr>
        <w:pStyle w:val="berschrift2"/>
      </w:pPr>
      <w:r>
        <w:t>7</w:t>
      </w:r>
      <w:r>
        <w:t xml:space="preserve">. </w:t>
      </w:r>
      <w:r>
        <w:rPr>
          <w:rFonts w:ascii="Apple Color Emoji" w:hAnsi="Apple Color Emoji" w:cs="Apple Color Emoji"/>
        </w:rPr>
        <w:t>🔹</w:t>
      </w:r>
      <w:r>
        <w:rPr>
          <w:rStyle w:val="apple-converted-space"/>
        </w:rPr>
        <w:t> </w:t>
      </w:r>
    </w:p>
    <w:p w:rsidR="00B55FA0" w:rsidRDefault="00B55FA0" w:rsidP="00B55FA0">
      <w:pPr>
        <w:pStyle w:val="berschrift2"/>
      </w:pPr>
      <w:r>
        <w:t>Gliederung der Inhalte</w:t>
      </w:r>
    </w:p>
    <w:p w:rsidR="00B55FA0" w:rsidRDefault="00B55FA0" w:rsidP="00B55FA0">
      <w:pPr>
        <w:pStyle w:val="p2"/>
      </w:pPr>
    </w:p>
    <w:p w:rsidR="00B55FA0" w:rsidRDefault="00B55FA0" w:rsidP="00B55FA0">
      <w:pPr>
        <w:pStyle w:val="p3"/>
      </w:pPr>
      <w:r>
        <w:t>7.1 E-Mobilität im Kontext der Gesamtenergieinfrastruktur</w:t>
      </w:r>
    </w:p>
    <w:p w:rsidR="00B55FA0" w:rsidRDefault="00B55FA0" w:rsidP="00B55FA0">
      <w:pPr>
        <w:pStyle w:val="p3"/>
      </w:pPr>
      <w:r>
        <w:t xml:space="preserve">7.2 </w:t>
      </w:r>
      <w:proofErr w:type="spellStart"/>
      <w:r>
        <w:t>Sektorkopplung</w:t>
      </w:r>
      <w:proofErr w:type="spellEnd"/>
      <w:r>
        <w:t>: Strom – Wärme – Verkehr – Industrie</w:t>
      </w:r>
    </w:p>
    <w:p w:rsidR="00B55FA0" w:rsidRDefault="00B55FA0" w:rsidP="00B55FA0">
      <w:pPr>
        <w:pStyle w:val="p3"/>
      </w:pPr>
      <w:r>
        <w:t>7.3 Speichertechnologien &amp; Flexibilitätsoptionen</w:t>
      </w:r>
    </w:p>
    <w:p w:rsidR="00B55FA0" w:rsidRDefault="00B55FA0" w:rsidP="00B55FA0">
      <w:pPr>
        <w:pStyle w:val="p3"/>
      </w:pPr>
      <w:r>
        <w:t>7.4 Netzintelligenz, Steuerung &amp; Digitalisierung</w:t>
      </w:r>
    </w:p>
    <w:p w:rsidR="00B55FA0" w:rsidRDefault="00B55FA0" w:rsidP="00B55FA0">
      <w:pPr>
        <w:pStyle w:val="p3"/>
      </w:pPr>
      <w:r>
        <w:t>7.5 Risiko von Zielkonflikten und Interdependenzen</w:t>
      </w:r>
    </w:p>
    <w:p w:rsidR="00B55FA0" w:rsidRDefault="00B55FA0" w:rsidP="00B55FA0">
      <w:pPr>
        <w:pStyle w:val="berschrift2"/>
      </w:pPr>
      <w:r>
        <w:t>8</w:t>
      </w:r>
      <w:bookmarkStart w:id="0" w:name="_GoBack"/>
      <w:bookmarkEnd w:id="0"/>
      <w:r>
        <w:t xml:space="preserve">. </w:t>
      </w:r>
      <w:r>
        <w:rPr>
          <w:rFonts w:ascii="Apple Color Emoji" w:hAnsi="Apple Color Emoji" w:cs="Apple Color Emoji"/>
        </w:rPr>
        <w:t>🔹</w:t>
      </w:r>
      <w:r>
        <w:rPr>
          <w:rStyle w:val="apple-converted-space"/>
        </w:rPr>
        <w:t> </w:t>
      </w:r>
    </w:p>
    <w:p w:rsidR="00B55FA0" w:rsidRDefault="00B55FA0" w:rsidP="00B55FA0">
      <w:pPr>
        <w:pStyle w:val="berschrift2"/>
      </w:pPr>
      <w:r>
        <w:t>Gliederung der Inhalte</w:t>
      </w:r>
    </w:p>
    <w:p w:rsidR="00B55FA0" w:rsidRDefault="00B55FA0" w:rsidP="00B55FA0">
      <w:pPr>
        <w:pStyle w:val="p2"/>
      </w:pPr>
    </w:p>
    <w:p w:rsidR="00B55FA0" w:rsidRDefault="00B55FA0" w:rsidP="00B55FA0">
      <w:pPr>
        <w:pStyle w:val="p3"/>
      </w:pPr>
      <w:r>
        <w:t>8.1 Machbarkeit der vollständigen Elektrifizierung des Straßenverkehrs</w:t>
      </w:r>
    </w:p>
    <w:p w:rsidR="00B55FA0" w:rsidRDefault="00B55FA0" w:rsidP="00B55FA0">
      <w:pPr>
        <w:pStyle w:val="p3"/>
      </w:pPr>
      <w:r>
        <w:t>8.2 Abhängigkeiten und Schlüsselbedingungen</w:t>
      </w:r>
    </w:p>
    <w:p w:rsidR="00B55FA0" w:rsidRDefault="00B55FA0" w:rsidP="00B55FA0">
      <w:pPr>
        <w:pStyle w:val="p3"/>
      </w:pPr>
      <w:r>
        <w:t>8.3 Bewertung: Ist ein Gelingen ohne Kernkraft realistisch?</w:t>
      </w:r>
    </w:p>
    <w:p w:rsidR="00B55FA0" w:rsidRDefault="00B55FA0" w:rsidP="00B55FA0">
      <w:pPr>
        <w:pStyle w:val="p3"/>
      </w:pPr>
      <w:r>
        <w:t>8.4 Bedeutung für die Energiewende und das Klimaziel 2045</w:t>
      </w:r>
    </w:p>
    <w:p w:rsidR="00B55FA0" w:rsidRDefault="00B55FA0" w:rsidP="00B55FA0">
      <w:pPr>
        <w:pStyle w:val="p3"/>
      </w:pP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</w:p>
    <w:p w:rsidR="00B55FA0" w:rsidRPr="00994602" w:rsidRDefault="00B55FA0" w:rsidP="00B55F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</w:p>
    <w:p w:rsidR="00B55FA0" w:rsidRDefault="00B55FA0"/>
    <w:sectPr w:rsidR="00B55FA0" w:rsidSect="0038617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A0"/>
    <w:rsid w:val="00386177"/>
    <w:rsid w:val="00B5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7847"/>
  <w15:chartTrackingRefBased/>
  <w15:docId w15:val="{9838AADB-38F9-014D-8B06-FC9BE068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55FA0"/>
  </w:style>
  <w:style w:type="paragraph" w:styleId="berschrift2">
    <w:name w:val="heading 2"/>
    <w:basedOn w:val="Standard"/>
    <w:link w:val="berschrift2Zchn"/>
    <w:uiPriority w:val="9"/>
    <w:qFormat/>
    <w:rsid w:val="00B55FA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55FA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apple-converted-space">
    <w:name w:val="apple-converted-space"/>
    <w:basedOn w:val="Absatz-Standardschriftart"/>
    <w:rsid w:val="00B55FA0"/>
  </w:style>
  <w:style w:type="paragraph" w:customStyle="1" w:styleId="p2">
    <w:name w:val="p2"/>
    <w:basedOn w:val="Standard"/>
    <w:rsid w:val="00B55F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customStyle="1" w:styleId="p3">
    <w:name w:val="p3"/>
    <w:basedOn w:val="Standard"/>
    <w:rsid w:val="00B55F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2025-06-06T12:28:00Z</dcterms:created>
  <dcterms:modified xsi:type="dcterms:W3CDTF">2025-06-06T12:35:00Z</dcterms:modified>
</cp:coreProperties>
</file>