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62E6" w14:textId="31E486AB" w:rsidR="00103A68" w:rsidRDefault="00103A68" w:rsidP="00103A68">
      <w:pPr>
        <w:ind w:left="720" w:hanging="360"/>
      </w:pPr>
      <w:r>
        <w:t>Quelle: Verkehrsprognose 20</w:t>
      </w:r>
      <w:r w:rsidR="00FD50CA">
        <w:t>40</w:t>
      </w:r>
    </w:p>
    <w:p w14:paraId="533E2796" w14:textId="5B96285B" w:rsidR="00867A1B" w:rsidRDefault="00103A68" w:rsidP="00103A68">
      <w:pPr>
        <w:pStyle w:val="Listenabsatz"/>
        <w:numPr>
          <w:ilvl w:val="0"/>
          <w:numId w:val="1"/>
        </w:numPr>
      </w:pPr>
      <w:r>
        <w:t xml:space="preserve">BEV-Verbrauch </w:t>
      </w:r>
      <w:r w:rsidRPr="00103A68">
        <w:t>2040</w:t>
      </w:r>
      <w:r>
        <w:t>:</w:t>
      </w:r>
      <w:r w:rsidRPr="00103A68">
        <w:t xml:space="preserve"> etwa 15 kWh pro 100 km</w:t>
      </w:r>
    </w:p>
    <w:p w14:paraId="00BA652D" w14:textId="430E79F0" w:rsidR="00103A68" w:rsidRDefault="00103A68" w:rsidP="00103A68">
      <w:pPr>
        <w:pStyle w:val="Listenabsatz"/>
        <w:numPr>
          <w:ilvl w:val="0"/>
          <w:numId w:val="1"/>
        </w:numPr>
      </w:pPr>
      <w:r w:rsidRPr="00103A68">
        <w:t xml:space="preserve">Der Stromverbrauch von Pkw (BEV sowie elektrische Fahranteile PHEV) wird sich von 0,5 TWh (2019) auf </w:t>
      </w:r>
      <w:r w:rsidRPr="0001790E">
        <w:rPr>
          <w:b/>
          <w:bCs/>
        </w:rPr>
        <w:t>72 TWh (2040)</w:t>
      </w:r>
      <w:r w:rsidRPr="00103A68">
        <w:t xml:space="preserve"> vervielfachen</w:t>
      </w:r>
    </w:p>
    <w:p w14:paraId="53F13FDD" w14:textId="77777777" w:rsidR="0001790E" w:rsidRDefault="0001790E" w:rsidP="0001790E">
      <w:pPr>
        <w:pStyle w:val="Listenabsatz"/>
      </w:pPr>
    </w:p>
    <w:p w14:paraId="559C0212" w14:textId="250761AF" w:rsidR="00103A68" w:rsidRDefault="00103A68" w:rsidP="00103A68">
      <w:pPr>
        <w:pStyle w:val="Listenabsatz"/>
        <w:numPr>
          <w:ilvl w:val="0"/>
          <w:numId w:val="1"/>
        </w:numPr>
      </w:pPr>
      <w:r>
        <w:t>I</w:t>
      </w:r>
      <w:r w:rsidRPr="00103A68">
        <w:t>nsgesamt sinkt der gesamte Energieverbrauch von Pkw bei annähernd gleicher Verkehrs- und Fahrleistung zwischen 2019 und 2040 um rund 59 %</w:t>
      </w:r>
      <w:r>
        <w:t xml:space="preserve">. </w:t>
      </w:r>
      <w:r w:rsidRPr="00103A68">
        <w:t>Dies liegt daran, dass BEV energetisch wesentlich effizienter sind</w:t>
      </w:r>
      <w:r>
        <w:t xml:space="preserve"> (</w:t>
      </w:r>
      <w:r w:rsidRPr="00103A68">
        <w:t>Benzinäquivalent von 2 l / 100 k</w:t>
      </w:r>
      <w:r>
        <w:t>)</w:t>
      </w:r>
    </w:p>
    <w:p w14:paraId="36D53775" w14:textId="679EC992" w:rsidR="0028092D" w:rsidRDefault="00103A68" w:rsidP="0028092D">
      <w:pPr>
        <w:pStyle w:val="Listenabsatz"/>
        <w:numPr>
          <w:ilvl w:val="0"/>
          <w:numId w:val="1"/>
        </w:numPr>
      </w:pPr>
      <w:r w:rsidRPr="00103A68">
        <w:t xml:space="preserve">Die spezifischen Verbräuche von Pkw mit rein fossilem Antrieb sinken um 0,5 % p.a., von PHEV um 0,3 % p.a. Für BEV wird ein Rückgang von 1,0 % p.a. erwartet, was 2040 etwa </w:t>
      </w:r>
      <w:r>
        <w:t xml:space="preserve">         </w:t>
      </w:r>
      <w:r w:rsidRPr="0001790E">
        <w:rPr>
          <w:b/>
          <w:bCs/>
        </w:rPr>
        <w:t>15 kWh pro 100 km</w:t>
      </w:r>
      <w:r w:rsidRPr="00103A68">
        <w:t xml:space="preserve"> entsprich</w:t>
      </w:r>
      <w:r>
        <w:t>t</w:t>
      </w:r>
    </w:p>
    <w:p w14:paraId="2D13F9EB" w14:textId="4A2EFFA6" w:rsidR="0028092D" w:rsidRDefault="0028092D" w:rsidP="0028092D">
      <w:pPr>
        <w:pStyle w:val="Listenabsatz"/>
        <w:numPr>
          <w:ilvl w:val="0"/>
          <w:numId w:val="1"/>
        </w:numPr>
      </w:pPr>
      <w:r w:rsidRPr="0028092D">
        <w:t>Die Quelle beton</w:t>
      </w:r>
      <w:r>
        <w:t>t</w:t>
      </w:r>
      <w:r w:rsidRPr="0028092D">
        <w:t xml:space="preserve"> zudem, dass die CO2-Emissionen aus der Stromerzeugung massiv sinken werden (von 415 g CO2/kWh in 2019 auf 31 g CO2/kWh in 2040), da der Anteil erneuerbarer Energien an der Stromerzeugung bis 2040 auf 95 % steigen sol</w:t>
      </w:r>
      <w:r>
        <w:t>l.</w:t>
      </w:r>
    </w:p>
    <w:p w14:paraId="798C23D6" w14:textId="6A23BE9D" w:rsidR="004E3BF8" w:rsidRDefault="004E3BF8" w:rsidP="0028092D">
      <w:pPr>
        <w:pStyle w:val="Listenabsatz"/>
        <w:numPr>
          <w:ilvl w:val="0"/>
          <w:numId w:val="1"/>
        </w:numPr>
      </w:pPr>
      <w:r>
        <w:t>d</w:t>
      </w:r>
      <w:r w:rsidRPr="004E3BF8">
        <w:t>er Anteil der elektrisch betriebenen Pkw an der gesamten Fahrleistung wird von 0,4 % im Jahr 2019 auf über 72 % im Jahr 2040 ansteigen, während der Anteil der fossil betriebenen Pkw von 99,5 % auf 28 % sinkt</w:t>
      </w:r>
    </w:p>
    <w:p w14:paraId="4F330EE6" w14:textId="77777777" w:rsidR="00103A68" w:rsidRDefault="00103A68" w:rsidP="00103A68">
      <w:pPr>
        <w:pStyle w:val="Listenabsatz"/>
      </w:pPr>
    </w:p>
    <w:p w14:paraId="45E590CD" w14:textId="44CB9344" w:rsidR="00103A68" w:rsidRDefault="00103A68" w:rsidP="00103A68">
      <w:pPr>
        <w:pStyle w:val="Listenabsatz"/>
        <w:rPr>
          <w:b/>
          <w:bCs/>
        </w:rPr>
      </w:pPr>
      <w:r>
        <w:rPr>
          <w:b/>
          <w:bCs/>
        </w:rPr>
        <w:t>Bestandsprognose</w:t>
      </w:r>
      <w:r w:rsidR="00C303AF">
        <w:rPr>
          <w:b/>
          <w:bCs/>
        </w:rPr>
        <w:t xml:space="preserve"> 2040</w:t>
      </w:r>
      <w:r>
        <w:rPr>
          <w:b/>
          <w:bCs/>
        </w:rPr>
        <w:t>:</w:t>
      </w:r>
    </w:p>
    <w:p w14:paraId="12F0EE4E" w14:textId="77777777" w:rsidR="00103A68" w:rsidRPr="00103A68" w:rsidRDefault="00103A68" w:rsidP="00103A68">
      <w:pPr>
        <w:pStyle w:val="Listenabsatz"/>
        <w:rPr>
          <w:b/>
          <w:bCs/>
        </w:rPr>
      </w:pPr>
    </w:p>
    <w:p w14:paraId="08F8F843" w14:textId="77777777" w:rsidR="00103A68" w:rsidRDefault="00103A68" w:rsidP="00103A68">
      <w:pPr>
        <w:pStyle w:val="Listenabsatz"/>
        <w:numPr>
          <w:ilvl w:val="0"/>
          <w:numId w:val="1"/>
        </w:numPr>
        <w:ind w:left="1068"/>
        <w:rPr>
          <w:b/>
          <w:bCs/>
        </w:rPr>
      </w:pPr>
      <w:r w:rsidRPr="00103A68">
        <w:rPr>
          <w:b/>
          <w:bCs/>
        </w:rPr>
        <w:t>Der gesamte Pkw-Bestand in Deutschland wird im Jahr 2040 voraussichtlich 52,2 Millionen Fahrzeuge betragen</w:t>
      </w:r>
    </w:p>
    <w:p w14:paraId="28F20329" w14:textId="5258C4BB" w:rsidR="00103A68" w:rsidRDefault="00103A68" w:rsidP="00103A68">
      <w:pPr>
        <w:pStyle w:val="Listenabsatz"/>
        <w:numPr>
          <w:ilvl w:val="0"/>
          <w:numId w:val="1"/>
        </w:numPr>
        <w:ind w:left="1068"/>
        <w:rPr>
          <w:b/>
          <w:bCs/>
        </w:rPr>
      </w:pPr>
      <w:r w:rsidRPr="00103A68">
        <w:rPr>
          <w:b/>
          <w:bCs/>
        </w:rPr>
        <w:t>Basierend auf einem Anteil von 63,7 % BEV am Gesamtbestand von 52,2 Millionen Pkw, wird der Bestand an batterieelektrischen Fahrzeugen im Jahr 2040 bei rund 33,2 Millionen liegen.</w:t>
      </w:r>
    </w:p>
    <w:p w14:paraId="404D42B1" w14:textId="6C9C6F00" w:rsidR="0001790E" w:rsidRDefault="0001790E" w:rsidP="00103A68">
      <w:pPr>
        <w:pStyle w:val="Listenabsatz"/>
        <w:numPr>
          <w:ilvl w:val="0"/>
          <w:numId w:val="1"/>
        </w:numPr>
        <w:ind w:left="1068"/>
        <w:rPr>
          <w:b/>
          <w:bCs/>
        </w:rPr>
      </w:pPr>
      <w:r w:rsidRPr="0001790E">
        <w:rPr>
          <w:b/>
          <w:bCs/>
        </w:rPr>
        <w:t>zur Erreichung des Klimaschutzziels von 88 % Minderung bis 2040 allein durch einen höheren BEV-Anteil rund 42 Millionen elektrisch betriebene Pkw bei einem Gesamtbestand von 52 Millionen Pkw notwendig wären</w:t>
      </w:r>
    </w:p>
    <w:p w14:paraId="019A91C9" w14:textId="77777777" w:rsidR="00103A68" w:rsidRDefault="00103A68" w:rsidP="00103A68">
      <w:pPr>
        <w:pStyle w:val="Listenabsatz"/>
        <w:ind w:left="1068"/>
        <w:rPr>
          <w:b/>
          <w:bCs/>
        </w:rPr>
      </w:pPr>
    </w:p>
    <w:p w14:paraId="63D59636" w14:textId="7E98E923" w:rsidR="00103A68" w:rsidRDefault="00103A68" w:rsidP="00103A68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Annahmen</w:t>
      </w:r>
    </w:p>
    <w:p w14:paraId="46FBC169" w14:textId="51A53C87" w:rsidR="00103A68" w:rsidRDefault="00103A68" w:rsidP="00103A68">
      <w:pPr>
        <w:pStyle w:val="Listenabsatz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</w:t>
      </w:r>
      <w:r w:rsidRPr="00103A68">
        <w:rPr>
          <w:b/>
          <w:bCs/>
        </w:rPr>
        <w:t>b dem Jahr 2035 über 95 % der Neuzulassungen lokal emissionsfreie Kraftfahrzeuge</w:t>
      </w:r>
    </w:p>
    <w:p w14:paraId="64777F91" w14:textId="77777777" w:rsidR="00103A68" w:rsidRDefault="00103A68" w:rsidP="00103A68">
      <w:pPr>
        <w:pStyle w:val="Listenabsatz"/>
        <w:numPr>
          <w:ilvl w:val="2"/>
          <w:numId w:val="1"/>
        </w:numPr>
        <w:rPr>
          <w:b/>
          <w:bCs/>
        </w:rPr>
      </w:pPr>
      <w:r w:rsidRPr="00103A68">
        <w:rPr>
          <w:b/>
          <w:bCs/>
        </w:rPr>
        <w:t>ab 2035 wird konkret angenommen, dass 98 % der Neuzulassungen BEV sein werden</w:t>
      </w:r>
    </w:p>
    <w:p w14:paraId="429C4BB6" w14:textId="245ED0A8" w:rsidR="00103A68" w:rsidRPr="00C303AF" w:rsidRDefault="00103A68" w:rsidP="00103A68">
      <w:pPr>
        <w:pStyle w:val="Listenabsatz"/>
        <w:numPr>
          <w:ilvl w:val="2"/>
          <w:numId w:val="1"/>
        </w:numPr>
        <w:rPr>
          <w:b/>
          <w:bCs/>
        </w:rPr>
      </w:pPr>
      <w:r w:rsidRPr="00103A68">
        <w:rPr>
          <w:rFonts w:ascii="Times New Roman" w:eastAsia="Times New Roman" w:hAnsi="Times New Roman" w:cs="Times New Roman"/>
          <w:color w:val="131314"/>
          <w:kern w:val="0"/>
          <w:sz w:val="24"/>
          <w:szCs w:val="24"/>
          <w:lang w:eastAsia="de-DE"/>
          <w14:ligatures w14:val="none"/>
        </w:rPr>
        <w:t xml:space="preserve">Für den Verlauf bis zum Jahr 2035 erfolgte eine </w:t>
      </w:r>
      <w:r w:rsidRPr="00103A68">
        <w:rPr>
          <w:rFonts w:ascii="Times New Roman" w:eastAsia="Times New Roman" w:hAnsi="Times New Roman" w:cs="Times New Roman"/>
          <w:b/>
          <w:bCs/>
          <w:color w:val="131314"/>
          <w:kern w:val="0"/>
          <w:sz w:val="24"/>
          <w:szCs w:val="24"/>
          <w:lang w:eastAsia="de-DE"/>
          <w14:ligatures w14:val="none"/>
        </w:rPr>
        <w:t>lineare Interpolation der Anteile der Neuzulassungen</w:t>
      </w:r>
      <w:r w:rsidRPr="00103A68">
        <w:rPr>
          <w:rFonts w:ascii="Times New Roman" w:eastAsia="Times New Roman" w:hAnsi="Times New Roman" w:cs="Times New Roman"/>
          <w:color w:val="131314"/>
          <w:kern w:val="0"/>
          <w:sz w:val="24"/>
          <w:szCs w:val="24"/>
          <w:lang w:eastAsia="de-DE"/>
          <w14:ligatures w14:val="none"/>
        </w:rPr>
        <w:t>, basierend auf den Werten von 2021 (für alle außer PHEV) bzw. zwischen 2021 und 2025 sowie 2025 und 2035 (für PHEV</w:t>
      </w:r>
    </w:p>
    <w:p w14:paraId="57D01065" w14:textId="77777777" w:rsidR="00C303AF" w:rsidRDefault="00C303AF" w:rsidP="00C303AF">
      <w:pPr>
        <w:rPr>
          <w:b/>
          <w:bCs/>
        </w:rPr>
      </w:pPr>
    </w:p>
    <w:p w14:paraId="7FA525DC" w14:textId="77777777" w:rsidR="00C303AF" w:rsidRDefault="00C303AF" w:rsidP="00C303AF">
      <w:pPr>
        <w:rPr>
          <w:b/>
          <w:bCs/>
        </w:rPr>
      </w:pPr>
    </w:p>
    <w:p w14:paraId="0A6806CA" w14:textId="77777777" w:rsidR="00C303AF" w:rsidRDefault="00C303AF" w:rsidP="00C303AF">
      <w:pPr>
        <w:rPr>
          <w:b/>
          <w:bCs/>
        </w:rPr>
      </w:pPr>
    </w:p>
    <w:p w14:paraId="4FCDF3E6" w14:textId="2B12A56F" w:rsidR="00C303AF" w:rsidRDefault="00C303AF">
      <w:pPr>
        <w:rPr>
          <w:b/>
          <w:bCs/>
        </w:rPr>
      </w:pPr>
      <w:r>
        <w:rPr>
          <w:b/>
          <w:bCs/>
        </w:rPr>
        <w:br w:type="page"/>
      </w:r>
    </w:p>
    <w:p w14:paraId="056155DD" w14:textId="260F808E" w:rsidR="00C303AF" w:rsidRDefault="00C303AF" w:rsidP="00C303AF">
      <w:pPr>
        <w:rPr>
          <w:b/>
          <w:bCs/>
        </w:rPr>
      </w:pPr>
      <w:r>
        <w:rPr>
          <w:b/>
          <w:bCs/>
        </w:rPr>
        <w:lastRenderedPageBreak/>
        <w:t>BCG-Studie</w:t>
      </w:r>
    </w:p>
    <w:p w14:paraId="785E5C4D" w14:textId="77777777" w:rsidR="00C303AF" w:rsidRDefault="00C303AF" w:rsidP="00C303AF">
      <w:pPr>
        <w:pStyle w:val="Listenabsatz"/>
        <w:numPr>
          <w:ilvl w:val="0"/>
          <w:numId w:val="2"/>
        </w:numPr>
      </w:pPr>
      <w:r w:rsidRPr="00C303AF">
        <w:t xml:space="preserve">Von Bundesregierung gesetzte Ziel </w:t>
      </w:r>
      <w:r w:rsidRPr="00C303AF">
        <w:t>15 Millionen batterieelektrischen Pkw (BEV) bis 2030</w:t>
      </w:r>
    </w:p>
    <w:p w14:paraId="3057069F" w14:textId="348E6373" w:rsidR="00C303AF" w:rsidRDefault="00C303AF" w:rsidP="00C303AF">
      <w:pPr>
        <w:pStyle w:val="Listenabsatz"/>
        <w:numPr>
          <w:ilvl w:val="0"/>
          <w:numId w:val="2"/>
        </w:numPr>
      </w:pPr>
      <w:r w:rsidRPr="00C303AF">
        <w:t xml:space="preserve">Studie </w:t>
      </w:r>
      <w:r>
        <w:t>geht der</w:t>
      </w:r>
      <w:r w:rsidRPr="00C303AF">
        <w:t xml:space="preserve"> Fragestellung</w:t>
      </w:r>
      <w:r>
        <w:t xml:space="preserve"> nach</w:t>
      </w:r>
      <w:r w:rsidRPr="00C303AF">
        <w:t>, wie das von der Bundesregierung gesetzte Zie</w:t>
      </w:r>
      <w:r>
        <w:t>l noch erreicht werden kann</w:t>
      </w:r>
    </w:p>
    <w:p w14:paraId="2C6ED6EF" w14:textId="77777777" w:rsidR="00C303AF" w:rsidRDefault="00C303AF" w:rsidP="00C303AF"/>
    <w:p w14:paraId="14C7DD1E" w14:textId="77777777" w:rsidR="00C303AF" w:rsidRPr="00C303AF" w:rsidRDefault="00C303AF" w:rsidP="00C303AF"/>
    <w:p w14:paraId="477F0DBD" w14:textId="77777777" w:rsidR="00103A68" w:rsidRPr="00103A68" w:rsidRDefault="00103A68" w:rsidP="00103A68">
      <w:pPr>
        <w:pStyle w:val="Listenabsatz"/>
        <w:ind w:left="2160"/>
        <w:rPr>
          <w:b/>
          <w:bCs/>
        </w:rPr>
      </w:pPr>
    </w:p>
    <w:sectPr w:rsidR="00103A68" w:rsidRPr="00103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A26F5"/>
    <w:multiLevelType w:val="hybridMultilevel"/>
    <w:tmpl w:val="47841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84B43"/>
    <w:multiLevelType w:val="hybridMultilevel"/>
    <w:tmpl w:val="F6967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828491">
    <w:abstractNumId w:val="0"/>
  </w:num>
  <w:num w:numId="2" w16cid:durableId="51815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68"/>
    <w:rsid w:val="0001790E"/>
    <w:rsid w:val="00025AC1"/>
    <w:rsid w:val="00103A68"/>
    <w:rsid w:val="0014357E"/>
    <w:rsid w:val="0015367F"/>
    <w:rsid w:val="0028092D"/>
    <w:rsid w:val="004E3BF8"/>
    <w:rsid w:val="00553FDB"/>
    <w:rsid w:val="00801012"/>
    <w:rsid w:val="00807A7C"/>
    <w:rsid w:val="00867A1B"/>
    <w:rsid w:val="00C303AF"/>
    <w:rsid w:val="00CB2784"/>
    <w:rsid w:val="00F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17E1"/>
  <w15:chartTrackingRefBased/>
  <w15:docId w15:val="{92221DBB-66E7-4993-B115-E368F7CD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3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3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3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3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3A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3A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3A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3A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3A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3A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3A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3A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3A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3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3A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3A68"/>
    <w:rPr>
      <w:b/>
      <w:bCs/>
      <w:smallCaps/>
      <w:color w:val="2F5496" w:themeColor="accent1" w:themeShade="BF"/>
      <w:spacing w:val="5"/>
    </w:rPr>
  </w:style>
  <w:style w:type="character" w:customStyle="1" w:styleId="ng-star-inserted">
    <w:name w:val="ng-star-inserted"/>
    <w:basedOn w:val="Absatz-Standardschriftart"/>
    <w:rsid w:val="00103A68"/>
  </w:style>
  <w:style w:type="character" w:customStyle="1" w:styleId="bold">
    <w:name w:val="bold"/>
    <w:basedOn w:val="Absatz-Standardschriftart"/>
    <w:rsid w:val="00103A68"/>
  </w:style>
  <w:style w:type="table" w:styleId="Tabellenraster">
    <w:name w:val="Table Grid"/>
    <w:basedOn w:val="NormaleTabelle"/>
    <w:uiPriority w:val="39"/>
    <w:rsid w:val="00C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4</cp:revision>
  <dcterms:created xsi:type="dcterms:W3CDTF">2025-06-17T08:47:00Z</dcterms:created>
  <dcterms:modified xsi:type="dcterms:W3CDTF">2025-06-17T09:40:00Z</dcterms:modified>
</cp:coreProperties>
</file>