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inear-algebra-problem-set-5"/>
    <w:p>
      <w:pPr>
        <w:pStyle w:val="Heading1"/>
      </w:pPr>
      <w:r>
        <w:t xml:space="preserve">Linear Algebra – Problem Set 5</w:t>
      </w:r>
    </w:p>
    <w:p>
      <w:pPr>
        <w:pStyle w:val="FirstParagraph"/>
      </w:pPr>
      <w:r>
        <w:rPr>
          <w:i/>
          <w:iCs/>
        </w:rPr>
        <w:t xml:space="preserve">Column, Row &amp; Null Spaces · Basis, Dimension, Rank &amp; Nullity · 13 problems · Original problems in the spirit of MIT 18.06 (Strang)</w:t>
      </w:r>
    </w:p>
    <w:p>
      <w:pPr>
        <w:pStyle w:val="BodyText"/>
      </w:pPr>
      <w:r>
        <w:t xml:space="preserve">Set 4 asked what the words</w:t>
      </w:r>
      <w:r>
        <w:t xml:space="preserve"> </w:t>
      </w:r>
      <w:r>
        <w:rPr>
          <w:i/>
          <w:iCs/>
        </w:rPr>
        <w:t xml:space="preserve">mean</w:t>
      </w:r>
      <w:r>
        <w:t xml:space="preserve">. This set asks what they</w:t>
      </w:r>
      <w:r>
        <w:t xml:space="preserve"> </w:t>
      </w:r>
      <w:r>
        <w:rPr>
          <w:b/>
          <w:bCs/>
        </w:rPr>
        <w:t xml:space="preserve">compute to</w:t>
      </w:r>
      <w:r>
        <w:t xml:space="preserve">. Every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carries three subspaces —</w:t>
      </w:r>
      <w:r>
        <w:t xml:space="preserve"> </w:t>
      </w:r>
      <m:oMath>
        <m:r>
          <m:rPr>
            <m:sty m:val="p"/>
          </m:rPr>
          <m:t>Col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Row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 and the whole machinery of row reduction exists to describe them. One fact organizes everything:</w:t>
      </w:r>
      <w:r>
        <w:t xml:space="preserve"> </w:t>
      </w:r>
      <w:r>
        <w:rPr>
          <w:b/>
          <w:bCs/>
        </w:rPr>
        <w:t xml:space="preserve">row operations preserve the row space and the dependence pattern of the columns, but not the column space itself.</w:t>
      </w:r>
      <w:r>
        <w:t xml:space="preserve"> </w:t>
      </w:r>
      <w:r>
        <w:t xml:space="preserve">That single asymmetry explains why the basis for</w:t>
      </w:r>
      <w:r>
        <w:t xml:space="preserve"> </w:t>
      </w:r>
      <m:oMath>
        <m:r>
          <m:rPr>
            <m:sty m:val="p"/>
          </m:rPr>
          <m:t>Col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taken from the original matrix while the basis for</w:t>
      </w:r>
      <w:r>
        <w:t xml:space="preserve"> </w:t>
      </w:r>
      <m:oMath>
        <m:r>
          <m:rPr>
            <m:sty m:val="p"/>
          </m:rPr>
          <m:t>Row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taken from the reduced one (Problems 9, 10). The set ends with rank–nullity, which converts</w:t>
      </w:r>
      <w:r>
        <w:t xml:space="preserve"> </w:t>
      </w:r>
      <w:r>
        <w:t xml:space="preserve">“shape plus one number”</w:t>
      </w:r>
      <w:r>
        <w:t xml:space="preserve"> </w:t>
      </w:r>
      <w:r>
        <w:t xml:space="preserve">into answers about pivots, independence and solvability (Problems 11–13).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w:r>
        <w:t xml:space="preserve">Two sets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differ by a single number:</w:t>
      </w:r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, two lines through the origin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matrix. Without knowing any entry of</w:t>
      </w:r>
      <w:r>
        <w:t xml:space="preserve"> </w:t>
      </w:r>
      <m:oMath>
        <m:r>
          <m:t>A</m:t>
        </m:r>
      </m:oMath>
      <w:r>
        <w:t xml:space="preserve">, state the ambient vector space containing each of</w:t>
      </w:r>
      <w:r>
        <w:t xml:space="preserve"> </w:t>
      </w:r>
      <m:oMath>
        <m:r>
          <m:rPr>
            <m:sty m:val="p"/>
          </m:rPr>
          <m:t>Col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Row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justify each answer by counting entries.</w:t>
      </w:r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and write its columns as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w:r>
        <w:t xml:space="preserve">For each subset of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 </w:t>
      </w:r>
      <w:r>
        <w:t xml:space="preserve">below, decide whether it 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. For those that are, prove it with the subspace test. For those that are not, name the first condition that fails and give an explicit counterexample (actual matrices, with numbers).</w:t>
      </w:r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w:r>
        <w:t xml:space="preserve">Consider the four vectors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 the polynomials of degree at most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that vanish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 Row reduction gives</w:t>
      </w:r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w:r>
        <w:t xml:space="preserve">A student writes:</w:t>
      </w:r>
      <w:r>
        <w:t xml:space="preserve"> </w:t>
      </w:r>
      <w:r>
        <w:rPr>
          <w:i/>
          <w:iCs/>
        </w:rPr>
        <w:t xml:space="preserve">“After row reducing</w:t>
      </w:r>
      <w:r>
        <w:rPr>
          <w:i/>
          <w:iCs/>
        </w:rPr>
        <w:t xml:space="preserve"> </w:t>
      </w:r>
      <m:oMath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, I should use the pivot columns of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as a basis for</w:t>
      </w:r>
      <w:r>
        <w:rPr>
          <w:i/>
          <w:iCs/>
        </w:rPr>
        <w:t xml:space="preserve"> </w:t>
      </w:r>
      <m:oMath>
        <m:r>
          <m:rPr>
            <m:sty m:val="p"/>
          </m:rPr>
          <m:t>Col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i/>
          <w:iCs/>
        </w:rPr>
        <w:t xml:space="preserve">, since</w:t>
      </w:r>
      <w:r>
        <w:rPr>
          <w:i/>
          <w:iCs/>
        </w:rPr>
        <w:t xml:space="preserve"> </w:t>
      </w:r>
      <m:oMath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row equivalent.”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Block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20"/>
    <w:bookmarkStart w:id="21" w:name="problem-13"/>
    <w:p>
      <w:pPr>
        <w:pStyle w:val="Heading2"/>
      </w:pPr>
      <w:r>
        <w:t xml:space="preserve">Problem 13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2026-10-13T13:21:21Z</dcterms:created>
  <dcterms:modified xsi:type="dcterms:W3CDTF">2026-10-13T13:21:21Z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