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ACD7C" w14:textId="77777777" w:rsidR="00676C9C" w:rsidRDefault="00676C9C" w:rsidP="00676C9C">
      <w:r w:rsidRPr="00676C9C">
        <w:t>Dear Administrative Law Judge, </w:t>
      </w:r>
    </w:p>
    <w:p w14:paraId="53FC04D8" w14:textId="77777777" w:rsidR="00676C9C" w:rsidRPr="00676C9C" w:rsidRDefault="00676C9C" w:rsidP="00676C9C"/>
    <w:p w14:paraId="69A9D8AC" w14:textId="77777777" w:rsidR="00676C9C" w:rsidRDefault="00676C9C" w:rsidP="00676C9C">
      <w:r w:rsidRPr="00676C9C">
        <w:t>Pursuant to Utah Admin. Code R994-508-108, I respectfully submit the attached </w:t>
      </w:r>
      <w:r w:rsidRPr="00676C9C">
        <w:rPr>
          <w:b/>
          <w:bCs/>
        </w:rPr>
        <w:t>PDF bundle “Golub – Exhibits A-D.pdf”</w:t>
      </w:r>
      <w:r w:rsidRPr="00676C9C">
        <w:t> for tomorrow’s telephone hearing scheduled </w:t>
      </w:r>
      <w:r w:rsidRPr="00676C9C">
        <w:rPr>
          <w:b/>
          <w:bCs/>
        </w:rPr>
        <w:t>Tuesday, 8 July 2025, 12:30 p.m. MT</w:t>
      </w:r>
      <w:r w:rsidRPr="00676C9C">
        <w:t> in case </w:t>
      </w:r>
      <w:r w:rsidRPr="00676C9C">
        <w:rPr>
          <w:b/>
          <w:bCs/>
        </w:rPr>
        <w:t>25-A-05051</w:t>
      </w:r>
      <w:r w:rsidRPr="00676C9C">
        <w:t>.</w:t>
      </w:r>
    </w:p>
    <w:p w14:paraId="7D5FBC7C" w14:textId="77777777" w:rsidR="00676C9C" w:rsidRPr="00676C9C" w:rsidRDefault="00676C9C" w:rsidP="00676C9C"/>
    <w:p w14:paraId="33EA3B64" w14:textId="69913F6F" w:rsidR="00676C9C" w:rsidRPr="00676C9C" w:rsidRDefault="00676C9C" w:rsidP="00676C9C">
      <w:pPr>
        <w:pStyle w:val="ListParagraph"/>
        <w:numPr>
          <w:ilvl w:val="0"/>
          <w:numId w:val="2"/>
        </w:numPr>
        <w:jc w:val="center"/>
        <w:rPr>
          <w:b/>
          <w:bCs/>
          <w:sz w:val="28"/>
          <w:szCs w:val="28"/>
        </w:rPr>
      </w:pPr>
      <w:r>
        <w:rPr>
          <w:b/>
          <w:bCs/>
          <w:sz w:val="28"/>
          <w:szCs w:val="28"/>
        </w:rPr>
        <w:t xml:space="preserve">    </w:t>
      </w:r>
      <w:r w:rsidRPr="00676C9C">
        <w:rPr>
          <w:b/>
          <w:bCs/>
          <w:sz w:val="28"/>
          <w:szCs w:val="28"/>
        </w:rPr>
        <w:t>Exhibits offered</w:t>
      </w:r>
    </w:p>
    <w:p w14:paraId="0892BB57" w14:textId="77777777" w:rsidR="00676C9C" w:rsidRPr="00676C9C" w:rsidRDefault="00676C9C" w:rsidP="00676C9C">
      <w:pPr>
        <w:pStyle w:val="ListParagraph"/>
        <w:rPr>
          <w:b/>
          <w:bCs/>
          <w:sz w:val="27"/>
          <w:szCs w:val="27"/>
        </w:rPr>
      </w:pPr>
    </w:p>
    <w:tbl>
      <w:tblPr>
        <w:tblW w:w="9360"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488"/>
        <w:gridCol w:w="4313"/>
        <w:gridCol w:w="4559"/>
      </w:tblGrid>
      <w:tr w:rsidR="00676C9C" w:rsidRPr="00676C9C" w14:paraId="4C254826" w14:textId="77777777" w:rsidTr="00676C9C">
        <w:trPr>
          <w:tblHeader/>
          <w:tblCellSpacing w:w="15" w:type="dxa"/>
        </w:trPr>
        <w:tc>
          <w:tcPr>
            <w:tcW w:w="0" w:type="auto"/>
            <w:vAlign w:val="center"/>
            <w:hideMark/>
          </w:tcPr>
          <w:p w14:paraId="3BF53D4D" w14:textId="77777777" w:rsidR="00676C9C" w:rsidRPr="00676C9C" w:rsidRDefault="00676C9C" w:rsidP="00676C9C">
            <w:pPr>
              <w:rPr>
                <w:rFonts w:cs="Times New Roman"/>
                <w:b/>
                <w:bCs/>
              </w:rPr>
            </w:pPr>
            <w:r w:rsidRPr="00676C9C">
              <w:rPr>
                <w:rFonts w:cs="Times New Roman"/>
                <w:b/>
                <w:bCs/>
              </w:rPr>
              <w:t>Tab</w:t>
            </w:r>
          </w:p>
        </w:tc>
        <w:tc>
          <w:tcPr>
            <w:tcW w:w="0" w:type="auto"/>
            <w:vAlign w:val="center"/>
            <w:hideMark/>
          </w:tcPr>
          <w:p w14:paraId="4A3D81DF" w14:textId="77777777" w:rsidR="00676C9C" w:rsidRPr="00676C9C" w:rsidRDefault="00676C9C" w:rsidP="00676C9C">
            <w:pPr>
              <w:rPr>
                <w:rFonts w:cs="Times New Roman"/>
                <w:b/>
                <w:bCs/>
              </w:rPr>
            </w:pPr>
            <w:r w:rsidRPr="00676C9C">
              <w:rPr>
                <w:rFonts w:cs="Times New Roman"/>
                <w:b/>
                <w:bCs/>
              </w:rPr>
              <w:t>Description</w:t>
            </w:r>
          </w:p>
        </w:tc>
        <w:tc>
          <w:tcPr>
            <w:tcW w:w="0" w:type="auto"/>
            <w:vAlign w:val="center"/>
            <w:hideMark/>
          </w:tcPr>
          <w:p w14:paraId="34AC2C1E" w14:textId="77777777" w:rsidR="00676C9C" w:rsidRPr="00676C9C" w:rsidRDefault="00676C9C" w:rsidP="00676C9C">
            <w:pPr>
              <w:rPr>
                <w:rFonts w:cs="Times New Roman"/>
                <w:b/>
                <w:bCs/>
              </w:rPr>
            </w:pPr>
            <w:r w:rsidRPr="00676C9C">
              <w:rPr>
                <w:rFonts w:cs="Times New Roman"/>
                <w:b/>
                <w:bCs/>
              </w:rPr>
              <w:t>Relevance</w:t>
            </w:r>
          </w:p>
        </w:tc>
      </w:tr>
      <w:tr w:rsidR="00676C9C" w:rsidRPr="00676C9C" w14:paraId="24793202" w14:textId="77777777" w:rsidTr="00676C9C">
        <w:trPr>
          <w:tblCellSpacing w:w="15" w:type="dxa"/>
        </w:trPr>
        <w:tc>
          <w:tcPr>
            <w:tcW w:w="0" w:type="auto"/>
            <w:vAlign w:val="center"/>
            <w:hideMark/>
          </w:tcPr>
          <w:p w14:paraId="4D4DBE0F" w14:textId="77777777" w:rsidR="00676C9C" w:rsidRPr="00676C9C" w:rsidRDefault="00676C9C" w:rsidP="00676C9C">
            <w:pPr>
              <w:rPr>
                <w:rFonts w:cs="Times New Roman"/>
              </w:rPr>
            </w:pPr>
            <w:r w:rsidRPr="00676C9C">
              <w:rPr>
                <w:rFonts w:cs="Times New Roman"/>
                <w:b/>
                <w:bCs/>
              </w:rPr>
              <w:t>A</w:t>
            </w:r>
          </w:p>
        </w:tc>
        <w:tc>
          <w:tcPr>
            <w:tcW w:w="0" w:type="auto"/>
            <w:vAlign w:val="center"/>
            <w:hideMark/>
          </w:tcPr>
          <w:p w14:paraId="3A8120A3" w14:textId="77777777" w:rsidR="00676C9C" w:rsidRPr="00676C9C" w:rsidRDefault="00676C9C" w:rsidP="00676C9C">
            <w:pPr>
              <w:rPr>
                <w:rFonts w:cs="Times New Roman"/>
              </w:rPr>
            </w:pPr>
            <w:r w:rsidRPr="00676C9C">
              <w:rPr>
                <w:rFonts w:cs="Times New Roman"/>
              </w:rPr>
              <w:t>Screenshot of </w:t>
            </w:r>
            <w:r w:rsidRPr="00676C9C">
              <w:rPr>
                <w:rFonts w:cs="Times New Roman"/>
                <w:i/>
                <w:iCs/>
              </w:rPr>
              <w:t>Frontline</w:t>
            </w:r>
            <w:r w:rsidRPr="00676C9C">
              <w:rPr>
                <w:rFonts w:cs="Times New Roman"/>
              </w:rPr>
              <w:t> login failure (as seen 5 May 2025)</w:t>
            </w:r>
          </w:p>
        </w:tc>
        <w:tc>
          <w:tcPr>
            <w:tcW w:w="0" w:type="auto"/>
            <w:vAlign w:val="center"/>
            <w:hideMark/>
          </w:tcPr>
          <w:p w14:paraId="06CDE93B" w14:textId="77777777" w:rsidR="00676C9C" w:rsidRPr="00676C9C" w:rsidRDefault="00676C9C" w:rsidP="00676C9C">
            <w:pPr>
              <w:rPr>
                <w:rFonts w:cs="Times New Roman"/>
              </w:rPr>
            </w:pPr>
            <w:r w:rsidRPr="00676C9C">
              <w:rPr>
                <w:rFonts w:cs="Times New Roman"/>
              </w:rPr>
              <w:t>Demonstrates that my substitute-teacher credentials were disabled prior to any alleged resignation.</w:t>
            </w:r>
          </w:p>
        </w:tc>
      </w:tr>
      <w:tr w:rsidR="00676C9C" w:rsidRPr="00676C9C" w14:paraId="2CC2B941" w14:textId="77777777" w:rsidTr="00676C9C">
        <w:trPr>
          <w:tblCellSpacing w:w="15" w:type="dxa"/>
        </w:trPr>
        <w:tc>
          <w:tcPr>
            <w:tcW w:w="0" w:type="auto"/>
            <w:vAlign w:val="center"/>
            <w:hideMark/>
          </w:tcPr>
          <w:p w14:paraId="58804BB2" w14:textId="77777777" w:rsidR="00676C9C" w:rsidRPr="00676C9C" w:rsidRDefault="00676C9C" w:rsidP="00676C9C">
            <w:pPr>
              <w:rPr>
                <w:rFonts w:cs="Times New Roman"/>
              </w:rPr>
            </w:pPr>
            <w:r w:rsidRPr="00676C9C">
              <w:rPr>
                <w:rFonts w:cs="Times New Roman"/>
                <w:b/>
                <w:bCs/>
              </w:rPr>
              <w:t>B</w:t>
            </w:r>
          </w:p>
        </w:tc>
        <w:tc>
          <w:tcPr>
            <w:tcW w:w="0" w:type="auto"/>
            <w:vAlign w:val="center"/>
            <w:hideMark/>
          </w:tcPr>
          <w:p w14:paraId="4CE4C4C1" w14:textId="77777777" w:rsidR="00676C9C" w:rsidRPr="00676C9C" w:rsidRDefault="00676C9C" w:rsidP="00676C9C">
            <w:pPr>
              <w:rPr>
                <w:rFonts w:cs="Times New Roman"/>
              </w:rPr>
            </w:pPr>
            <w:r w:rsidRPr="00676C9C">
              <w:rPr>
                <w:rFonts w:cs="Times New Roman"/>
              </w:rPr>
              <w:t xml:space="preserve">Gmail notice “Your application for </w:t>
            </w:r>
            <w:proofErr w:type="spellStart"/>
            <w:r w:rsidRPr="00676C9C">
              <w:rPr>
                <w:rFonts w:cs="Times New Roman"/>
              </w:rPr>
              <w:t>GraniteSchools</w:t>
            </w:r>
            <w:proofErr w:type="spellEnd"/>
            <w:r w:rsidRPr="00676C9C">
              <w:rPr>
                <w:rFonts w:cs="Times New Roman"/>
              </w:rPr>
              <w:t xml:space="preserve"> has been deactivated” (10 May 2025)</w:t>
            </w:r>
          </w:p>
        </w:tc>
        <w:tc>
          <w:tcPr>
            <w:tcW w:w="0" w:type="auto"/>
            <w:vAlign w:val="center"/>
            <w:hideMark/>
          </w:tcPr>
          <w:p w14:paraId="7F5CF8D3" w14:textId="77777777" w:rsidR="00676C9C" w:rsidRPr="00676C9C" w:rsidRDefault="00676C9C" w:rsidP="00676C9C">
            <w:pPr>
              <w:rPr>
                <w:rFonts w:cs="Times New Roman"/>
              </w:rPr>
            </w:pPr>
            <w:r w:rsidRPr="00676C9C">
              <w:rPr>
                <w:rFonts w:cs="Times New Roman"/>
              </w:rPr>
              <w:t xml:space="preserve">Shows unilateral action by the </w:t>
            </w:r>
            <w:proofErr w:type="gramStart"/>
            <w:r w:rsidRPr="00676C9C">
              <w:rPr>
                <w:rFonts w:cs="Times New Roman"/>
              </w:rPr>
              <w:t>District</w:t>
            </w:r>
            <w:proofErr w:type="gramEnd"/>
            <w:r w:rsidRPr="00676C9C">
              <w:rPr>
                <w:rFonts w:cs="Times New Roman"/>
              </w:rPr>
              <w:t xml:space="preserve"> while I was actively seeking full-time positions.</w:t>
            </w:r>
          </w:p>
        </w:tc>
      </w:tr>
      <w:tr w:rsidR="00676C9C" w:rsidRPr="00676C9C" w14:paraId="2B24F081" w14:textId="77777777" w:rsidTr="00676C9C">
        <w:trPr>
          <w:tblCellSpacing w:w="15" w:type="dxa"/>
        </w:trPr>
        <w:tc>
          <w:tcPr>
            <w:tcW w:w="0" w:type="auto"/>
            <w:vAlign w:val="center"/>
            <w:hideMark/>
          </w:tcPr>
          <w:p w14:paraId="4549BD2B" w14:textId="77777777" w:rsidR="00676C9C" w:rsidRPr="00676C9C" w:rsidRDefault="00676C9C" w:rsidP="00676C9C">
            <w:pPr>
              <w:rPr>
                <w:rFonts w:cs="Times New Roman"/>
              </w:rPr>
            </w:pPr>
            <w:r w:rsidRPr="00676C9C">
              <w:rPr>
                <w:rFonts w:cs="Times New Roman"/>
                <w:b/>
                <w:bCs/>
              </w:rPr>
              <w:t>C</w:t>
            </w:r>
          </w:p>
        </w:tc>
        <w:tc>
          <w:tcPr>
            <w:tcW w:w="0" w:type="auto"/>
            <w:vAlign w:val="center"/>
            <w:hideMark/>
          </w:tcPr>
          <w:p w14:paraId="38EAEA32" w14:textId="77777777" w:rsidR="00676C9C" w:rsidRPr="00676C9C" w:rsidRDefault="00676C9C" w:rsidP="00676C9C">
            <w:pPr>
              <w:rPr>
                <w:rFonts w:cs="Times New Roman"/>
              </w:rPr>
            </w:pPr>
            <w:r w:rsidRPr="00676C9C">
              <w:rPr>
                <w:rFonts w:cs="Times New Roman"/>
              </w:rPr>
              <w:t>Monetary Determination (18 May 2025)</w:t>
            </w:r>
          </w:p>
        </w:tc>
        <w:tc>
          <w:tcPr>
            <w:tcW w:w="0" w:type="auto"/>
            <w:vAlign w:val="center"/>
            <w:hideMark/>
          </w:tcPr>
          <w:p w14:paraId="27275642" w14:textId="77777777" w:rsidR="00676C9C" w:rsidRPr="00676C9C" w:rsidRDefault="00676C9C" w:rsidP="00676C9C">
            <w:pPr>
              <w:rPr>
                <w:rFonts w:cs="Times New Roman"/>
              </w:rPr>
            </w:pPr>
            <w:r w:rsidRPr="00676C9C">
              <w:rPr>
                <w:rFonts w:cs="Times New Roman"/>
              </w:rPr>
              <w:t>Establishes attachment to the labor force and filing date.</w:t>
            </w:r>
          </w:p>
        </w:tc>
      </w:tr>
      <w:tr w:rsidR="00676C9C" w:rsidRPr="00676C9C" w14:paraId="4C97F2AF" w14:textId="77777777" w:rsidTr="00676C9C">
        <w:trPr>
          <w:tblCellSpacing w:w="15" w:type="dxa"/>
        </w:trPr>
        <w:tc>
          <w:tcPr>
            <w:tcW w:w="0" w:type="auto"/>
            <w:vAlign w:val="center"/>
            <w:hideMark/>
          </w:tcPr>
          <w:p w14:paraId="432B4620" w14:textId="77777777" w:rsidR="00676C9C" w:rsidRPr="00676C9C" w:rsidRDefault="00676C9C" w:rsidP="00676C9C">
            <w:pPr>
              <w:rPr>
                <w:rFonts w:cs="Times New Roman"/>
              </w:rPr>
            </w:pPr>
            <w:r w:rsidRPr="00676C9C">
              <w:rPr>
                <w:rFonts w:cs="Times New Roman"/>
                <w:b/>
                <w:bCs/>
              </w:rPr>
              <w:t>D</w:t>
            </w:r>
          </w:p>
        </w:tc>
        <w:tc>
          <w:tcPr>
            <w:tcW w:w="0" w:type="auto"/>
            <w:vAlign w:val="center"/>
            <w:hideMark/>
          </w:tcPr>
          <w:p w14:paraId="6E2E1B7B" w14:textId="77777777" w:rsidR="00676C9C" w:rsidRPr="00676C9C" w:rsidRDefault="00676C9C" w:rsidP="00676C9C">
            <w:pPr>
              <w:rPr>
                <w:rFonts w:cs="Times New Roman"/>
              </w:rPr>
            </w:pPr>
            <w:r w:rsidRPr="00676C9C">
              <w:rPr>
                <w:rFonts w:cs="Times New Roman"/>
              </w:rPr>
              <w:t>Decision to Deny Benefits (17 June 2025)</w:t>
            </w:r>
          </w:p>
        </w:tc>
        <w:tc>
          <w:tcPr>
            <w:tcW w:w="0" w:type="auto"/>
            <w:vAlign w:val="center"/>
            <w:hideMark/>
          </w:tcPr>
          <w:p w14:paraId="79E12010" w14:textId="77777777" w:rsidR="00676C9C" w:rsidRPr="00676C9C" w:rsidRDefault="00676C9C" w:rsidP="00676C9C">
            <w:pPr>
              <w:rPr>
                <w:rFonts w:cs="Times New Roman"/>
              </w:rPr>
            </w:pPr>
            <w:r w:rsidRPr="00676C9C">
              <w:rPr>
                <w:rFonts w:cs="Times New Roman"/>
              </w:rPr>
              <w:t>Provides procedural background and statutory framing.</w:t>
            </w:r>
          </w:p>
        </w:tc>
      </w:tr>
    </w:tbl>
    <w:p w14:paraId="7C45FA90" w14:textId="77777777" w:rsidR="00676C9C" w:rsidRPr="00676C9C" w:rsidRDefault="00676C9C" w:rsidP="00676C9C">
      <w:pPr>
        <w:ind w:left="675"/>
      </w:pPr>
      <w:r w:rsidRPr="00676C9C">
        <w:t>I will authenticate each exhibit under oath during my testimony.</w:t>
      </w:r>
    </w:p>
    <w:p w14:paraId="2C1F2A95" w14:textId="77777777" w:rsidR="00676C9C" w:rsidRDefault="00676C9C" w:rsidP="00676C9C">
      <w:pPr>
        <w:rPr>
          <w:b/>
          <w:bCs/>
          <w:sz w:val="27"/>
          <w:szCs w:val="27"/>
        </w:rPr>
      </w:pPr>
    </w:p>
    <w:p w14:paraId="23AA6219" w14:textId="72CD18A2" w:rsidR="00676C9C" w:rsidRPr="00676C9C" w:rsidRDefault="00676C9C" w:rsidP="00676C9C">
      <w:pPr>
        <w:jc w:val="center"/>
        <w:rPr>
          <w:b/>
          <w:bCs/>
          <w:sz w:val="28"/>
          <w:szCs w:val="28"/>
        </w:rPr>
      </w:pPr>
      <w:r w:rsidRPr="00676C9C">
        <w:rPr>
          <w:b/>
          <w:bCs/>
          <w:sz w:val="28"/>
          <w:szCs w:val="28"/>
        </w:rPr>
        <w:t xml:space="preserve">2. </w:t>
      </w:r>
      <w:r w:rsidRPr="00676C9C">
        <w:rPr>
          <w:b/>
          <w:bCs/>
          <w:sz w:val="28"/>
          <w:szCs w:val="28"/>
        </w:rPr>
        <w:tab/>
      </w:r>
      <w:r w:rsidRPr="00676C9C">
        <w:rPr>
          <w:b/>
          <w:bCs/>
          <w:sz w:val="28"/>
          <w:szCs w:val="28"/>
        </w:rPr>
        <w:t>Pre-hearing objections &amp; request for protective ruling</w:t>
      </w:r>
    </w:p>
    <w:p w14:paraId="2736476A" w14:textId="77777777" w:rsidR="00676C9C" w:rsidRDefault="00676C9C" w:rsidP="00676C9C">
      <w:pPr>
        <w:rPr>
          <w:b/>
          <w:bCs/>
        </w:rPr>
      </w:pPr>
    </w:p>
    <w:p w14:paraId="07F4F2A3" w14:textId="77777777" w:rsidR="00676C9C" w:rsidRDefault="00676C9C" w:rsidP="00676C9C">
      <w:pPr>
        <w:ind w:left="720"/>
      </w:pPr>
      <w:r w:rsidRPr="00676C9C">
        <w:rPr>
          <w:b/>
          <w:bCs/>
        </w:rPr>
        <w:t>Incomplete Email Threads / Hearsay</w:t>
      </w:r>
      <w:r w:rsidRPr="00676C9C">
        <w:br/>
      </w:r>
    </w:p>
    <w:p w14:paraId="5A820F41" w14:textId="685E627B" w:rsidR="00676C9C" w:rsidRPr="00676C9C" w:rsidRDefault="00676C9C" w:rsidP="00676C9C">
      <w:pPr>
        <w:ind w:left="720"/>
      </w:pPr>
      <w:r w:rsidRPr="00676C9C">
        <w:t>Granite School District retains exclusive control of my district email account, which was terminated on or about </w:t>
      </w:r>
      <w:r w:rsidRPr="00676C9C">
        <w:rPr>
          <w:b/>
          <w:bCs/>
        </w:rPr>
        <w:t>15 May 2025</w:t>
      </w:r>
      <w:r w:rsidRPr="00676C9C">
        <w:t>. I no longer have access to any messages sent or received through that account. If the employer seeks to introduce excerpts from those emails, I object under </w:t>
      </w:r>
      <w:r w:rsidRPr="00676C9C">
        <w:rPr>
          <w:b/>
          <w:bCs/>
        </w:rPr>
        <w:t>R994-508-103(1)(b)</w:t>
      </w:r>
      <w:r w:rsidRPr="00676C9C">
        <w:t> and </w:t>
      </w:r>
      <w:r w:rsidRPr="00676C9C">
        <w:rPr>
          <w:b/>
          <w:bCs/>
        </w:rPr>
        <w:t>R994-508-104(3)</w:t>
      </w:r>
      <w:r w:rsidRPr="00676C9C">
        <w:t> and request either (a) exclusion of such excerpts, or (b) an adverse inference that the full context would be favorable to me unless the entire thread is produced. In particular, the email evidence cited by the Granite School Districts begins on May 13, 2025 whereas my account was deactivated May 5, and during that time I had sent many emails, including those requesting to have my account activated. </w:t>
      </w:r>
    </w:p>
    <w:p w14:paraId="2BFC74B8" w14:textId="77777777" w:rsidR="00676C9C" w:rsidRDefault="00676C9C" w:rsidP="00676C9C">
      <w:pPr>
        <w:ind w:left="720"/>
        <w:rPr>
          <w:b/>
          <w:bCs/>
        </w:rPr>
      </w:pPr>
    </w:p>
    <w:p w14:paraId="6EEA648E" w14:textId="7E1D23DE" w:rsidR="00676C9C" w:rsidRDefault="00676C9C" w:rsidP="00676C9C">
      <w:pPr>
        <w:ind w:left="720"/>
      </w:pPr>
      <w:r w:rsidRPr="00676C9C">
        <w:rPr>
          <w:b/>
          <w:bCs/>
        </w:rPr>
        <w:t>Untimely Disclosure</w:t>
      </w:r>
    </w:p>
    <w:p w14:paraId="7EF69E7D" w14:textId="77777777" w:rsidR="00676C9C" w:rsidRDefault="00676C9C" w:rsidP="00676C9C">
      <w:pPr>
        <w:ind w:left="720"/>
      </w:pPr>
    </w:p>
    <w:p w14:paraId="4A9016F7" w14:textId="3EF603A5" w:rsidR="00676C9C" w:rsidRPr="00676C9C" w:rsidRDefault="00676C9C" w:rsidP="00676C9C">
      <w:pPr>
        <w:ind w:left="720"/>
      </w:pPr>
      <w:r w:rsidRPr="00676C9C">
        <w:t>I have received no documents from the employer beyond the original hearing packet. Should the employer offer any additional materials at the hearing that were not provided at least three days in advance, I object for prejudicial surprise under </w:t>
      </w:r>
      <w:r w:rsidRPr="00676C9C">
        <w:rPr>
          <w:b/>
          <w:bCs/>
        </w:rPr>
        <w:t>R994-508-108(2)</w:t>
      </w:r>
      <w:r w:rsidRPr="00676C9C">
        <w:t>.</w:t>
      </w:r>
    </w:p>
    <w:p w14:paraId="496D387E" w14:textId="77777777" w:rsidR="00676C9C" w:rsidRDefault="00676C9C" w:rsidP="00676C9C">
      <w:pPr>
        <w:ind w:left="720"/>
        <w:rPr>
          <w:b/>
          <w:bCs/>
        </w:rPr>
      </w:pPr>
    </w:p>
    <w:p w14:paraId="4FB275FC" w14:textId="77777777" w:rsidR="00676C9C" w:rsidRDefault="00676C9C" w:rsidP="00676C9C">
      <w:pPr>
        <w:ind w:left="720"/>
      </w:pPr>
      <w:r w:rsidRPr="00676C9C">
        <w:rPr>
          <w:b/>
          <w:bCs/>
        </w:rPr>
        <w:t>Constructive-Discharge Position</w:t>
      </w:r>
      <w:r w:rsidRPr="00676C9C">
        <w:br/>
      </w:r>
    </w:p>
    <w:p w14:paraId="14CDE038" w14:textId="562B2189" w:rsidR="00676C9C" w:rsidRPr="00676C9C" w:rsidRDefault="00676C9C" w:rsidP="00676C9C">
      <w:pPr>
        <w:ind w:left="720"/>
      </w:pPr>
      <w:r w:rsidRPr="00676C9C">
        <w:t>The evidence will show that Granite’s disabling of my Frontline credentials and teacher-application profile on </w:t>
      </w:r>
      <w:r w:rsidRPr="00676C9C">
        <w:rPr>
          <w:b/>
          <w:bCs/>
        </w:rPr>
        <w:t>5 May</w:t>
      </w:r>
      <w:r w:rsidRPr="00676C9C">
        <w:t xml:space="preserve"> constituted a constructive discharge, shifting the burden of </w:t>
      </w:r>
      <w:r w:rsidRPr="00676C9C">
        <w:lastRenderedPageBreak/>
        <w:t>proof to the employer (</w:t>
      </w:r>
      <w:r w:rsidRPr="00676C9C">
        <w:rPr>
          <w:i/>
          <w:iCs/>
        </w:rPr>
        <w:t>Clearfield City v. DES</w:t>
      </w:r>
      <w:r w:rsidRPr="00676C9C">
        <w:t>, 663 P.2d 440 (Utah 1983); </w:t>
      </w:r>
      <w:r w:rsidRPr="00676C9C">
        <w:rPr>
          <w:i/>
          <w:iCs/>
        </w:rPr>
        <w:t xml:space="preserve">Armstrong v. </w:t>
      </w:r>
      <w:proofErr w:type="spellStart"/>
      <w:r w:rsidRPr="00676C9C">
        <w:rPr>
          <w:i/>
          <w:iCs/>
        </w:rPr>
        <w:t>Dep’t</w:t>
      </w:r>
      <w:proofErr w:type="spellEnd"/>
      <w:r w:rsidRPr="00676C9C">
        <w:rPr>
          <w:i/>
          <w:iCs/>
        </w:rPr>
        <w:t xml:space="preserve"> of Emp’t Sec.</w:t>
      </w:r>
      <w:r w:rsidRPr="00676C9C">
        <w:t>, 768 P.2d 498 (Utah Ct. App. 1989)).</w:t>
      </w:r>
    </w:p>
    <w:p w14:paraId="750077F9" w14:textId="77777777" w:rsidR="00676C9C" w:rsidRDefault="00676C9C" w:rsidP="00676C9C">
      <w:pPr>
        <w:rPr>
          <w:b/>
          <w:bCs/>
          <w:sz w:val="27"/>
          <w:szCs w:val="27"/>
        </w:rPr>
      </w:pPr>
    </w:p>
    <w:p w14:paraId="391F79B2" w14:textId="2E077781" w:rsidR="00676C9C" w:rsidRDefault="00676C9C" w:rsidP="00676C9C">
      <w:pPr>
        <w:jc w:val="center"/>
        <w:rPr>
          <w:b/>
          <w:bCs/>
          <w:sz w:val="27"/>
          <w:szCs w:val="27"/>
        </w:rPr>
      </w:pPr>
      <w:r w:rsidRPr="00676C9C">
        <w:rPr>
          <w:b/>
          <w:bCs/>
          <w:sz w:val="27"/>
          <w:szCs w:val="27"/>
        </w:rPr>
        <w:t xml:space="preserve">3. </w:t>
      </w:r>
      <w:r>
        <w:rPr>
          <w:b/>
          <w:bCs/>
          <w:sz w:val="27"/>
          <w:szCs w:val="27"/>
        </w:rPr>
        <w:tab/>
      </w:r>
      <w:r w:rsidRPr="00676C9C">
        <w:rPr>
          <w:b/>
          <w:bCs/>
          <w:sz w:val="27"/>
          <w:szCs w:val="27"/>
        </w:rPr>
        <w:t>Witnesses &amp; Contact</w:t>
      </w:r>
    </w:p>
    <w:p w14:paraId="78453751" w14:textId="77777777" w:rsidR="00676C9C" w:rsidRPr="00676C9C" w:rsidRDefault="00676C9C" w:rsidP="00676C9C">
      <w:pPr>
        <w:rPr>
          <w:b/>
          <w:bCs/>
          <w:sz w:val="27"/>
          <w:szCs w:val="27"/>
        </w:rPr>
      </w:pPr>
    </w:p>
    <w:p w14:paraId="078C61BB" w14:textId="77777777" w:rsidR="00676C9C" w:rsidRDefault="00676C9C" w:rsidP="00676C9C">
      <w:pPr>
        <w:ind w:left="720"/>
      </w:pPr>
      <w:r w:rsidRPr="00676C9C">
        <w:t>I will testify on my own behalf. No additional witnesses are available on such short notice; however, I reserve the right to cross-examine the employer’s representatives and the Department’s claims examiner.</w:t>
      </w:r>
    </w:p>
    <w:p w14:paraId="56876006" w14:textId="77777777" w:rsidR="00676C9C" w:rsidRPr="00676C9C" w:rsidRDefault="00676C9C" w:rsidP="00676C9C">
      <w:pPr>
        <w:ind w:left="720"/>
      </w:pPr>
    </w:p>
    <w:p w14:paraId="2F8E0206" w14:textId="77777777" w:rsidR="00676C9C" w:rsidRDefault="00676C9C" w:rsidP="00676C9C">
      <w:pPr>
        <w:ind w:left="720"/>
      </w:pPr>
      <w:r w:rsidRPr="00676C9C">
        <w:rPr>
          <w:b/>
          <w:bCs/>
        </w:rPr>
        <w:t>Telephone number for the hearing:</w:t>
      </w:r>
      <w:r w:rsidRPr="00676C9C">
        <w:t> (801) 618-7609 (previously confirmed).</w:t>
      </w:r>
    </w:p>
    <w:p w14:paraId="7D350049" w14:textId="77777777" w:rsidR="00676C9C" w:rsidRPr="00676C9C" w:rsidRDefault="00676C9C" w:rsidP="00676C9C">
      <w:pPr>
        <w:ind w:left="720"/>
      </w:pPr>
    </w:p>
    <w:p w14:paraId="75F077C5" w14:textId="77777777" w:rsidR="00676C9C" w:rsidRDefault="00676C9C" w:rsidP="00676C9C">
      <w:pPr>
        <w:ind w:left="720"/>
      </w:pPr>
      <w:r w:rsidRPr="00676C9C">
        <w:t>Thank you for your consideration. Please confirm receipt at your earliest convenience. I look forward to presenting my case.</w:t>
      </w:r>
    </w:p>
    <w:p w14:paraId="6E5FEED0" w14:textId="77777777" w:rsidR="00676C9C" w:rsidRPr="00676C9C" w:rsidRDefault="00676C9C" w:rsidP="00676C9C"/>
    <w:p w14:paraId="5ACF19F5" w14:textId="77777777" w:rsidR="00676C9C" w:rsidRDefault="00676C9C" w:rsidP="00676C9C"/>
    <w:p w14:paraId="15693BEC" w14:textId="21F1F84B" w:rsidR="00676C9C" w:rsidRPr="00676C9C" w:rsidRDefault="00676C9C" w:rsidP="00676C9C">
      <w:r w:rsidRPr="00676C9C">
        <w:t>Respectfully,</w:t>
      </w:r>
    </w:p>
    <w:p w14:paraId="3034A315" w14:textId="77777777" w:rsidR="00676C9C" w:rsidRPr="00676C9C" w:rsidRDefault="00676C9C" w:rsidP="00676C9C">
      <w:r w:rsidRPr="00676C9C">
        <w:t>Peter Golub</w:t>
      </w:r>
      <w:r w:rsidRPr="00676C9C">
        <w:br/>
        <w:t>Salt Lake City, UT</w:t>
      </w:r>
      <w:r w:rsidRPr="00676C9C">
        <w:br/>
        <w:t>peter.golub@gmail.com</w:t>
      </w:r>
    </w:p>
    <w:p w14:paraId="6E838025" w14:textId="77777777" w:rsidR="002C4B8B" w:rsidRPr="00676C9C" w:rsidRDefault="002C4B8B" w:rsidP="00676C9C"/>
    <w:sectPr w:rsidR="002C4B8B" w:rsidRPr="00676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653F9"/>
    <w:multiLevelType w:val="hybridMultilevel"/>
    <w:tmpl w:val="5CA23A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55E1E75"/>
    <w:multiLevelType w:val="multilevel"/>
    <w:tmpl w:val="29AAE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3047448">
    <w:abstractNumId w:val="1"/>
  </w:num>
  <w:num w:numId="2" w16cid:durableId="2084377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C9C"/>
    <w:rsid w:val="00290199"/>
    <w:rsid w:val="002C4B8B"/>
    <w:rsid w:val="004A393B"/>
    <w:rsid w:val="00676C9C"/>
    <w:rsid w:val="00A20A5C"/>
    <w:rsid w:val="00DA5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1BDE9"/>
  <w15:chartTrackingRefBased/>
  <w15:docId w15:val="{CD41CBEC-6A5E-4ACF-AEC4-04E8ECA7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676C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6C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6C9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6C9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76C9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76C9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6C9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6C9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6C9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C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6C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6C9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6C9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76C9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76C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6C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6C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6C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6C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C9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C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76C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6C9C"/>
    <w:rPr>
      <w:i/>
      <w:iCs/>
      <w:color w:val="404040" w:themeColor="text1" w:themeTint="BF"/>
    </w:rPr>
  </w:style>
  <w:style w:type="paragraph" w:styleId="ListParagraph">
    <w:name w:val="List Paragraph"/>
    <w:basedOn w:val="Normal"/>
    <w:uiPriority w:val="34"/>
    <w:qFormat/>
    <w:rsid w:val="00676C9C"/>
    <w:pPr>
      <w:ind w:left="720"/>
      <w:contextualSpacing/>
    </w:pPr>
  </w:style>
  <w:style w:type="character" w:styleId="IntenseEmphasis">
    <w:name w:val="Intense Emphasis"/>
    <w:basedOn w:val="DefaultParagraphFont"/>
    <w:uiPriority w:val="21"/>
    <w:qFormat/>
    <w:rsid w:val="00676C9C"/>
    <w:rPr>
      <w:i/>
      <w:iCs/>
      <w:color w:val="2F5496" w:themeColor="accent1" w:themeShade="BF"/>
    </w:rPr>
  </w:style>
  <w:style w:type="paragraph" w:styleId="IntenseQuote">
    <w:name w:val="Intense Quote"/>
    <w:basedOn w:val="Normal"/>
    <w:next w:val="Normal"/>
    <w:link w:val="IntenseQuoteChar"/>
    <w:uiPriority w:val="30"/>
    <w:qFormat/>
    <w:rsid w:val="00676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C9C"/>
    <w:rPr>
      <w:i/>
      <w:iCs/>
      <w:color w:val="2F5496" w:themeColor="accent1" w:themeShade="BF"/>
    </w:rPr>
  </w:style>
  <w:style w:type="character" w:styleId="IntenseReference">
    <w:name w:val="Intense Reference"/>
    <w:basedOn w:val="DefaultParagraphFont"/>
    <w:uiPriority w:val="32"/>
    <w:qFormat/>
    <w:rsid w:val="00676C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254990">
      <w:bodyDiv w:val="1"/>
      <w:marLeft w:val="0"/>
      <w:marRight w:val="0"/>
      <w:marTop w:val="0"/>
      <w:marBottom w:val="0"/>
      <w:divBdr>
        <w:top w:val="none" w:sz="0" w:space="0" w:color="auto"/>
        <w:left w:val="none" w:sz="0" w:space="0" w:color="auto"/>
        <w:bottom w:val="none" w:sz="0" w:space="0" w:color="auto"/>
        <w:right w:val="none" w:sz="0" w:space="0" w:color="auto"/>
      </w:divBdr>
      <w:divsChild>
        <w:div w:id="1393697843">
          <w:marLeft w:val="0"/>
          <w:marRight w:val="0"/>
          <w:marTop w:val="0"/>
          <w:marBottom w:val="0"/>
          <w:divBdr>
            <w:top w:val="none" w:sz="0" w:space="0" w:color="auto"/>
            <w:left w:val="none" w:sz="0" w:space="0" w:color="auto"/>
            <w:bottom w:val="none" w:sz="0" w:space="0" w:color="auto"/>
            <w:right w:val="none" w:sz="0" w:space="0" w:color="auto"/>
          </w:divBdr>
        </w:div>
        <w:div w:id="778305595">
          <w:marLeft w:val="0"/>
          <w:marRight w:val="0"/>
          <w:marTop w:val="0"/>
          <w:marBottom w:val="0"/>
          <w:divBdr>
            <w:top w:val="none" w:sz="0" w:space="0" w:color="auto"/>
            <w:left w:val="none" w:sz="0" w:space="0" w:color="auto"/>
            <w:bottom w:val="none" w:sz="0" w:space="0" w:color="auto"/>
            <w:right w:val="none" w:sz="0" w:space="0" w:color="auto"/>
          </w:divBdr>
          <w:divsChild>
            <w:div w:id="10147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427</Words>
  <Characters>2439</Characters>
  <Application>Microsoft Office Word</Application>
  <DocSecurity>0</DocSecurity>
  <Lines>20</Lines>
  <Paragraphs>5</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2025-07-07T23:58:00Z</dcterms:created>
  <dcterms:modified xsi:type="dcterms:W3CDTF">2025-07-08T00:02:00Z</dcterms:modified>
</cp:coreProperties>
</file>