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BD3C" w14:textId="77777777" w:rsidR="00EF6A66" w:rsidRPr="00B310A4" w:rsidRDefault="00EF6A66" w:rsidP="00EF6A66">
      <w:pPr>
        <w:jc w:val="center"/>
        <w:rPr>
          <w:b/>
          <w:bCs/>
        </w:rPr>
      </w:pPr>
      <w:bookmarkStart w:id="0" w:name="_Hlk206404279"/>
      <w:r w:rsidRPr="00B310A4">
        <w:rPr>
          <w:b/>
          <w:bCs/>
        </w:rPr>
        <w:t>THIRD JUDICIAL DISTRICT - SALT LAKE COUNTY DISTRICT COURT</w:t>
      </w:r>
    </w:p>
    <w:p w14:paraId="6DA82480" w14:textId="3CB8E45F" w:rsidR="00EF6A66" w:rsidRPr="00717882" w:rsidRDefault="00EF6A66" w:rsidP="00EF6A66">
      <w:pPr>
        <w:jc w:val="center"/>
        <w:rPr>
          <w:b/>
          <w:bCs/>
        </w:rPr>
      </w:pPr>
      <w:r w:rsidRPr="00B310A4">
        <w:rPr>
          <w:b/>
          <w:bCs/>
        </w:rPr>
        <w:t>SALT LAKE COUNTY, STATE OF UTAH</w:t>
      </w:r>
      <w:r w:rsidRPr="00B310A4">
        <w:rPr>
          <w:b/>
          <w:bCs/>
        </w:rPr>
        <w:br/>
      </w:r>
    </w:p>
    <w:p w14:paraId="16FB0FA7" w14:textId="1B992130" w:rsidR="00EF6A66" w:rsidRPr="00EF6A66" w:rsidRDefault="00EF6A66" w:rsidP="00EF6A66">
      <w:pPr>
        <w:rPr>
          <w:b/>
          <w:bCs/>
        </w:rPr>
      </w:pPr>
      <w:r w:rsidRPr="00EF6A66">
        <w:rPr>
          <w:b/>
          <w:bCs/>
        </w:rPr>
        <w:t>GRANITE SCHOOL DISTRICT</w:t>
      </w:r>
      <w:r>
        <w:rPr>
          <w:b/>
          <w:bCs/>
        </w:rPr>
        <w:t>;</w:t>
      </w:r>
      <w:r w:rsidRPr="00EF6A66">
        <w:rPr>
          <w:b/>
          <w:bCs/>
        </w:rPr>
        <w:t xml:space="preserve"> </w:t>
      </w:r>
    </w:p>
    <w:p w14:paraId="491EBA48" w14:textId="7F1CA019" w:rsidR="00EF6A66" w:rsidRDefault="00EF6A66" w:rsidP="00EF6A66">
      <w:pPr>
        <w:rPr>
          <w:b/>
          <w:bCs/>
        </w:rPr>
      </w:pPr>
      <w:r w:rsidRPr="00EF6A66">
        <w:rPr>
          <w:b/>
          <w:bCs/>
        </w:rPr>
        <w:t xml:space="preserve">DEPARTMENT OF WORKFORCE SERVICES </w:t>
      </w:r>
    </w:p>
    <w:p w14:paraId="54B20039" w14:textId="5BAC0A6E" w:rsidR="00EF6A66" w:rsidRPr="00717882" w:rsidRDefault="00EF6A66" w:rsidP="00EF6A66">
      <w:pPr>
        <w:rPr>
          <w:b/>
          <w:bCs/>
        </w:rPr>
      </w:pPr>
      <w:r w:rsidRPr="00EF6A66">
        <w:rPr>
          <w:b/>
          <w:bCs/>
        </w:rPr>
        <w:t>Appellee</w:t>
      </w:r>
      <w:r w:rsidRPr="00B310A4">
        <w:rPr>
          <w:b/>
          <w:bCs/>
        </w:rPr>
        <w:t>,</w:t>
      </w:r>
    </w:p>
    <w:p w14:paraId="1753C279" w14:textId="77777777" w:rsidR="00EF6A66" w:rsidRPr="00EF6A66" w:rsidRDefault="00EF6A66" w:rsidP="00EF6A66">
      <w:pPr>
        <w:ind w:left="4320" w:firstLine="720"/>
        <w:rPr>
          <w:b/>
          <w:bCs/>
        </w:rPr>
      </w:pPr>
      <w:r w:rsidRPr="00EF6A66">
        <w:rPr>
          <w:b/>
          <w:bCs/>
        </w:rPr>
        <w:t>PETITION FOR REVIEW</w:t>
      </w:r>
    </w:p>
    <w:p w14:paraId="09027AB7" w14:textId="468D7B1D" w:rsidR="00EF6A66" w:rsidRPr="00B310A4" w:rsidRDefault="00EF6A66" w:rsidP="00EF6A66">
      <w:pPr>
        <w:ind w:left="4320" w:firstLine="720"/>
        <w:rPr>
          <w:b/>
          <w:bCs/>
        </w:rPr>
      </w:pPr>
      <w:r w:rsidRPr="00EF6A66">
        <w:rPr>
          <w:b/>
          <w:bCs/>
        </w:rPr>
        <w:t>OF AGENCY DECISION</w:t>
      </w:r>
    </w:p>
    <w:p w14:paraId="3F2A77E0" w14:textId="77777777" w:rsidR="00EF6A66" w:rsidRPr="00B310A4" w:rsidRDefault="00EF6A66" w:rsidP="00EF6A66">
      <w:pPr>
        <w:rPr>
          <w:b/>
          <w:bCs/>
        </w:rPr>
      </w:pPr>
      <w:r w:rsidRPr="00B310A4">
        <w:rPr>
          <w:b/>
          <w:bCs/>
        </w:rPr>
        <w:t>v.</w:t>
      </w:r>
    </w:p>
    <w:p w14:paraId="5B45AB75" w14:textId="0E41598E" w:rsidR="00EF6A66" w:rsidRPr="00B310A4" w:rsidRDefault="00EF6A66" w:rsidP="00EF6A66">
      <w:pPr>
        <w:rPr>
          <w:b/>
          <w:bCs/>
        </w:rPr>
      </w:pPr>
      <w:r w:rsidRPr="00B310A4">
        <w:rPr>
          <w:b/>
          <w:bCs/>
        </w:rPr>
        <w:br/>
        <w:t>PETER GOLUB,</w:t>
      </w:r>
      <w:r w:rsidRPr="00B310A4">
        <w:rPr>
          <w:b/>
          <w:bCs/>
        </w:rPr>
        <w:br/>
      </w:r>
      <w:r w:rsidRPr="00EF6A66">
        <w:rPr>
          <w:b/>
          <w:bCs/>
        </w:rPr>
        <w:t>Appellant</w:t>
      </w:r>
      <w:r w:rsidRPr="00B310A4">
        <w:rPr>
          <w:b/>
          <w:bCs/>
        </w:rPr>
        <w:t>.</w:t>
      </w:r>
    </w:p>
    <w:p w14:paraId="1ACF949A" w14:textId="396A925E" w:rsidR="00EF6A66" w:rsidRPr="00717882" w:rsidRDefault="00EF6A66" w:rsidP="00EF6A66">
      <w:pPr>
        <w:ind w:left="4320" w:firstLine="720"/>
        <w:rPr>
          <w:b/>
          <w:bCs/>
        </w:rPr>
      </w:pPr>
      <w:r w:rsidRPr="00B310A4">
        <w:rPr>
          <w:b/>
          <w:bCs/>
        </w:rPr>
        <w:t>Case No</w:t>
      </w:r>
      <w:r w:rsidRPr="00EF6A66">
        <w:rPr>
          <w:b/>
          <w:bCs/>
        </w:rPr>
        <w:t>: 25-B-00327 / 25-A-05051</w:t>
      </w:r>
    </w:p>
    <w:p w14:paraId="6A2ED432" w14:textId="6B0CD272" w:rsidR="00EF6A66" w:rsidRPr="00EF6A66" w:rsidRDefault="00EF6A66" w:rsidP="00EF6A66">
      <w:pPr>
        <w:ind w:left="4320" w:firstLine="720"/>
        <w:rPr>
          <w:b/>
          <w:bCs/>
        </w:rPr>
      </w:pPr>
      <w:r>
        <w:rPr>
          <w:b/>
          <w:bCs/>
        </w:rPr>
        <w:t xml:space="preserve">Courts: </w:t>
      </w:r>
      <w:r w:rsidRPr="00EF6A66">
        <w:rPr>
          <w:b/>
          <w:bCs/>
        </w:rPr>
        <w:t xml:space="preserve">Workforce Appeals </w:t>
      </w:r>
      <w:r>
        <w:rPr>
          <w:b/>
          <w:bCs/>
        </w:rPr>
        <w:t>B</w:t>
      </w:r>
      <w:r w:rsidRPr="00EF6A66">
        <w:rPr>
          <w:b/>
          <w:bCs/>
        </w:rPr>
        <w:t xml:space="preserve">oard </w:t>
      </w:r>
    </w:p>
    <w:p w14:paraId="4803B6A9" w14:textId="342D5EF3" w:rsidR="00EF6A66" w:rsidRPr="00EF6A66" w:rsidRDefault="00EF6A66" w:rsidP="00EF6A66">
      <w:pPr>
        <w:ind w:left="4320" w:firstLine="720"/>
        <w:rPr>
          <w:b/>
          <w:bCs/>
        </w:rPr>
      </w:pPr>
      <w:r w:rsidRPr="00B310A4">
        <w:rPr>
          <w:b/>
          <w:bCs/>
        </w:rPr>
        <w:t xml:space="preserve">August </w:t>
      </w:r>
      <w:r>
        <w:rPr>
          <w:b/>
          <w:bCs/>
        </w:rPr>
        <w:t>22</w:t>
      </w:r>
      <w:r w:rsidRPr="00B310A4">
        <w:rPr>
          <w:b/>
          <w:bCs/>
        </w:rPr>
        <w:t>, 2025</w:t>
      </w:r>
      <w:bookmarkEnd w:id="0"/>
    </w:p>
    <w:p w14:paraId="3B442340" w14:textId="77777777" w:rsidR="00EF6A66" w:rsidRDefault="00EF6A66" w:rsidP="00EF6A66"/>
    <w:p w14:paraId="40092518" w14:textId="601233FA" w:rsidR="00EF6A66" w:rsidRDefault="00EF6A66" w:rsidP="00EF6A66">
      <w:r w:rsidRPr="00EF6A66">
        <w:rPr>
          <w:b/>
          <w:bCs/>
        </w:rPr>
        <w:t>Appellant</w:t>
      </w:r>
      <w:r>
        <w:t>, pro se, petitions for judicial review of the Workforce Appeals Board’s August 6, 2025</w:t>
      </w:r>
    </w:p>
    <w:p w14:paraId="721A45A7" w14:textId="77777777" w:rsidR="00100BB2" w:rsidRDefault="00EF6A66" w:rsidP="00EF6A66">
      <w:r>
        <w:t>final decision disqualifying him from unemployment benefits.</w:t>
      </w:r>
      <w:r w:rsidR="00100BB2">
        <w:t xml:space="preserve"> </w:t>
      </w:r>
    </w:p>
    <w:p w14:paraId="10405CB2" w14:textId="77777777" w:rsidR="00100BB2" w:rsidRDefault="00100BB2" w:rsidP="00EF6A66"/>
    <w:p w14:paraId="25EE8D82" w14:textId="74EF0283" w:rsidR="00EF6A66" w:rsidRDefault="00100BB2" w:rsidP="00EF6A66">
      <w:r>
        <w:t>P</w:t>
      </w:r>
      <w:r w:rsidR="00EF6A66">
        <w:t xml:space="preserve">etition is </w:t>
      </w:r>
      <w:r>
        <w:t>a</w:t>
      </w:r>
      <w:r w:rsidR="00EF6A66">
        <w:t>uthorized by Utah Code §§ 63G-4-401, -403 and</w:t>
      </w:r>
      <w:r>
        <w:t xml:space="preserve"> </w:t>
      </w:r>
      <w:r w:rsidR="00EF6A66">
        <w:t>§ 35A-4-508(8), and is filed within 30</w:t>
      </w:r>
      <w:r>
        <w:t xml:space="preserve"> </w:t>
      </w:r>
      <w:r w:rsidR="00EF6A66">
        <w:t>days of the Board’s final order. See also URAP 14 (review</w:t>
      </w:r>
      <w:r>
        <w:t xml:space="preserve"> </w:t>
      </w:r>
      <w:r>
        <w:t>of administrative orders)</w:t>
      </w:r>
      <w:r w:rsidR="00EF6A66">
        <w:t>.</w:t>
      </w:r>
    </w:p>
    <w:p w14:paraId="276A5459" w14:textId="77777777" w:rsidR="00EF6A66" w:rsidRDefault="00EF6A66" w:rsidP="00EF6A66"/>
    <w:p w14:paraId="3532A5B6" w14:textId="77777777" w:rsidR="00EF6A66" w:rsidRDefault="00EF6A66" w:rsidP="00EF6A66">
      <w:r>
        <w:t>Issues Presented.</w:t>
      </w:r>
    </w:p>
    <w:p w14:paraId="002CFBD9" w14:textId="77777777" w:rsidR="00726CB9" w:rsidRDefault="00726CB9" w:rsidP="00EF6A66"/>
    <w:p w14:paraId="730C069D" w14:textId="73D0F02F" w:rsidR="00EF6A66" w:rsidRDefault="00EF6A66" w:rsidP="00726CB9">
      <w:pPr>
        <w:ind w:left="720"/>
      </w:pPr>
      <w:r>
        <w:t xml:space="preserve">1. </w:t>
      </w:r>
      <w:r w:rsidRPr="00726CB9">
        <w:rPr>
          <w:i/>
          <w:iCs/>
        </w:rPr>
        <w:t>Misclassification of the separation</w:t>
      </w:r>
      <w:r>
        <w:t xml:space="preserve">. The Board held </w:t>
      </w:r>
      <w:r w:rsidR="00984E41">
        <w:t xml:space="preserve">Mr. </w:t>
      </w:r>
      <w:r>
        <w:t>Golub “quit,” relying on a May 13</w:t>
      </w:r>
    </w:p>
    <w:p w14:paraId="706182BB" w14:textId="6A207AAB" w:rsidR="00EF6A66" w:rsidRDefault="00EF6A66" w:rsidP="00322865">
      <w:pPr>
        <w:ind w:left="720"/>
      </w:pPr>
      <w:r>
        <w:t xml:space="preserve">   email, while</w:t>
      </w:r>
      <w:r w:rsidR="00DD5663" w:rsidRPr="00DD5663">
        <w:t xml:space="preserve"> </w:t>
      </w:r>
      <w:r w:rsidR="00DD5663">
        <w:t>disregarding</w:t>
      </w:r>
      <w:r w:rsidR="00984E41">
        <w:t xml:space="preserve">: </w:t>
      </w:r>
      <w:proofErr w:type="spellStart"/>
      <w:r w:rsidR="00984E41">
        <w:t>i</w:t>
      </w:r>
      <w:proofErr w:type="spellEnd"/>
      <w:r w:rsidR="00984E41">
        <w:t xml:space="preserve">) </w:t>
      </w:r>
      <w:r w:rsidR="00DD5663">
        <w:t xml:space="preserve">Mr. Golub’s </w:t>
      </w:r>
      <w:r w:rsidR="00984E41">
        <w:t>May 5–10, 2025</w:t>
      </w:r>
      <w:r w:rsidR="00DD5663">
        <w:t xml:space="preserve"> </w:t>
      </w:r>
      <w:r w:rsidR="00DD5663">
        <w:t xml:space="preserve">correspondence </w:t>
      </w:r>
      <w:r w:rsidR="00DD5663">
        <w:t>with Granite School District</w:t>
      </w:r>
      <w:r w:rsidR="00984E41">
        <w:t xml:space="preserve">, ii) </w:t>
      </w:r>
      <w:r w:rsidR="00100BB2">
        <w:t xml:space="preserve">that </w:t>
      </w:r>
      <w:r>
        <w:t>Granite locked him out of the Frontline system on</w:t>
      </w:r>
      <w:r w:rsidR="00100BB2">
        <w:t xml:space="preserve"> </w:t>
      </w:r>
      <w:r>
        <w:t>May 5</w:t>
      </w:r>
      <w:r w:rsidR="00100BB2">
        <w:t>; iii)</w:t>
      </w:r>
      <w:r>
        <w:t xml:space="preserve"> </w:t>
      </w:r>
      <w:r w:rsidR="00100BB2">
        <w:t xml:space="preserve">that Granite </w:t>
      </w:r>
      <w:r>
        <w:t>deactivated his district credentials on May 10—actions that foreclosed</w:t>
      </w:r>
      <w:r w:rsidR="00100BB2">
        <w:t xml:space="preserve"> </w:t>
      </w:r>
      <w:r w:rsidR="00322865">
        <w:t xml:space="preserve">Mr. Golub’s </w:t>
      </w:r>
      <w:r>
        <w:t>already-scheduled classes</w:t>
      </w:r>
      <w:r w:rsidR="00322865">
        <w:t xml:space="preserve">; iv) </w:t>
      </w:r>
      <w:r>
        <w:t>and functionally terminated his employment.</w:t>
      </w:r>
      <w:r w:rsidR="00322865">
        <w:t xml:space="preserve"> </w:t>
      </w:r>
      <w:r>
        <w:t xml:space="preserve">Whether those undisputed pre-May </w:t>
      </w:r>
      <w:r w:rsidR="00322865">
        <w:t>13</w:t>
      </w:r>
      <w:r>
        <w:t xml:space="preserve"> lockout/deactivation facts compel treatment as a “discharge,” not a “quit,” is a reviewable law-application error.</w:t>
      </w:r>
      <w:r w:rsidR="00100BB2">
        <w:t xml:space="preserve"> </w:t>
      </w:r>
    </w:p>
    <w:p w14:paraId="053FC52D" w14:textId="77777777" w:rsidR="00322865" w:rsidRDefault="00322865" w:rsidP="00322865">
      <w:pPr>
        <w:ind w:left="720"/>
      </w:pPr>
    </w:p>
    <w:p w14:paraId="02CA2739" w14:textId="3B8647B1" w:rsidR="00322865" w:rsidRDefault="00322865" w:rsidP="00322865">
      <w:pPr>
        <w:ind w:left="720"/>
      </w:pPr>
      <w:r>
        <w:t xml:space="preserve">2. </w:t>
      </w:r>
      <w:r>
        <w:rPr>
          <w:i/>
          <w:iCs/>
        </w:rPr>
        <w:t>Contradictions in case</w:t>
      </w:r>
      <w:r>
        <w:t xml:space="preserve">. In the beginning of this case, Mr. Golub’s funds were withheld due to having been fired or justifiable discharged. It seems contradictive that he is now denied funds as the result of a quit. </w:t>
      </w:r>
    </w:p>
    <w:p w14:paraId="1643A599" w14:textId="77777777" w:rsidR="00726CB9" w:rsidRDefault="00726CB9" w:rsidP="00726CB9">
      <w:pPr>
        <w:ind w:left="720"/>
      </w:pPr>
    </w:p>
    <w:p w14:paraId="67E12ADB" w14:textId="77777777" w:rsidR="00EF6A66" w:rsidRDefault="00EF6A66" w:rsidP="00726CB9">
      <w:pPr>
        <w:ind w:left="720"/>
      </w:pPr>
      <w:r>
        <w:t xml:space="preserve">2. </w:t>
      </w:r>
      <w:r w:rsidRPr="00726CB9">
        <w:rPr>
          <w:i/>
          <w:iCs/>
        </w:rPr>
        <w:t>Substantial-evidence and legal-error review</w:t>
      </w:r>
      <w:r>
        <w:t>. Even if framed as a “quit,” the Board’s</w:t>
      </w:r>
    </w:p>
    <w:p w14:paraId="4435F531" w14:textId="77777777" w:rsidR="00EF6A66" w:rsidRDefault="00EF6A66" w:rsidP="00726CB9">
      <w:pPr>
        <w:ind w:left="720"/>
      </w:pPr>
      <w:r>
        <w:t xml:space="preserve">   decision is not supported by substantial evidence on the record as a whole and reflects</w:t>
      </w:r>
    </w:p>
    <w:p w14:paraId="650C2646" w14:textId="2E5D025A" w:rsidR="00EF6A66" w:rsidRDefault="00EF6A66" w:rsidP="00726CB9">
      <w:pPr>
        <w:ind w:left="720"/>
      </w:pPr>
      <w:r>
        <w:t xml:space="preserve">   errors of law in its “good cause” and “equity and good conscience,</w:t>
      </w:r>
      <w:r w:rsidR="00322865">
        <w:t>”</w:t>
      </w:r>
      <w:r>
        <w:t xml:space="preserve"> including its</w:t>
      </w:r>
    </w:p>
    <w:p w14:paraId="1E254497" w14:textId="06325027" w:rsidR="00EF6A66" w:rsidRDefault="00EF6A66" w:rsidP="00726CB9">
      <w:pPr>
        <w:ind w:left="720"/>
      </w:pPr>
      <w:r>
        <w:t xml:space="preserve">   cursory treatment of </w:t>
      </w:r>
      <w:r w:rsidR="00322865" w:rsidRPr="00322865">
        <w:t>Appellant</w:t>
      </w:r>
      <w:r>
        <w:t>’s ongoing job-search/weekly claims and of employer-</w:t>
      </w:r>
    </w:p>
    <w:p w14:paraId="472A82C0" w14:textId="642899EC" w:rsidR="00726CB9" w:rsidRDefault="00EF6A66" w:rsidP="00726CB9">
      <w:pPr>
        <w:ind w:left="720"/>
      </w:pPr>
      <w:r>
        <w:t xml:space="preserve">   controlled context surrounding </w:t>
      </w:r>
      <w:r w:rsidR="00322865">
        <w:t>their entire correspondence.</w:t>
      </w:r>
    </w:p>
    <w:p w14:paraId="6A29D81A" w14:textId="7C508795" w:rsidR="005B4B63" w:rsidRDefault="005B4B63" w:rsidP="00726CB9">
      <w:pPr>
        <w:ind w:left="720"/>
      </w:pPr>
      <w:r>
        <w:t xml:space="preserve"> </w:t>
      </w:r>
    </w:p>
    <w:p w14:paraId="49A6DE20" w14:textId="1A9AF234" w:rsidR="00726CB9" w:rsidRDefault="00EF6A66" w:rsidP="00726CB9">
      <w:pPr>
        <w:ind w:left="720"/>
      </w:pPr>
      <w:r>
        <w:t xml:space="preserve">3. </w:t>
      </w:r>
      <w:r w:rsidRPr="00726CB9">
        <w:rPr>
          <w:i/>
          <w:iCs/>
        </w:rPr>
        <w:t>Unlawful procedure</w:t>
      </w:r>
      <w:r w:rsidR="005B4B63">
        <w:rPr>
          <w:i/>
          <w:iCs/>
        </w:rPr>
        <w:t>/</w:t>
      </w:r>
      <w:r w:rsidRPr="00726CB9">
        <w:rPr>
          <w:i/>
          <w:iCs/>
        </w:rPr>
        <w:t>du</w:t>
      </w:r>
      <w:r w:rsidR="005B4B63">
        <w:rPr>
          <w:i/>
          <w:iCs/>
        </w:rPr>
        <w:t>e-</w:t>
      </w:r>
      <w:r w:rsidRPr="00726CB9">
        <w:rPr>
          <w:i/>
          <w:iCs/>
        </w:rPr>
        <w:t>process</w:t>
      </w:r>
      <w:r>
        <w:t xml:space="preserve">. The ALJ excluded </w:t>
      </w:r>
      <w:r w:rsidR="005B4B63" w:rsidRPr="00322865">
        <w:t>Appellant</w:t>
      </w:r>
      <w:r w:rsidR="005B4B63">
        <w:t xml:space="preserve">’s </w:t>
      </w:r>
      <w:r>
        <w:t>exhibits on a pre-</w:t>
      </w:r>
    </w:p>
    <w:p w14:paraId="4BF400BE" w14:textId="386E6AF2" w:rsidR="00726CB9" w:rsidRDefault="00726CB9" w:rsidP="00726CB9">
      <w:pPr>
        <w:ind w:left="720"/>
      </w:pPr>
      <w:r>
        <w:t xml:space="preserve">    </w:t>
      </w:r>
      <w:r w:rsidR="00EF6A66">
        <w:t xml:space="preserve">hearing service technicality while admitting the employer’s and the Board adopted those </w:t>
      </w:r>
      <w:r>
        <w:t xml:space="preserve">     </w:t>
      </w:r>
    </w:p>
    <w:p w14:paraId="412A0045" w14:textId="77777777" w:rsidR="00726CB9" w:rsidRDefault="00726CB9" w:rsidP="00726CB9">
      <w:pPr>
        <w:ind w:left="720"/>
      </w:pPr>
      <w:r>
        <w:t xml:space="preserve">    </w:t>
      </w:r>
      <w:r w:rsidR="00EF6A66">
        <w:t xml:space="preserve">findings wholesale. In circumstances where the </w:t>
      </w:r>
      <w:proofErr w:type="gramStart"/>
      <w:r w:rsidR="00EF6A66">
        <w:t>employer controlled</w:t>
      </w:r>
      <w:proofErr w:type="gramEnd"/>
      <w:r w:rsidR="00EF6A66">
        <w:t xml:space="preserve"> material evidence </w:t>
      </w:r>
      <w:r>
        <w:t xml:space="preserve"> </w:t>
      </w:r>
    </w:p>
    <w:p w14:paraId="2950F8CB" w14:textId="55950D29" w:rsidR="00726CB9" w:rsidRDefault="00726CB9" w:rsidP="00726CB9">
      <w:pPr>
        <w:ind w:left="720"/>
      </w:pPr>
      <w:r>
        <w:t xml:space="preserve">    </w:t>
      </w:r>
      <w:r w:rsidR="00EF6A66">
        <w:t>(</w:t>
      </w:r>
      <w:proofErr w:type="gramStart"/>
      <w:r w:rsidR="00EF6A66">
        <w:t>email</w:t>
      </w:r>
      <w:proofErr w:type="gramEnd"/>
      <w:r w:rsidR="00EF6A66">
        <w:t xml:space="preserve"> confirmations of scheduled mid-May teaching assignments sent automatically by</w:t>
      </w:r>
      <w:r>
        <w:t xml:space="preserve"> </w:t>
      </w:r>
    </w:p>
    <w:p w14:paraId="13F986C7" w14:textId="77777777" w:rsidR="00726CB9" w:rsidRDefault="00726CB9" w:rsidP="00726CB9">
      <w:pPr>
        <w:ind w:left="720"/>
      </w:pPr>
      <w:r>
        <w:t xml:space="preserve">    </w:t>
      </w:r>
      <w:r w:rsidR="00EF6A66">
        <w:t>Frontline) and Petitioner had been locked out of his accounts, the resulting record was</w:t>
      </w:r>
      <w:r>
        <w:t xml:space="preserve"> </w:t>
      </w:r>
    </w:p>
    <w:p w14:paraId="0894E0ED" w14:textId="6C276A5F" w:rsidR="00EF6A66" w:rsidRDefault="00726CB9" w:rsidP="00726CB9">
      <w:pPr>
        <w:ind w:left="720"/>
      </w:pPr>
      <w:r>
        <w:t xml:space="preserve">    </w:t>
      </w:r>
      <w:r w:rsidR="00EF6A66">
        <w:t>one-sided and materially incomplete.</w:t>
      </w:r>
    </w:p>
    <w:p w14:paraId="3388ABC7" w14:textId="77777777" w:rsidR="005B4B63" w:rsidRDefault="005B4B63" w:rsidP="00726CB9">
      <w:pPr>
        <w:ind w:left="720"/>
      </w:pPr>
    </w:p>
    <w:p w14:paraId="40D5A6F4" w14:textId="06B5CEE1" w:rsidR="005B4B63" w:rsidRDefault="005B4B63" w:rsidP="004D3863">
      <w:pPr>
        <w:ind w:left="1440" w:hanging="720"/>
      </w:pPr>
      <w:r>
        <w:t xml:space="preserve">4. </w:t>
      </w:r>
      <w:r w:rsidR="004D3863">
        <w:tab/>
      </w:r>
      <w:r w:rsidR="005B6E1E">
        <w:t>Unaddressed r</w:t>
      </w:r>
      <w:r>
        <w:t xml:space="preserve">eason </w:t>
      </w:r>
      <w:r w:rsidR="00ED5E85">
        <w:t xml:space="preserve">Granite School District </w:t>
      </w:r>
      <w:r w:rsidR="005B6E1E">
        <w:t xml:space="preserve">wrongfully discharged Mr. Golub. The </w:t>
      </w:r>
      <w:r w:rsidR="004D3863">
        <w:t>record of why</w:t>
      </w:r>
      <w:r w:rsidR="005B6E1E">
        <w:t xml:space="preserve"> the Granite School District </w:t>
      </w:r>
      <w:r w:rsidR="00ED5E85">
        <w:t xml:space="preserve">had threatened to “let” </w:t>
      </w:r>
      <w:r>
        <w:t xml:space="preserve">Mr. Golub </w:t>
      </w:r>
      <w:r w:rsidR="00ED5E85">
        <w:t xml:space="preserve">“go” </w:t>
      </w:r>
      <w:r w:rsidR="005B6E1E">
        <w:t>prior to May 5</w:t>
      </w:r>
      <w:r w:rsidR="004D3863">
        <w:t xml:space="preserve"> is the </w:t>
      </w:r>
      <w:r w:rsidR="00ED5E85">
        <w:t>emails</w:t>
      </w:r>
      <w:r w:rsidR="004D3863">
        <w:t xml:space="preserve"> the district refuses to release</w:t>
      </w:r>
      <w:r w:rsidR="00ED5E85">
        <w:t xml:space="preserve">. </w:t>
      </w:r>
      <w:r w:rsidR="004D3863">
        <w:t xml:space="preserve">These reasons are twofold: 1) The actions of the Taylorsville Elementary </w:t>
      </w:r>
      <w:r w:rsidR="00ED5E85">
        <w:t>principal</w:t>
      </w:r>
      <w:r w:rsidR="004D3863">
        <w:t xml:space="preserve"> toward students and Mr. Golub; and 2) </w:t>
      </w:r>
      <w:r w:rsidR="00ED5E85">
        <w:t>Mr. Golub</w:t>
      </w:r>
      <w:r w:rsidR="004D3863">
        <w:t xml:space="preserve">’s attempt </w:t>
      </w:r>
      <w:r w:rsidR="00ED5E85">
        <w:t>to discuss the failure of the district’s ability to meet its fiduciary responsibilit</w:t>
      </w:r>
      <w:r w:rsidR="004D3863">
        <w:t>ies</w:t>
      </w:r>
      <w:r w:rsidR="00F447CA">
        <w:t xml:space="preserve"> to its students</w:t>
      </w:r>
      <w:r w:rsidR="00ED5E85">
        <w:t xml:space="preserve">. Mr. Golub was </w:t>
      </w:r>
      <w:r w:rsidR="004D3863">
        <w:t>initially concerned about</w:t>
      </w:r>
      <w:r w:rsidR="00ED5E85">
        <w:t xml:space="preserve"> individual students who were </w:t>
      </w:r>
      <w:r w:rsidR="004D3863">
        <w:t>being</w:t>
      </w:r>
      <w:r w:rsidR="00ED5E85">
        <w:t xml:space="preserve"> bullied </w:t>
      </w:r>
      <w:r w:rsidR="004D3863">
        <w:t>by staff (as in the case of the Taylorsville principal)</w:t>
      </w:r>
      <w:r w:rsidR="00ED5E85">
        <w:t xml:space="preserve">, but </w:t>
      </w:r>
      <w:r w:rsidR="004D3863">
        <w:t xml:space="preserve">what caused him to raise concerns to the </w:t>
      </w:r>
      <w:proofErr w:type="gramStart"/>
      <w:r w:rsidR="004D3863">
        <w:t>District</w:t>
      </w:r>
      <w:proofErr w:type="gramEnd"/>
      <w:r w:rsidR="004D3863">
        <w:t xml:space="preserve"> was the fact his English class couldn’t read. He had been given</w:t>
      </w:r>
      <w:r w:rsidR="00ED5E85">
        <w:t xml:space="preserve"> </w:t>
      </w:r>
      <w:r w:rsidR="005B6E1E">
        <w:t xml:space="preserve">student-record </w:t>
      </w:r>
      <w:r w:rsidR="00ED5E85">
        <w:t>printouts</w:t>
      </w:r>
      <w:r w:rsidR="00F447CA">
        <w:t xml:space="preserve"> </w:t>
      </w:r>
      <w:r w:rsidR="005B6E1E">
        <w:t xml:space="preserve">in </w:t>
      </w:r>
      <w:r w:rsidR="00ED5E85">
        <w:t xml:space="preserve">January 2025. Over </w:t>
      </w:r>
      <w:r w:rsidR="005B6E1E">
        <w:t>~26</w:t>
      </w:r>
      <w:r w:rsidR="00ED5E85">
        <w:t>% of the 9</w:t>
      </w:r>
      <w:r w:rsidR="00ED5E85" w:rsidRPr="00ED5E85">
        <w:rPr>
          <w:vertAlign w:val="superscript"/>
        </w:rPr>
        <w:t>th</w:t>
      </w:r>
      <w:r w:rsidR="005B6E1E">
        <w:t>-</w:t>
      </w:r>
      <w:r w:rsidR="00ED5E85">
        <w:t xml:space="preserve">grade English class he’d been tasked with teaching had tested below a </w:t>
      </w:r>
      <w:r w:rsidR="005B6E1E">
        <w:t>6</w:t>
      </w:r>
      <w:r w:rsidR="00ED5E85" w:rsidRPr="00ED5E85">
        <w:rPr>
          <w:vertAlign w:val="superscript"/>
        </w:rPr>
        <w:t>th</w:t>
      </w:r>
      <w:r w:rsidR="005B6E1E">
        <w:t>-</w:t>
      </w:r>
      <w:r w:rsidR="00ED5E85">
        <w:t xml:space="preserve">grade </w:t>
      </w:r>
      <w:r w:rsidR="005B6E1E">
        <w:t xml:space="preserve">level of </w:t>
      </w:r>
      <w:r w:rsidR="00ED5E85">
        <w:t xml:space="preserve">reading, grammar, and spelling. Mr. Golub’s primary concern was that nearly a fourth </w:t>
      </w:r>
      <w:r w:rsidR="00F447CA">
        <w:t xml:space="preserve">of the students were ELL students, some of whom couldn’t spell </w:t>
      </w:r>
      <w:r w:rsidR="004D3863">
        <w:t>“Granite Jr. High”</w:t>
      </w:r>
      <w:r w:rsidR="005B6E1E">
        <w:t xml:space="preserve"> in</w:t>
      </w:r>
      <w:r w:rsidR="00F447CA">
        <w:t xml:space="preserve"> English</w:t>
      </w:r>
      <w:r w:rsidR="005B6E1E">
        <w:t xml:space="preserve"> or Spanish</w:t>
      </w:r>
      <w:r w:rsidR="00F447CA">
        <w:t xml:space="preserve">. </w:t>
      </w:r>
      <w:r w:rsidR="005B6E1E">
        <w:t xml:space="preserve">At the same time, this very same class had students </w:t>
      </w:r>
      <w:r w:rsidR="004D3863">
        <w:t>who</w:t>
      </w:r>
      <w:r w:rsidR="005B6E1E">
        <w:t xml:space="preserve"> were rightfully bored by the curriculum</w:t>
      </w:r>
      <w:r w:rsidR="004D3863">
        <w:t xml:space="preserve"> and completely checked out</w:t>
      </w:r>
      <w:r w:rsidR="005B6E1E">
        <w:t xml:space="preserve">. The class was taught to perhaps 10% of the students. The rest either walked around the class or sat playing video games on their Granite School District computers. When </w:t>
      </w:r>
      <w:r w:rsidR="00F447CA">
        <w:t xml:space="preserve">Mr. Golub </w:t>
      </w:r>
      <w:r w:rsidR="005B6E1E">
        <w:t xml:space="preserve">inquired about the ELL students, he </w:t>
      </w:r>
      <w:r w:rsidR="00F447CA">
        <w:t xml:space="preserve">learned that the school had cut it’s ELL program. And when he </w:t>
      </w:r>
      <w:r w:rsidR="005B6E1E">
        <w:t>asked further</w:t>
      </w:r>
      <w:r w:rsidR="00F447CA">
        <w:t xml:space="preserve">, he learned that the reason the school had cut </w:t>
      </w:r>
      <w:r w:rsidR="005B6E1E">
        <w:t xml:space="preserve">multiple classes </w:t>
      </w:r>
      <w:r w:rsidR="00F447CA">
        <w:t>was because teacher</w:t>
      </w:r>
      <w:r w:rsidR="005B6E1E">
        <w:t>s</w:t>
      </w:r>
      <w:r w:rsidR="00F447CA">
        <w:t xml:space="preserve"> and administrator</w:t>
      </w:r>
      <w:r w:rsidR="005B6E1E">
        <w:t>s</w:t>
      </w:r>
      <w:r w:rsidR="00F447CA">
        <w:t xml:space="preserve"> </w:t>
      </w:r>
      <w:r w:rsidR="005B6E1E">
        <w:t xml:space="preserve">knew the school would soon be demolished </w:t>
      </w:r>
      <w:r w:rsidR="00F447CA">
        <w:t xml:space="preserve">and </w:t>
      </w:r>
      <w:r w:rsidR="005B6E1E">
        <w:t>the</w:t>
      </w:r>
      <w:r w:rsidR="00F447CA">
        <w:t xml:space="preserve"> students</w:t>
      </w:r>
      <w:r w:rsidR="005B6E1E">
        <w:t xml:space="preserve"> would</w:t>
      </w:r>
      <w:r w:rsidR="00F447CA">
        <w:t xml:space="preserve"> “be someone else’s problem.” </w:t>
      </w:r>
    </w:p>
    <w:p w14:paraId="5285A44F" w14:textId="77777777" w:rsidR="00EF6A66" w:rsidRDefault="00EF6A66" w:rsidP="00EF6A66"/>
    <w:p w14:paraId="6BFD5E16" w14:textId="77777777" w:rsidR="00EF6A66" w:rsidRDefault="00EF6A66" w:rsidP="00EF6A66">
      <w:r>
        <w:t>Relief Requested.</w:t>
      </w:r>
    </w:p>
    <w:p w14:paraId="32ECD729" w14:textId="77777777" w:rsidR="00726CB9" w:rsidRDefault="00726CB9" w:rsidP="00EF6A66"/>
    <w:p w14:paraId="720F67B4" w14:textId="77777777" w:rsidR="00EF6A66" w:rsidRDefault="00EF6A66" w:rsidP="00726CB9">
      <w:pPr>
        <w:ind w:left="720"/>
      </w:pPr>
      <w:r>
        <w:t>A. Reverse and remand with instructions to classify the separation as a discharge and</w:t>
      </w:r>
    </w:p>
    <w:p w14:paraId="540A4C04" w14:textId="77777777" w:rsidR="00EF6A66" w:rsidRDefault="00EF6A66" w:rsidP="00726CB9">
      <w:pPr>
        <w:ind w:left="720"/>
      </w:pPr>
      <w:r>
        <w:t xml:space="preserve">   to determine eligibility accordingly; or</w:t>
      </w:r>
    </w:p>
    <w:p w14:paraId="2A131763" w14:textId="77777777" w:rsidR="00EF6A66" w:rsidRDefault="00EF6A66" w:rsidP="00726CB9">
      <w:pPr>
        <w:ind w:left="720"/>
      </w:pPr>
      <w:r>
        <w:t>B. At minimum, remand to the Board for further proceedings consistent with the correct</w:t>
      </w:r>
    </w:p>
    <w:p w14:paraId="3974F3F4" w14:textId="3017D115" w:rsidR="00EF6A66" w:rsidRDefault="00EF6A66" w:rsidP="00726CB9">
      <w:pPr>
        <w:ind w:left="720"/>
      </w:pPr>
      <w:r>
        <w:t xml:space="preserve">   legal standards and to consider email records (</w:t>
      </w:r>
      <w:r w:rsidR="00984E41">
        <w:t xml:space="preserve">release </w:t>
      </w:r>
      <w:r w:rsidR="00726CB9">
        <w:t xml:space="preserve">all Mr. Golub’s correspondence </w:t>
      </w:r>
      <w:r w:rsidR="00984E41">
        <w:t>with the Granite School District)</w:t>
      </w:r>
    </w:p>
    <w:p w14:paraId="56BF99F3" w14:textId="77777777" w:rsidR="00EF6A66" w:rsidRDefault="00EF6A66" w:rsidP="00726CB9">
      <w:pPr>
        <w:ind w:left="720"/>
      </w:pPr>
      <w:r>
        <w:t xml:space="preserve">   that were previously unavailable to Petitioner due to the employer’s lockout and credential</w:t>
      </w:r>
    </w:p>
    <w:p w14:paraId="1F00D214" w14:textId="79EFBECE" w:rsidR="00726CB9" w:rsidRDefault="00EF6A66" w:rsidP="00726CB9">
      <w:pPr>
        <w:ind w:left="720"/>
      </w:pPr>
      <w:r>
        <w:t xml:space="preserve">   deactivation.</w:t>
      </w:r>
    </w:p>
    <w:p w14:paraId="07C5D3C9" w14:textId="77777777" w:rsidR="00EF6A66" w:rsidRDefault="00EF6A66" w:rsidP="00EF6A66"/>
    <w:p w14:paraId="4B5A6B55" w14:textId="53C8990D" w:rsidR="00EF6A66" w:rsidRDefault="00EF6A66" w:rsidP="00726CB9">
      <w:r>
        <w:t>Respectfully submitted,</w:t>
      </w:r>
    </w:p>
    <w:p w14:paraId="66D48740" w14:textId="77777777" w:rsidR="00EF6A66" w:rsidRDefault="00EF6A66" w:rsidP="00EF6A66"/>
    <w:p w14:paraId="26329CC2" w14:textId="45697664" w:rsidR="00EF6A66" w:rsidRDefault="00EF6A66" w:rsidP="00EF6A66">
      <w:r>
        <w:t>Peter Golub, Petitioner pro se</w:t>
      </w:r>
    </w:p>
    <w:p w14:paraId="272EA759" w14:textId="0891DE98" w:rsidR="002C4B8B" w:rsidRDefault="00EF6A66" w:rsidP="00EF6A66">
      <w:r>
        <w:t xml:space="preserve">                                                  </w:t>
      </w: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A3"/>
    <w:rsid w:val="00100BB2"/>
    <w:rsid w:val="00290199"/>
    <w:rsid w:val="002C4B8B"/>
    <w:rsid w:val="00322865"/>
    <w:rsid w:val="004D3863"/>
    <w:rsid w:val="005B4B63"/>
    <w:rsid w:val="005B6E1E"/>
    <w:rsid w:val="00726CB9"/>
    <w:rsid w:val="00984E41"/>
    <w:rsid w:val="00A20A5C"/>
    <w:rsid w:val="00B60438"/>
    <w:rsid w:val="00DA5177"/>
    <w:rsid w:val="00DB1AA3"/>
    <w:rsid w:val="00DD5663"/>
    <w:rsid w:val="00ED5E85"/>
    <w:rsid w:val="00EF6A66"/>
    <w:rsid w:val="00F4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1A8A"/>
  <w15:chartTrackingRefBased/>
  <w15:docId w15:val="{C6354887-1597-45F0-8B60-19D8393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A66"/>
  </w:style>
  <w:style w:type="paragraph" w:styleId="Heading1">
    <w:name w:val="heading 1"/>
    <w:basedOn w:val="Normal"/>
    <w:next w:val="Normal"/>
    <w:link w:val="Heading1Char"/>
    <w:uiPriority w:val="9"/>
    <w:qFormat/>
    <w:rsid w:val="00DB1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A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A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1A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1A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A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A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A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AA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A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1A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1A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1A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1A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1A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1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A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A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1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AA3"/>
    <w:rPr>
      <w:i/>
      <w:iCs/>
      <w:color w:val="404040" w:themeColor="text1" w:themeTint="BF"/>
    </w:rPr>
  </w:style>
  <w:style w:type="paragraph" w:styleId="ListParagraph">
    <w:name w:val="List Paragraph"/>
    <w:basedOn w:val="Normal"/>
    <w:uiPriority w:val="34"/>
    <w:qFormat/>
    <w:rsid w:val="00DB1AA3"/>
    <w:pPr>
      <w:ind w:left="720"/>
      <w:contextualSpacing/>
    </w:pPr>
  </w:style>
  <w:style w:type="character" w:styleId="IntenseEmphasis">
    <w:name w:val="Intense Emphasis"/>
    <w:basedOn w:val="DefaultParagraphFont"/>
    <w:uiPriority w:val="21"/>
    <w:qFormat/>
    <w:rsid w:val="00DB1AA3"/>
    <w:rPr>
      <w:i/>
      <w:iCs/>
      <w:color w:val="2F5496" w:themeColor="accent1" w:themeShade="BF"/>
    </w:rPr>
  </w:style>
  <w:style w:type="paragraph" w:styleId="IntenseQuote">
    <w:name w:val="Intense Quote"/>
    <w:basedOn w:val="Normal"/>
    <w:next w:val="Normal"/>
    <w:link w:val="IntenseQuoteChar"/>
    <w:uiPriority w:val="30"/>
    <w:qFormat/>
    <w:rsid w:val="00DB1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AA3"/>
    <w:rPr>
      <w:i/>
      <w:iCs/>
      <w:color w:val="2F5496" w:themeColor="accent1" w:themeShade="BF"/>
    </w:rPr>
  </w:style>
  <w:style w:type="character" w:styleId="IntenseReference">
    <w:name w:val="Intense Reference"/>
    <w:basedOn w:val="DefaultParagraphFont"/>
    <w:uiPriority w:val="32"/>
    <w:qFormat/>
    <w:rsid w:val="00DB1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2025-08-22T12:15:00Z</dcterms:created>
  <dcterms:modified xsi:type="dcterms:W3CDTF">2025-08-22T12:15:00Z</dcterms:modified>
</cp:coreProperties>
</file>