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BFB2" w14:textId="77777777" w:rsidR="00011206" w:rsidRPr="00E7321F" w:rsidRDefault="00000000">
      <w:pPr>
        <w:pStyle w:val="FirstParagraph"/>
        <w:rPr>
          <w:rFonts w:ascii="Garamond" w:hAnsi="Garamond"/>
        </w:rPr>
      </w:pPr>
      <w:r w:rsidRPr="00E7321F">
        <w:rPr>
          <w:rFonts w:ascii="Garamond" w:hAnsi="Garamond"/>
        </w:rPr>
        <w:t>Peter Golub • SSN xxx</w:t>
      </w:r>
      <w:r w:rsidRPr="00E7321F">
        <w:rPr>
          <w:rFonts w:ascii="Cambria Math" w:hAnsi="Cambria Math" w:cs="Cambria Math"/>
        </w:rPr>
        <w:t>‑</w:t>
      </w:r>
      <w:r w:rsidRPr="00E7321F">
        <w:rPr>
          <w:rFonts w:ascii="Garamond" w:hAnsi="Garamond"/>
        </w:rPr>
        <w:t>xx</w:t>
      </w:r>
      <w:r w:rsidRPr="00E7321F">
        <w:rPr>
          <w:rFonts w:ascii="Cambria Math" w:hAnsi="Cambria Math" w:cs="Cambria Math"/>
        </w:rPr>
        <w:t>‑</w:t>
      </w:r>
      <w:r w:rsidRPr="00E7321F">
        <w:rPr>
          <w:rFonts w:ascii="Garamond" w:hAnsi="Garamond"/>
        </w:rPr>
        <w:t>2127</w:t>
      </w:r>
      <w:r w:rsidRPr="00E7321F">
        <w:rPr>
          <w:rFonts w:ascii="Garamond" w:hAnsi="Garamond"/>
        </w:rPr>
        <w:br/>
        <w:t>3921</w:t>
      </w:r>
      <w:r w:rsidRPr="00E7321F">
        <w:rPr>
          <w:rFonts w:ascii="Garamond" w:hAnsi="Garamond" w:cs="Garamond"/>
        </w:rPr>
        <w:t> </w:t>
      </w:r>
      <w:r w:rsidRPr="00E7321F">
        <w:rPr>
          <w:rFonts w:ascii="Garamond" w:hAnsi="Garamond"/>
        </w:rPr>
        <w:t>S</w:t>
      </w:r>
      <w:r w:rsidRPr="00E7321F">
        <w:rPr>
          <w:rFonts w:ascii="Garamond" w:hAnsi="Garamond" w:cs="Garamond"/>
        </w:rPr>
        <w:t> </w:t>
      </w:r>
      <w:r w:rsidRPr="00E7321F">
        <w:rPr>
          <w:rFonts w:ascii="Garamond" w:hAnsi="Garamond"/>
        </w:rPr>
        <w:t>2000</w:t>
      </w:r>
      <w:r w:rsidRPr="00E7321F">
        <w:rPr>
          <w:rFonts w:ascii="Garamond" w:hAnsi="Garamond" w:cs="Garamond"/>
        </w:rPr>
        <w:t> </w:t>
      </w:r>
      <w:r w:rsidRPr="00E7321F">
        <w:rPr>
          <w:rFonts w:ascii="Garamond" w:hAnsi="Garamond"/>
        </w:rPr>
        <w:t>E, Holladay</w:t>
      </w:r>
      <w:r w:rsidRPr="00E7321F">
        <w:rPr>
          <w:rFonts w:ascii="Garamond" w:hAnsi="Garamond" w:cs="Garamond"/>
        </w:rPr>
        <w:t> </w:t>
      </w:r>
      <w:r w:rsidRPr="00E7321F">
        <w:rPr>
          <w:rFonts w:ascii="Garamond" w:hAnsi="Garamond"/>
        </w:rPr>
        <w:t>UT</w:t>
      </w:r>
      <w:r w:rsidRPr="00E7321F">
        <w:rPr>
          <w:rFonts w:ascii="Garamond" w:hAnsi="Garamond" w:cs="Garamond"/>
        </w:rPr>
        <w:t> </w:t>
      </w:r>
      <w:r w:rsidRPr="00E7321F">
        <w:rPr>
          <w:rFonts w:ascii="Garamond" w:hAnsi="Garamond"/>
        </w:rPr>
        <w:t>84124</w:t>
      </w:r>
      <w:r w:rsidRPr="00E7321F">
        <w:rPr>
          <w:rFonts w:ascii="Garamond" w:hAnsi="Garamond"/>
        </w:rPr>
        <w:br/>
      </w:r>
      <w:hyperlink r:id="rId5">
        <w:r w:rsidRPr="00E7321F">
          <w:rPr>
            <w:rStyle w:val="Hyperlink"/>
            <w:rFonts w:ascii="Garamond" w:hAnsi="Garamond"/>
            <w:color w:val="auto"/>
          </w:rPr>
          <w:t>peter.golub@gmail.com</w:t>
        </w:r>
      </w:hyperlink>
      <w:r w:rsidRPr="00E7321F">
        <w:rPr>
          <w:rFonts w:ascii="Garamond" w:hAnsi="Garamond"/>
        </w:rPr>
        <w:t xml:space="preserve"> • (801)</w:t>
      </w:r>
      <w:r w:rsidRPr="00E7321F">
        <w:rPr>
          <w:rFonts w:ascii="Times New Roman" w:hAnsi="Times New Roman" w:cs="Times New Roman"/>
        </w:rPr>
        <w:t> </w:t>
      </w:r>
      <w:r w:rsidRPr="00E7321F">
        <w:rPr>
          <w:rFonts w:ascii="Garamond" w:hAnsi="Garamond"/>
        </w:rPr>
        <w:t>618</w:t>
      </w:r>
      <w:r w:rsidRPr="00E7321F">
        <w:rPr>
          <w:rFonts w:ascii="Cambria Math" w:hAnsi="Cambria Math" w:cs="Cambria Math"/>
        </w:rPr>
        <w:t>‑</w:t>
      </w:r>
      <w:r w:rsidRPr="00E7321F">
        <w:rPr>
          <w:rFonts w:ascii="Garamond" w:hAnsi="Garamond"/>
        </w:rPr>
        <w:t>7609</w:t>
      </w:r>
    </w:p>
    <w:p w14:paraId="4A12C2EA" w14:textId="77777777" w:rsidR="00011206" w:rsidRPr="00E7321F" w:rsidRDefault="00000000">
      <w:pPr>
        <w:pStyle w:val="BodyText"/>
        <w:rPr>
          <w:rFonts w:ascii="Garamond" w:hAnsi="Garamond"/>
        </w:rPr>
      </w:pPr>
      <w:r w:rsidRPr="00E7321F">
        <w:rPr>
          <w:rFonts w:ascii="Garamond" w:hAnsi="Garamond"/>
          <w:b/>
          <w:bCs/>
        </w:rPr>
        <w:t>18 July 2025</w:t>
      </w:r>
    </w:p>
    <w:p w14:paraId="4CCC6E23" w14:textId="77777777" w:rsidR="00011206" w:rsidRPr="00E7321F" w:rsidRDefault="00000000">
      <w:pPr>
        <w:pStyle w:val="BodyText"/>
        <w:rPr>
          <w:rFonts w:ascii="Garamond" w:hAnsi="Garamond"/>
        </w:rPr>
      </w:pPr>
      <w:r w:rsidRPr="00E7321F">
        <w:rPr>
          <w:rFonts w:ascii="Garamond" w:hAnsi="Garamond"/>
          <w:b/>
          <w:bCs/>
        </w:rPr>
        <w:t>Workforce Appeals Board</w:t>
      </w:r>
      <w:r w:rsidRPr="00E7321F">
        <w:rPr>
          <w:rFonts w:ascii="Garamond" w:hAnsi="Garamond"/>
        </w:rPr>
        <w:br/>
        <w:t>P.O. Box 45244</w:t>
      </w:r>
      <w:r w:rsidRPr="00E7321F">
        <w:rPr>
          <w:rFonts w:ascii="Garamond" w:hAnsi="Garamond"/>
        </w:rPr>
        <w:br/>
        <w:t>Salt Lake City, Utah 84145</w:t>
      </w:r>
      <w:r w:rsidRPr="00E7321F">
        <w:rPr>
          <w:rFonts w:ascii="Cambria Math" w:hAnsi="Cambria Math" w:cs="Cambria Math"/>
        </w:rPr>
        <w:t>‑</w:t>
      </w:r>
      <w:r w:rsidRPr="00E7321F">
        <w:rPr>
          <w:rFonts w:ascii="Garamond" w:hAnsi="Garamond"/>
        </w:rPr>
        <w:t>0244</w:t>
      </w:r>
    </w:p>
    <w:p w14:paraId="6DC63AB1" w14:textId="046A4186" w:rsidR="00011206" w:rsidRPr="00E7321F" w:rsidRDefault="00000000" w:rsidP="0064161A">
      <w:pPr>
        <w:pStyle w:val="BodyText"/>
        <w:rPr>
          <w:rFonts w:ascii="Garamond" w:hAnsi="Garamond"/>
        </w:rPr>
      </w:pPr>
      <w:r w:rsidRPr="00E7321F">
        <w:rPr>
          <w:rFonts w:ascii="Garamond" w:hAnsi="Garamond"/>
          <w:b/>
          <w:bCs/>
        </w:rPr>
        <w:t>Re:</w:t>
      </w:r>
      <w:r w:rsidRPr="00E7321F">
        <w:rPr>
          <w:rFonts w:ascii="Garamond" w:hAnsi="Garamond"/>
        </w:rPr>
        <w:t xml:space="preserve"> Appeal of ALJ Decision — Case Nos. 25</w:t>
      </w:r>
      <w:r w:rsidRPr="00E7321F">
        <w:rPr>
          <w:rFonts w:ascii="Cambria Math" w:hAnsi="Cambria Math" w:cs="Cambria Math"/>
        </w:rPr>
        <w:t>‑</w:t>
      </w:r>
      <w:r w:rsidRPr="00E7321F">
        <w:rPr>
          <w:rFonts w:ascii="Garamond" w:hAnsi="Garamond"/>
        </w:rPr>
        <w:t>B</w:t>
      </w:r>
      <w:r w:rsidRPr="00E7321F">
        <w:rPr>
          <w:rFonts w:ascii="Cambria Math" w:hAnsi="Cambria Math" w:cs="Cambria Math"/>
        </w:rPr>
        <w:t>‑</w:t>
      </w:r>
      <w:r w:rsidRPr="00E7321F">
        <w:rPr>
          <w:rFonts w:ascii="Garamond" w:hAnsi="Garamond"/>
        </w:rPr>
        <w:t>00327 / 25</w:t>
      </w:r>
      <w:r w:rsidRPr="00E7321F">
        <w:rPr>
          <w:rFonts w:ascii="Cambria Math" w:hAnsi="Cambria Math" w:cs="Cambria Math"/>
        </w:rPr>
        <w:t>‑</w:t>
      </w:r>
      <w:r w:rsidRPr="00E7321F">
        <w:rPr>
          <w:rFonts w:ascii="Garamond" w:hAnsi="Garamond"/>
        </w:rPr>
        <w:t>A</w:t>
      </w:r>
      <w:r w:rsidRPr="00E7321F">
        <w:rPr>
          <w:rFonts w:ascii="Cambria Math" w:hAnsi="Cambria Math" w:cs="Cambria Math"/>
        </w:rPr>
        <w:t>‑</w:t>
      </w:r>
      <w:r w:rsidRPr="00E7321F">
        <w:rPr>
          <w:rFonts w:ascii="Garamond" w:hAnsi="Garamond"/>
        </w:rPr>
        <w:t>05051</w:t>
      </w:r>
    </w:p>
    <w:p w14:paraId="68C694FB" w14:textId="77777777" w:rsidR="00011206" w:rsidRPr="0003096A" w:rsidRDefault="00000000">
      <w:pPr>
        <w:pStyle w:val="Heading3"/>
        <w:rPr>
          <w:rFonts w:ascii="Garamond" w:hAnsi="Garamond"/>
          <w:b/>
          <w:bCs/>
          <w:color w:val="auto"/>
        </w:rPr>
      </w:pPr>
      <w:bookmarkStart w:id="0" w:name="i.-introduction"/>
      <w:r w:rsidRPr="0003096A">
        <w:rPr>
          <w:rFonts w:ascii="Garamond" w:hAnsi="Garamond"/>
          <w:b/>
          <w:bCs/>
          <w:color w:val="auto"/>
        </w:rPr>
        <w:t>I. Introduction</w:t>
      </w:r>
    </w:p>
    <w:p w14:paraId="254E449E" w14:textId="77777777" w:rsidR="00011206" w:rsidRPr="00E7321F" w:rsidRDefault="00000000">
      <w:pPr>
        <w:pStyle w:val="FirstParagraph"/>
        <w:rPr>
          <w:rFonts w:ascii="Garamond" w:hAnsi="Garamond"/>
        </w:rPr>
      </w:pPr>
      <w:r w:rsidRPr="00E7321F">
        <w:rPr>
          <w:rFonts w:ascii="Garamond" w:hAnsi="Garamond"/>
        </w:rPr>
        <w:t>The Administrative Law Judge’s 9 July 2025 decision mis</w:t>
      </w:r>
      <w:r w:rsidRPr="00E7321F">
        <w:rPr>
          <w:rFonts w:ascii="Cambria Math" w:hAnsi="Cambria Math" w:cs="Cambria Math"/>
        </w:rPr>
        <w:t>‑</w:t>
      </w:r>
      <w:r w:rsidRPr="00E7321F">
        <w:rPr>
          <w:rFonts w:ascii="Garamond" w:hAnsi="Garamond"/>
        </w:rPr>
        <w:t>characterizes an employer</w:t>
      </w:r>
      <w:r w:rsidRPr="00E7321F">
        <w:rPr>
          <w:rFonts w:ascii="Cambria Math" w:hAnsi="Cambria Math" w:cs="Cambria Math"/>
        </w:rPr>
        <w:t>‑</w:t>
      </w:r>
      <w:r w:rsidRPr="00E7321F">
        <w:rPr>
          <w:rFonts w:ascii="Garamond" w:hAnsi="Garamond"/>
        </w:rPr>
        <w:t>initiated lock</w:t>
      </w:r>
      <w:r w:rsidRPr="00E7321F">
        <w:rPr>
          <w:rFonts w:ascii="Cambria Math" w:hAnsi="Cambria Math" w:cs="Cambria Math"/>
        </w:rPr>
        <w:t>‑</w:t>
      </w:r>
      <w:r w:rsidRPr="00E7321F">
        <w:rPr>
          <w:rFonts w:ascii="Garamond" w:hAnsi="Garamond"/>
        </w:rPr>
        <w:t xml:space="preserve">out as a </w:t>
      </w:r>
      <w:r w:rsidRPr="00E7321F">
        <w:rPr>
          <w:rFonts w:ascii="Garamond" w:hAnsi="Garamond" w:cs="Garamond"/>
        </w:rPr>
        <w:t>“</w:t>
      </w:r>
      <w:r w:rsidRPr="00E7321F">
        <w:rPr>
          <w:rFonts w:ascii="Garamond" w:hAnsi="Garamond"/>
        </w:rPr>
        <w:t>voluntary quit,</w:t>
      </w:r>
      <w:r w:rsidRPr="00E7321F">
        <w:rPr>
          <w:rFonts w:ascii="Garamond" w:hAnsi="Garamond" w:cs="Garamond"/>
        </w:rPr>
        <w:t>”</w:t>
      </w:r>
      <w:r w:rsidRPr="00E7321F">
        <w:rPr>
          <w:rFonts w:ascii="Garamond" w:hAnsi="Garamond"/>
        </w:rPr>
        <w:t xml:space="preserve"> inverts the burden of proof, and relies on testimony the ALJ himself acknowledged was non</w:t>
      </w:r>
      <w:r w:rsidRPr="00E7321F">
        <w:rPr>
          <w:rFonts w:ascii="Cambria Math" w:hAnsi="Cambria Math" w:cs="Cambria Math"/>
        </w:rPr>
        <w:t>‑</w:t>
      </w:r>
      <w:r w:rsidRPr="00E7321F">
        <w:rPr>
          <w:rFonts w:ascii="Garamond" w:hAnsi="Garamond"/>
        </w:rPr>
        <w:t>specific. The record now includes the certified transcript; key passages show that Granite School District (</w:t>
      </w:r>
      <w:r w:rsidRPr="00E7321F">
        <w:rPr>
          <w:rFonts w:ascii="Garamond" w:hAnsi="Garamond" w:cs="Garamond"/>
        </w:rPr>
        <w:t>“</w:t>
      </w:r>
      <w:r w:rsidRPr="00E7321F">
        <w:rPr>
          <w:rFonts w:ascii="Garamond" w:hAnsi="Garamond"/>
        </w:rPr>
        <w:t>Granite</w:t>
      </w:r>
      <w:r w:rsidRPr="00E7321F">
        <w:rPr>
          <w:rFonts w:ascii="Garamond" w:hAnsi="Garamond" w:cs="Garamond"/>
        </w:rPr>
        <w:t>”</w:t>
      </w:r>
      <w:r w:rsidRPr="00E7321F">
        <w:rPr>
          <w:rFonts w:ascii="Garamond" w:hAnsi="Garamond"/>
        </w:rPr>
        <w:t>) deactivated every credential on 5</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 xml:space="preserve">2025 </w:t>
      </w:r>
      <w:r w:rsidRPr="00E7321F">
        <w:rPr>
          <w:rFonts w:ascii="Garamond" w:hAnsi="Garamond"/>
          <w:b/>
          <w:bCs/>
        </w:rPr>
        <w:t>before</w:t>
      </w:r>
      <w:r w:rsidRPr="00E7321F">
        <w:rPr>
          <w:rFonts w:ascii="Garamond" w:hAnsi="Garamond"/>
        </w:rPr>
        <w:t xml:space="preserve"> any separation interview and that its witness could not remember the words he attributes to me. Reversal—or, at minimum, de</w:t>
      </w:r>
      <w:r w:rsidRPr="00E7321F">
        <w:rPr>
          <w:rFonts w:ascii="Cambria Math" w:hAnsi="Cambria Math" w:cs="Cambria Math"/>
        </w:rPr>
        <w:t>‑</w:t>
      </w:r>
      <w:r w:rsidRPr="00E7321F">
        <w:rPr>
          <w:rFonts w:ascii="Garamond" w:hAnsi="Garamond"/>
        </w:rPr>
        <w:t>novo remand</w:t>
      </w:r>
      <w:r w:rsidRPr="00E7321F">
        <w:rPr>
          <w:rFonts w:ascii="Garamond" w:hAnsi="Garamond" w:cs="Garamond"/>
        </w:rPr>
        <w:t>—</w:t>
      </w:r>
      <w:r w:rsidRPr="00E7321F">
        <w:rPr>
          <w:rFonts w:ascii="Garamond" w:hAnsi="Garamond"/>
        </w:rPr>
        <w:t>is compelled.</w:t>
      </w:r>
    </w:p>
    <w:p w14:paraId="43E0E6E8" w14:textId="77777777" w:rsidR="00E7321F" w:rsidRPr="0003096A" w:rsidRDefault="00000000" w:rsidP="00E7321F">
      <w:pPr>
        <w:pStyle w:val="Heading3"/>
        <w:rPr>
          <w:rFonts w:ascii="Garamond" w:hAnsi="Garamond"/>
          <w:b/>
          <w:bCs/>
          <w:color w:val="auto"/>
        </w:rPr>
      </w:pPr>
      <w:bookmarkStart w:id="1" w:name="ii.-statement-of-facts-record-cites"/>
      <w:bookmarkEnd w:id="0"/>
      <w:r w:rsidRPr="0003096A">
        <w:rPr>
          <w:rFonts w:ascii="Garamond" w:hAnsi="Garamond"/>
          <w:b/>
          <w:bCs/>
          <w:color w:val="auto"/>
        </w:rPr>
        <w:t xml:space="preserve">II. Statement of Facts </w:t>
      </w:r>
    </w:p>
    <w:p w14:paraId="152FCE99" w14:textId="77777777" w:rsidR="00855C7D" w:rsidRDefault="0003096A" w:rsidP="0003096A">
      <w:pPr>
        <w:pStyle w:val="Heading3"/>
        <w:rPr>
          <w:rFonts w:ascii="Garamond" w:hAnsi="Garamond"/>
          <w:color w:val="auto"/>
        </w:rPr>
      </w:pPr>
      <w:r>
        <w:rPr>
          <w:rFonts w:ascii="Garamond" w:hAnsi="Garamond"/>
          <w:b/>
          <w:bCs/>
          <w:color w:val="auto"/>
        </w:rPr>
        <w:t xml:space="preserve">On </w:t>
      </w:r>
      <w:r w:rsidR="00000000" w:rsidRPr="00E7321F">
        <w:rPr>
          <w:rFonts w:ascii="Garamond" w:hAnsi="Garamond"/>
          <w:b/>
          <w:bCs/>
          <w:color w:val="auto"/>
        </w:rPr>
        <w:t>May </w:t>
      </w:r>
      <w:r>
        <w:rPr>
          <w:rFonts w:ascii="Garamond" w:hAnsi="Garamond"/>
          <w:b/>
          <w:bCs/>
          <w:color w:val="auto"/>
        </w:rPr>
        <w:t xml:space="preserve">5, </w:t>
      </w:r>
      <w:r w:rsidR="00000000" w:rsidRPr="00E7321F">
        <w:rPr>
          <w:rFonts w:ascii="Garamond" w:hAnsi="Garamond"/>
          <w:b/>
          <w:bCs/>
          <w:color w:val="auto"/>
        </w:rPr>
        <w:t>2025</w:t>
      </w:r>
      <w:r w:rsidR="00000000" w:rsidRPr="00E7321F">
        <w:rPr>
          <w:rFonts w:ascii="Times New Roman" w:hAnsi="Times New Roman" w:cs="Times New Roman"/>
          <w:b/>
          <w:bCs/>
          <w:color w:val="auto"/>
        </w:rPr>
        <w:t> </w:t>
      </w:r>
      <w:r>
        <w:rPr>
          <w:rFonts w:ascii="Garamond" w:hAnsi="Garamond" w:cs="Garamond"/>
          <w:b/>
          <w:bCs/>
          <w:color w:val="auto"/>
        </w:rPr>
        <w:t>the appellant was locked out of his account</w:t>
      </w:r>
      <w:r w:rsidR="00000000" w:rsidRPr="00E7321F">
        <w:rPr>
          <w:rFonts w:ascii="Garamond" w:hAnsi="Garamond"/>
          <w:b/>
          <w:bCs/>
          <w:color w:val="auto"/>
        </w:rPr>
        <w:t>.</w:t>
      </w:r>
      <w:r w:rsidR="00000000" w:rsidRPr="00E7321F">
        <w:rPr>
          <w:rFonts w:ascii="Garamond" w:hAnsi="Garamond"/>
          <w:color w:val="auto"/>
        </w:rPr>
        <w:t xml:space="preserve"> </w:t>
      </w:r>
      <w:r>
        <w:rPr>
          <w:rFonts w:ascii="Garamond" w:hAnsi="Garamond"/>
          <w:color w:val="auto"/>
        </w:rPr>
        <w:t xml:space="preserve"> </w:t>
      </w:r>
    </w:p>
    <w:p w14:paraId="2C834497" w14:textId="14442443" w:rsidR="00011206" w:rsidRPr="00E7321F" w:rsidRDefault="0003096A" w:rsidP="0003096A">
      <w:pPr>
        <w:pStyle w:val="Heading3"/>
        <w:rPr>
          <w:rFonts w:ascii="Garamond" w:hAnsi="Garamond"/>
          <w:color w:val="auto"/>
        </w:rPr>
      </w:pPr>
      <w:r>
        <w:rPr>
          <w:rFonts w:ascii="Garamond" w:eastAsia="MS Gothic" w:hAnsi="Garamond" w:cs="MS Gothic"/>
          <w:color w:val="auto"/>
        </w:rPr>
        <w:t xml:space="preserve"> </w:t>
      </w:r>
      <w:r w:rsidR="00000000" w:rsidRPr="00E7321F">
        <w:rPr>
          <w:rFonts w:ascii="Garamond" w:hAnsi="Garamond"/>
          <w:color w:val="auto"/>
        </w:rPr>
        <w:t xml:space="preserve"> </w:t>
      </w:r>
    </w:p>
    <w:p w14:paraId="78F65FC3" w14:textId="4B69033F" w:rsidR="005D3993" w:rsidRDefault="00000000" w:rsidP="00E25054">
      <w:pPr>
        <w:pStyle w:val="Compact"/>
        <w:numPr>
          <w:ilvl w:val="0"/>
          <w:numId w:val="2"/>
        </w:numPr>
        <w:rPr>
          <w:rFonts w:ascii="Garamond" w:eastAsia="MS Gothic" w:hAnsi="Garamond" w:cs="MS Gothic"/>
        </w:rPr>
      </w:pPr>
      <w:r w:rsidRPr="00E7321F">
        <w:rPr>
          <w:rFonts w:ascii="Garamond" w:hAnsi="Garamond"/>
          <w:b/>
          <w:bCs/>
        </w:rPr>
        <w:t>No Same</w:t>
      </w:r>
      <w:r w:rsidRPr="00E7321F">
        <w:rPr>
          <w:rFonts w:ascii="Cambria Math" w:hAnsi="Cambria Math" w:cs="Cambria Math"/>
          <w:b/>
          <w:bCs/>
        </w:rPr>
        <w:t>‑</w:t>
      </w:r>
      <w:r w:rsidRPr="00E7321F">
        <w:rPr>
          <w:rFonts w:ascii="Garamond" w:hAnsi="Garamond"/>
          <w:b/>
          <w:bCs/>
        </w:rPr>
        <w:t>Day Notice.</w:t>
      </w:r>
      <w:r w:rsidRPr="00E7321F">
        <w:rPr>
          <w:rFonts w:ascii="Garamond" w:hAnsi="Garamond"/>
        </w:rPr>
        <w:t xml:space="preserve"> Asked whether the usual suspension email went out on</w:t>
      </w:r>
      <w:r w:rsidRPr="00E7321F">
        <w:rPr>
          <w:rFonts w:ascii="Garamond" w:hAnsi="Garamond" w:cs="Garamond"/>
        </w:rPr>
        <w:t> </w:t>
      </w:r>
      <w:r w:rsidRPr="00E7321F">
        <w:rPr>
          <w:rFonts w:ascii="Garamond" w:hAnsi="Garamond"/>
        </w:rPr>
        <w:t>May</w:t>
      </w:r>
      <w:r w:rsidR="00403088">
        <w:rPr>
          <w:rFonts w:ascii="Garamond" w:hAnsi="Garamond"/>
        </w:rPr>
        <w:t xml:space="preserve"> 5, </w:t>
      </w:r>
      <w:r w:rsidRPr="00E7321F">
        <w:rPr>
          <w:rFonts w:ascii="Garamond" w:hAnsi="Garamond"/>
        </w:rPr>
        <w:t>Mr.</w:t>
      </w:r>
      <w:r w:rsidRPr="00E7321F">
        <w:rPr>
          <w:rFonts w:ascii="Times New Roman" w:hAnsi="Times New Roman" w:cs="Times New Roman"/>
        </w:rPr>
        <w:t> </w:t>
      </w:r>
      <w:r w:rsidRPr="00E7321F">
        <w:rPr>
          <w:rFonts w:ascii="Garamond" w:hAnsi="Garamond"/>
        </w:rPr>
        <w:t xml:space="preserve">Bentley replied, </w:t>
      </w:r>
      <w:r w:rsidRPr="00E7321F">
        <w:rPr>
          <w:rFonts w:ascii="Garamond" w:hAnsi="Garamond" w:cs="Garamond"/>
        </w:rPr>
        <w:t>“</w:t>
      </w:r>
      <w:r w:rsidRPr="00E7321F">
        <w:rPr>
          <w:rFonts w:ascii="Garamond" w:hAnsi="Garamond"/>
        </w:rPr>
        <w:t>I don</w:t>
      </w:r>
      <w:r w:rsidRPr="00E7321F">
        <w:rPr>
          <w:rFonts w:ascii="Garamond" w:hAnsi="Garamond" w:cs="Garamond"/>
        </w:rPr>
        <w:t>’</w:t>
      </w:r>
      <w:r w:rsidRPr="00E7321F">
        <w:rPr>
          <w:rFonts w:ascii="Garamond" w:hAnsi="Garamond"/>
        </w:rPr>
        <w:t>t have the date</w:t>
      </w:r>
      <w:r w:rsidRPr="00E7321F">
        <w:rPr>
          <w:rFonts w:ascii="Garamond" w:hAnsi="Garamond" w:cs="Garamond"/>
        </w:rPr>
        <w:t>… </w:t>
      </w:r>
      <w:r w:rsidRPr="00E7321F">
        <w:rPr>
          <w:rFonts w:ascii="Garamond" w:hAnsi="Garamond"/>
        </w:rPr>
        <w:t>I</w:t>
      </w:r>
      <w:r w:rsidR="008B2DB3">
        <w:rPr>
          <w:rFonts w:ascii="Garamond" w:hAnsi="Garamond" w:cs="Garamond"/>
        </w:rPr>
        <w:t xml:space="preserve"> woul</w:t>
      </w:r>
      <w:r w:rsidRPr="00E7321F">
        <w:rPr>
          <w:rFonts w:ascii="Garamond" w:hAnsi="Garamond"/>
        </w:rPr>
        <w:t>d have to go back and look</w:t>
      </w:r>
      <w:r w:rsidRPr="00E7321F">
        <w:rPr>
          <w:rFonts w:ascii="Garamond" w:hAnsi="Garamond" w:cs="Garamond"/>
        </w:rPr>
        <w:t>”</w:t>
      </w:r>
      <w:r w:rsidR="006A691D">
        <w:rPr>
          <w:rFonts w:ascii="Garamond" w:hAnsi="Garamond" w:cs="Garamond"/>
        </w:rPr>
        <w:t xml:space="preserve"> (p. 1</w:t>
      </w:r>
      <w:r w:rsidR="008B2DB3">
        <w:rPr>
          <w:rFonts w:ascii="Garamond" w:hAnsi="Garamond" w:cs="Garamond"/>
        </w:rPr>
        <w:t>7</w:t>
      </w:r>
      <w:r w:rsidR="006A691D">
        <w:rPr>
          <w:rFonts w:ascii="Garamond" w:hAnsi="Garamond" w:cs="Garamond"/>
        </w:rPr>
        <w:t>, ll. 21–28).</w:t>
      </w:r>
      <w:r w:rsidR="00E7321F" w:rsidRPr="00E7321F">
        <w:rPr>
          <w:rFonts w:ascii="Garamond" w:eastAsia="MS Gothic" w:hAnsi="Garamond" w:cs="MS Gothic"/>
        </w:rPr>
        <w:t xml:space="preserve"> </w:t>
      </w:r>
      <w:r w:rsidR="00613060">
        <w:rPr>
          <w:rFonts w:ascii="Garamond" w:eastAsia="MS Gothic" w:hAnsi="Garamond" w:cs="MS Gothic"/>
        </w:rPr>
        <w:t xml:space="preserve">This is technically perjury, as Mr. Bentely </w:t>
      </w:r>
      <w:r w:rsidR="006A691D">
        <w:rPr>
          <w:rFonts w:ascii="Garamond" w:eastAsia="MS Gothic" w:hAnsi="Garamond" w:cs="MS Gothic"/>
        </w:rPr>
        <w:t xml:space="preserve">knows full-well he has nothing “to go back and look” at because neither he nor anyone in the </w:t>
      </w:r>
      <w:proofErr w:type="gramStart"/>
      <w:r w:rsidR="006A691D">
        <w:rPr>
          <w:rFonts w:ascii="Garamond" w:eastAsia="MS Gothic" w:hAnsi="Garamond" w:cs="MS Gothic"/>
        </w:rPr>
        <w:t>District</w:t>
      </w:r>
      <w:proofErr w:type="gramEnd"/>
      <w:r w:rsidR="006A691D">
        <w:rPr>
          <w:rFonts w:ascii="Garamond" w:eastAsia="MS Gothic" w:hAnsi="Garamond" w:cs="MS Gothic"/>
        </w:rPr>
        <w:t xml:space="preserve"> sent </w:t>
      </w:r>
      <w:r w:rsidR="005D3993">
        <w:rPr>
          <w:rFonts w:ascii="Garamond" w:eastAsia="MS Gothic" w:hAnsi="Garamond" w:cs="MS Gothic"/>
        </w:rPr>
        <w:t xml:space="preserve">me </w:t>
      </w:r>
      <w:r w:rsidR="006A691D">
        <w:rPr>
          <w:rFonts w:ascii="Garamond" w:eastAsia="MS Gothic" w:hAnsi="Garamond" w:cs="MS Gothic"/>
        </w:rPr>
        <w:t>any emails for a week</w:t>
      </w:r>
      <w:r w:rsidR="005D3993">
        <w:rPr>
          <w:rFonts w:ascii="Garamond" w:eastAsia="MS Gothic" w:hAnsi="Garamond" w:cs="MS Gothic"/>
        </w:rPr>
        <w:t xml:space="preserve">, while </w:t>
      </w:r>
      <w:r w:rsidR="006A691D">
        <w:rPr>
          <w:rFonts w:ascii="Garamond" w:eastAsia="MS Gothic" w:hAnsi="Garamond" w:cs="MS Gothic"/>
        </w:rPr>
        <w:t xml:space="preserve">I was trying to contact them by phone and email. I sent multiple, long, pre-May-10 emails, which the employer, represented by Mr. Bentely, continues to </w:t>
      </w:r>
      <w:r w:rsidR="005D3993">
        <w:rPr>
          <w:rFonts w:ascii="Garamond" w:eastAsia="MS Gothic" w:hAnsi="Garamond" w:cs="MS Gothic"/>
        </w:rPr>
        <w:t xml:space="preserve">obfuscate and </w:t>
      </w:r>
      <w:r w:rsidR="006A691D">
        <w:rPr>
          <w:rFonts w:ascii="Garamond" w:eastAsia="MS Gothic" w:hAnsi="Garamond" w:cs="MS Gothic"/>
        </w:rPr>
        <w:t xml:space="preserve">refuse to release. </w:t>
      </w:r>
    </w:p>
    <w:p w14:paraId="62CFA957" w14:textId="77777777" w:rsidR="005D3993" w:rsidRPr="00467653" w:rsidRDefault="005D3993" w:rsidP="00467653">
      <w:pPr>
        <w:pStyle w:val="Compact"/>
        <w:ind w:left="720"/>
        <w:rPr>
          <w:rFonts w:ascii="Garamond" w:eastAsia="MS Gothic" w:hAnsi="Garamond" w:cs="MS Gothic"/>
        </w:rPr>
      </w:pPr>
    </w:p>
    <w:p w14:paraId="20883A89" w14:textId="421CF07D" w:rsidR="005D3993" w:rsidRDefault="00467653" w:rsidP="00E25054">
      <w:pPr>
        <w:pStyle w:val="Compact"/>
        <w:numPr>
          <w:ilvl w:val="0"/>
          <w:numId w:val="2"/>
        </w:numPr>
        <w:rPr>
          <w:rFonts w:ascii="Garamond" w:eastAsia="MS Gothic" w:hAnsi="Garamond" w:cs="MS Gothic"/>
        </w:rPr>
      </w:pPr>
      <w:r>
        <w:rPr>
          <w:rFonts w:ascii="Garamond" w:eastAsia="MS Gothic" w:hAnsi="Garamond" w:cs="MS Gothic"/>
          <w:b/>
          <w:bCs/>
        </w:rPr>
        <w:t>Mr. Bentley</w:t>
      </w:r>
      <w:r w:rsidRPr="00467653">
        <w:rPr>
          <w:rFonts w:ascii="Garamond" w:eastAsia="MS Gothic" w:hAnsi="Garamond" w:cs="MS Gothic"/>
          <w:b/>
          <w:bCs/>
        </w:rPr>
        <w:t xml:space="preserve"> </w:t>
      </w:r>
      <w:r>
        <w:rPr>
          <w:rFonts w:ascii="Garamond" w:eastAsia="MS Gothic" w:hAnsi="Garamond" w:cs="MS Gothic"/>
          <w:b/>
          <w:bCs/>
        </w:rPr>
        <w:t>“Guesses” What He Meant but Admits Mr. Golub Never Said He Quit or Resigned.</w:t>
      </w:r>
      <w:r>
        <w:rPr>
          <w:rFonts w:ascii="Garamond" w:eastAsia="MS Gothic" w:hAnsi="Garamond" w:cs="MS Gothic"/>
        </w:rPr>
        <w:t xml:space="preserve"> </w:t>
      </w:r>
      <w:r w:rsidR="008B2DB3">
        <w:rPr>
          <w:rFonts w:ascii="Garamond" w:eastAsia="MS Gothic" w:hAnsi="Garamond" w:cs="MS Gothic"/>
        </w:rPr>
        <w:t xml:space="preserve">When the Judge asks </w:t>
      </w:r>
      <w:r>
        <w:rPr>
          <w:rFonts w:ascii="Garamond" w:eastAsia="MS Gothic" w:hAnsi="Garamond" w:cs="MS Gothic"/>
        </w:rPr>
        <w:t>Mr. Bentley</w:t>
      </w:r>
      <w:r w:rsidR="0064161A" w:rsidRPr="002169C5">
        <w:rPr>
          <w:rFonts w:ascii="Garamond" w:eastAsia="MS Gothic" w:hAnsi="Garamond" w:cs="MS Gothic"/>
        </w:rPr>
        <w:t xml:space="preserve">, </w:t>
      </w:r>
      <w:r w:rsidR="00E7321F" w:rsidRPr="002169C5">
        <w:rPr>
          <w:rFonts w:ascii="Garamond" w:eastAsia="MS Gothic" w:hAnsi="Garamond" w:cs="MS Gothic"/>
        </w:rPr>
        <w:t>“</w:t>
      </w:r>
      <w:r w:rsidR="00E7321F" w:rsidRPr="002169C5">
        <w:rPr>
          <w:rFonts w:ascii="Garamond" w:eastAsia="MS Gothic" w:hAnsi="Garamond" w:cs="MS Gothic"/>
        </w:rPr>
        <w:t xml:space="preserve">Did the employer consider him </w:t>
      </w:r>
      <w:r w:rsidR="008B2DB3">
        <w:rPr>
          <w:rFonts w:ascii="Garamond" w:eastAsia="MS Gothic" w:hAnsi="Garamond" w:cs="MS Gothic"/>
        </w:rPr>
        <w:t xml:space="preserve">[Mr. Golub] </w:t>
      </w:r>
      <w:r w:rsidR="00E7321F" w:rsidRPr="002169C5">
        <w:rPr>
          <w:rFonts w:ascii="Garamond" w:eastAsia="MS Gothic" w:hAnsi="Garamond" w:cs="MS Gothic"/>
        </w:rPr>
        <w:t>to be on probation or on suspension at that time?</w:t>
      </w:r>
      <w:r w:rsidR="00403088" w:rsidRPr="002169C5">
        <w:rPr>
          <w:rFonts w:ascii="Garamond" w:eastAsia="MS Gothic" w:hAnsi="Garamond" w:cs="MS Gothic"/>
        </w:rPr>
        <w:t>”</w:t>
      </w:r>
      <w:r w:rsidR="00E7321F" w:rsidRPr="002169C5">
        <w:rPr>
          <w:rFonts w:ascii="Garamond" w:eastAsia="MS Gothic" w:hAnsi="Garamond" w:cs="MS Gothic"/>
        </w:rPr>
        <w:t xml:space="preserve"> (</w:t>
      </w:r>
      <w:r w:rsidR="0064161A" w:rsidRPr="002169C5">
        <w:rPr>
          <w:rFonts w:ascii="Garamond" w:eastAsia="MS Gothic" w:hAnsi="Garamond" w:cs="MS Gothic"/>
        </w:rPr>
        <w:t xml:space="preserve">Tr. </w:t>
      </w:r>
      <w:r w:rsidR="00E7321F" w:rsidRPr="002169C5">
        <w:rPr>
          <w:rFonts w:ascii="Garamond" w:eastAsia="MS Gothic" w:hAnsi="Garamond" w:cs="MS Gothic"/>
        </w:rPr>
        <w:t>p. 16, l. 28</w:t>
      </w:r>
      <w:r w:rsidR="00444182">
        <w:rPr>
          <w:rFonts w:ascii="Garamond" w:eastAsia="MS Gothic" w:hAnsi="Garamond" w:cs="MS Gothic"/>
        </w:rPr>
        <w:t>–</w:t>
      </w:r>
      <w:r w:rsidR="00E7321F" w:rsidRPr="002169C5">
        <w:rPr>
          <w:rFonts w:ascii="Garamond" w:eastAsia="MS Gothic" w:hAnsi="Garamond" w:cs="MS Gothic"/>
        </w:rPr>
        <w:t>29</w:t>
      </w:r>
      <w:r w:rsidR="0064161A" w:rsidRPr="002169C5">
        <w:rPr>
          <w:rFonts w:ascii="Garamond" w:eastAsia="MS Gothic" w:hAnsi="Garamond" w:cs="MS Gothic"/>
        </w:rPr>
        <w:t>)</w:t>
      </w:r>
      <w:r w:rsidR="008B2DB3">
        <w:rPr>
          <w:rFonts w:ascii="Garamond" w:eastAsia="MS Gothic" w:hAnsi="Garamond" w:cs="MS Gothic"/>
        </w:rPr>
        <w:t>,</w:t>
      </w:r>
      <w:r w:rsidR="0064161A" w:rsidRPr="002169C5">
        <w:rPr>
          <w:rFonts w:ascii="Garamond" w:eastAsia="MS Gothic" w:hAnsi="Garamond" w:cs="MS Gothic"/>
        </w:rPr>
        <w:t xml:space="preserve"> Mr. Bentley replies, “</w:t>
      </w:r>
      <w:r w:rsidR="0064161A" w:rsidRPr="002169C5">
        <w:rPr>
          <w:rFonts w:ascii="Garamond" w:eastAsia="MS Gothic" w:hAnsi="Garamond" w:cs="MS Gothic"/>
        </w:rPr>
        <w:t>With our hourly employees or our substitutes, we don't necessarily consider probation</w:t>
      </w:r>
      <w:r w:rsidR="002169C5">
        <w:rPr>
          <w:rFonts w:ascii="Garamond" w:eastAsia="MS Gothic" w:hAnsi="Garamond" w:cs="MS Gothic"/>
        </w:rPr>
        <w:t xml:space="preserve"> [</w:t>
      </w:r>
      <w:r w:rsidR="002169C5" w:rsidRPr="002169C5">
        <w:rPr>
          <w:rFonts w:ascii="Garamond" w:eastAsia="MS Gothic" w:hAnsi="Garamond" w:cs="MS Gothic"/>
          <w:i/>
          <w:iCs/>
        </w:rPr>
        <w:t>i.e</w:t>
      </w:r>
      <w:r w:rsidR="005D3993">
        <w:rPr>
          <w:rFonts w:ascii="Garamond" w:eastAsia="MS Gothic" w:hAnsi="Garamond" w:cs="MS Gothic"/>
          <w:i/>
          <w:iCs/>
        </w:rPr>
        <w:t>. instead of probation Granite removes them</w:t>
      </w:r>
      <w:r w:rsidR="002169C5">
        <w:rPr>
          <w:rFonts w:ascii="Garamond" w:eastAsia="MS Gothic" w:hAnsi="Garamond" w:cs="MS Gothic"/>
        </w:rPr>
        <w:t>]</w:t>
      </w:r>
      <w:r w:rsidR="0064161A" w:rsidRPr="002169C5">
        <w:rPr>
          <w:rFonts w:ascii="Garamond" w:eastAsia="MS Gothic" w:hAnsi="Garamond" w:cs="MS Gothic"/>
        </w:rPr>
        <w:t>. It's just depending on the concerns, the level that they rise to or how many we've had,</w:t>
      </w:r>
      <w:r w:rsidR="002169C5">
        <w:rPr>
          <w:rFonts w:ascii="Garamond" w:eastAsia="MS Gothic" w:hAnsi="Garamond" w:cs="MS Gothic"/>
        </w:rPr>
        <w:t xml:space="preserve"> </w:t>
      </w:r>
      <w:r w:rsidR="0064161A" w:rsidRPr="002169C5">
        <w:rPr>
          <w:rFonts w:ascii="Garamond" w:eastAsia="MS Gothic" w:hAnsi="Garamond" w:cs="MS Gothic"/>
        </w:rPr>
        <w:t>we'll just say we want to</w:t>
      </w:r>
      <w:r w:rsidR="000623AF">
        <w:rPr>
          <w:rFonts w:ascii="Garamond" w:eastAsia="MS Gothic" w:hAnsi="Garamond" w:cs="MS Gothic"/>
        </w:rPr>
        <w:t>… [</w:t>
      </w:r>
      <w:r w:rsidR="000623AF" w:rsidRPr="000623AF">
        <w:rPr>
          <w:rFonts w:ascii="Garamond" w:eastAsia="MS Gothic" w:hAnsi="Garamond" w:cs="MS Gothic"/>
          <w:i/>
          <w:iCs/>
        </w:rPr>
        <w:t xml:space="preserve">now clearly </w:t>
      </w:r>
      <w:r w:rsidR="005D3993">
        <w:rPr>
          <w:rFonts w:ascii="Garamond" w:eastAsia="MS Gothic" w:hAnsi="Garamond" w:cs="MS Gothic"/>
          <w:i/>
          <w:iCs/>
        </w:rPr>
        <w:t>evading</w:t>
      </w:r>
      <w:r w:rsidR="000623AF" w:rsidRPr="000623AF">
        <w:rPr>
          <w:rFonts w:ascii="Garamond" w:eastAsia="MS Gothic" w:hAnsi="Garamond" w:cs="MS Gothic"/>
          <w:i/>
          <w:iCs/>
        </w:rPr>
        <w:t xml:space="preserve"> the question</w:t>
      </w:r>
      <w:r w:rsidR="000623AF">
        <w:rPr>
          <w:rFonts w:ascii="Garamond" w:eastAsia="MS Gothic" w:hAnsi="Garamond" w:cs="MS Gothic"/>
        </w:rPr>
        <w:t>]</w:t>
      </w:r>
      <w:r w:rsidR="0064161A" w:rsidRPr="002169C5">
        <w:rPr>
          <w:rFonts w:ascii="Garamond" w:eastAsia="MS Gothic" w:hAnsi="Garamond" w:cs="MS Gothic"/>
        </w:rPr>
        <w:t xml:space="preserve">, I </w:t>
      </w:r>
      <w:r w:rsidR="0064161A" w:rsidRPr="00467653">
        <w:rPr>
          <w:rFonts w:ascii="Garamond" w:eastAsia="MS Gothic" w:hAnsi="Garamond" w:cs="MS Gothic"/>
        </w:rPr>
        <w:t>guess</w:t>
      </w:r>
      <w:r w:rsidR="000623AF">
        <w:rPr>
          <w:rFonts w:ascii="Garamond" w:eastAsia="MS Gothic" w:hAnsi="Garamond" w:cs="MS Gothic"/>
        </w:rPr>
        <w:t>…</w:t>
      </w:r>
      <w:r w:rsidR="0064161A" w:rsidRPr="002169C5">
        <w:rPr>
          <w:rFonts w:ascii="Garamond" w:eastAsia="MS Gothic" w:hAnsi="Garamond" w:cs="MS Gothic"/>
        </w:rPr>
        <w:t xml:space="preserve"> it would be an informal probation, </w:t>
      </w:r>
      <w:r w:rsidR="000623AF">
        <w:rPr>
          <w:rFonts w:ascii="Garamond" w:eastAsia="MS Gothic" w:hAnsi="Garamond" w:cs="MS Gothic"/>
        </w:rPr>
        <w:t xml:space="preserve">but </w:t>
      </w:r>
      <w:r w:rsidR="0064161A" w:rsidRPr="002169C5">
        <w:rPr>
          <w:rFonts w:ascii="Garamond" w:eastAsia="MS Gothic" w:hAnsi="Garamond" w:cs="MS Gothic"/>
        </w:rPr>
        <w:t>not necessarily something that's formal, no</w:t>
      </w:r>
      <w:r w:rsidR="0064161A" w:rsidRPr="002169C5">
        <w:rPr>
          <w:rFonts w:ascii="Garamond" w:eastAsia="MS Gothic" w:hAnsi="Garamond" w:cs="MS Gothic"/>
        </w:rPr>
        <w:t xml:space="preserve">” (p. 16, ll. 31–34). </w:t>
      </w:r>
      <w:r w:rsidR="0064161A" w:rsidRPr="002169C5">
        <w:rPr>
          <w:rFonts w:ascii="Garamond" w:eastAsia="MS Gothic" w:hAnsi="Garamond" w:cs="MS Gothic"/>
        </w:rPr>
        <w:t>Granite’s own HR witness describ</w:t>
      </w:r>
      <w:r w:rsidR="005D3993">
        <w:rPr>
          <w:rFonts w:ascii="Garamond" w:eastAsia="MS Gothic" w:hAnsi="Garamond" w:cs="MS Gothic"/>
        </w:rPr>
        <w:t>es</w:t>
      </w:r>
      <w:r w:rsidR="0064161A" w:rsidRPr="002169C5">
        <w:rPr>
          <w:rFonts w:ascii="Garamond" w:eastAsia="MS Gothic" w:hAnsi="Garamond" w:cs="MS Gothic"/>
        </w:rPr>
        <w:t xml:space="preserve"> my status on May 5 in </w:t>
      </w:r>
      <w:r w:rsidR="005D3993">
        <w:rPr>
          <w:rFonts w:ascii="Garamond" w:eastAsia="MS Gothic" w:hAnsi="Garamond" w:cs="MS Gothic"/>
        </w:rPr>
        <w:t>ar</w:t>
      </w:r>
      <w:r w:rsidR="0064161A" w:rsidRPr="002169C5">
        <w:rPr>
          <w:rFonts w:ascii="Garamond" w:eastAsia="MS Gothic" w:hAnsi="Garamond" w:cs="MS Gothic"/>
        </w:rPr>
        <w:t xml:space="preserve">bitrary </w:t>
      </w:r>
      <w:r w:rsidR="005D3993">
        <w:rPr>
          <w:rFonts w:ascii="Garamond" w:eastAsia="MS Gothic" w:hAnsi="Garamond" w:cs="MS Gothic"/>
        </w:rPr>
        <w:t xml:space="preserve">and uncertain </w:t>
      </w:r>
      <w:r w:rsidR="0064161A" w:rsidRPr="002169C5">
        <w:rPr>
          <w:rFonts w:ascii="Garamond" w:eastAsia="MS Gothic" w:hAnsi="Garamond" w:cs="MS Gothic"/>
        </w:rPr>
        <w:t xml:space="preserve">terms, admitting under oath, </w:t>
      </w:r>
      <w:r w:rsidR="0064161A" w:rsidRPr="002169C5">
        <w:rPr>
          <w:rFonts w:ascii="Garamond" w:eastAsia="MS Gothic" w:hAnsi="Garamond" w:cs="MS Gothic"/>
        </w:rPr>
        <w:t>“</w:t>
      </w:r>
      <w:r w:rsidR="0064161A" w:rsidRPr="002169C5">
        <w:rPr>
          <w:rFonts w:ascii="Garamond" w:eastAsia="MS Gothic" w:hAnsi="Garamond" w:cs="MS Gothic"/>
        </w:rPr>
        <w:t xml:space="preserve">I </w:t>
      </w:r>
      <w:r w:rsidR="0064161A" w:rsidRPr="002169C5">
        <w:rPr>
          <w:rFonts w:ascii="Garamond" w:eastAsia="MS Gothic" w:hAnsi="Garamond" w:cs="MS Gothic"/>
          <w:i/>
          <w:iCs/>
        </w:rPr>
        <w:t>guess</w:t>
      </w:r>
      <w:r w:rsidR="0064161A" w:rsidRPr="002169C5">
        <w:rPr>
          <w:rFonts w:ascii="Garamond" w:eastAsia="MS Gothic" w:hAnsi="Garamond" w:cs="MS Gothic"/>
        </w:rPr>
        <w:t xml:space="preserve"> it would be an informal probation, but not necessarily something that's formal</w:t>
      </w:r>
      <w:r w:rsidR="0064161A" w:rsidRPr="002169C5">
        <w:rPr>
          <w:rFonts w:ascii="Garamond" w:eastAsia="MS Gothic" w:hAnsi="Garamond" w:cs="MS Gothic"/>
        </w:rPr>
        <w:t>”</w:t>
      </w:r>
      <w:r w:rsidR="0064161A" w:rsidRPr="002169C5">
        <w:rPr>
          <w:rFonts w:ascii="Garamond" w:eastAsia="MS Gothic" w:hAnsi="Garamond" w:cs="MS Gothic"/>
        </w:rPr>
        <w:t xml:space="preserve"> (Tr. p.</w:t>
      </w:r>
      <w:r w:rsidR="0064161A" w:rsidRPr="002169C5">
        <w:rPr>
          <w:rFonts w:ascii="Garamond" w:eastAsia="MS Gothic" w:hAnsi="Garamond" w:cs="MS Gothic"/>
        </w:rPr>
        <w:t xml:space="preserve"> </w:t>
      </w:r>
      <w:r w:rsidR="0064161A" w:rsidRPr="002169C5">
        <w:rPr>
          <w:rFonts w:ascii="Garamond" w:eastAsia="MS Gothic" w:hAnsi="Garamond" w:cs="MS Gothic"/>
        </w:rPr>
        <w:t>16, ll.</w:t>
      </w:r>
      <w:r w:rsidR="0064161A" w:rsidRPr="002169C5">
        <w:rPr>
          <w:rFonts w:ascii="Garamond" w:eastAsia="MS Gothic" w:hAnsi="Garamond" w:cs="MS Gothic"/>
        </w:rPr>
        <w:t xml:space="preserve"> </w:t>
      </w:r>
      <w:r w:rsidR="0064161A" w:rsidRPr="002169C5">
        <w:rPr>
          <w:rFonts w:ascii="Garamond" w:eastAsia="MS Gothic" w:hAnsi="Garamond" w:cs="MS Gothic"/>
        </w:rPr>
        <w:t xml:space="preserve">31–34). </w:t>
      </w:r>
      <w:r w:rsidR="005D3993">
        <w:rPr>
          <w:rFonts w:ascii="Garamond" w:eastAsia="MS Gothic" w:hAnsi="Garamond" w:cs="MS Gothic"/>
        </w:rPr>
        <w:t xml:space="preserve">He “guessed”? </w:t>
      </w:r>
      <w:r w:rsidR="0064161A" w:rsidRPr="002169C5">
        <w:rPr>
          <w:rFonts w:ascii="Garamond" w:eastAsia="MS Gothic" w:hAnsi="Garamond" w:cs="MS Gothic"/>
        </w:rPr>
        <w:t>This testimony confirms Granite lacked even rudimentary clarity regarding my employment status at the very moment it terminated my ability to work</w:t>
      </w:r>
      <w:r w:rsidR="00403088" w:rsidRPr="002169C5">
        <w:rPr>
          <w:rFonts w:ascii="Garamond" w:eastAsia="MS Gothic" w:hAnsi="Garamond" w:cs="MS Gothic"/>
        </w:rPr>
        <w:t xml:space="preserve"> on May 5</w:t>
      </w:r>
      <w:r w:rsidR="000623AF">
        <w:rPr>
          <w:rFonts w:ascii="Garamond" w:eastAsia="MS Gothic" w:hAnsi="Garamond" w:cs="MS Gothic"/>
        </w:rPr>
        <w:t xml:space="preserve"> and avoided my emails for a week</w:t>
      </w:r>
      <w:r w:rsidR="0064161A" w:rsidRPr="002169C5">
        <w:rPr>
          <w:rFonts w:ascii="Garamond" w:eastAsia="MS Gothic" w:hAnsi="Garamond" w:cs="MS Gothic"/>
        </w:rPr>
        <w:t xml:space="preserve">. Such procedural </w:t>
      </w:r>
      <w:r w:rsidR="005D3993">
        <w:rPr>
          <w:rFonts w:ascii="Garamond" w:eastAsia="MS Gothic" w:hAnsi="Garamond" w:cs="MS Gothic"/>
        </w:rPr>
        <w:t>ambivalence</w:t>
      </w:r>
      <w:r>
        <w:rPr>
          <w:rFonts w:ascii="Garamond" w:eastAsia="MS Gothic" w:hAnsi="Garamond" w:cs="MS Gothic"/>
        </w:rPr>
        <w:t xml:space="preserve">, </w:t>
      </w:r>
      <w:r w:rsidR="0064161A" w:rsidRPr="002169C5">
        <w:rPr>
          <w:rFonts w:ascii="Garamond" w:eastAsia="MS Gothic" w:hAnsi="Garamond" w:cs="MS Gothic"/>
        </w:rPr>
        <w:t xml:space="preserve">where the employer </w:t>
      </w:r>
      <w:r w:rsidR="005D3993">
        <w:rPr>
          <w:rFonts w:ascii="Garamond" w:eastAsia="MS Gothic" w:hAnsi="Garamond" w:cs="MS Gothic"/>
        </w:rPr>
        <w:t>cannot define what is formal and what is informal</w:t>
      </w:r>
      <w:r>
        <w:rPr>
          <w:rFonts w:ascii="Garamond" w:eastAsia="MS Gothic" w:hAnsi="Garamond" w:cs="MS Gothic"/>
        </w:rPr>
        <w:t xml:space="preserve">, </w:t>
      </w:r>
      <w:r w:rsidR="0064161A" w:rsidRPr="002169C5">
        <w:rPr>
          <w:rFonts w:ascii="Garamond" w:eastAsia="MS Gothic" w:hAnsi="Garamond" w:cs="MS Gothic"/>
        </w:rPr>
        <w:t>precludes any legitimate finding that the separation was voluntary</w:t>
      </w:r>
      <w:r>
        <w:rPr>
          <w:rFonts w:ascii="Garamond" w:eastAsia="MS Gothic" w:hAnsi="Garamond" w:cs="MS Gothic"/>
        </w:rPr>
        <w:t>—t</w:t>
      </w:r>
      <w:r w:rsidR="00D422C2" w:rsidRPr="002169C5">
        <w:rPr>
          <w:rFonts w:ascii="Garamond" w:eastAsia="MS Gothic" w:hAnsi="Garamond" w:cs="MS Gothic"/>
        </w:rPr>
        <w:t xml:space="preserve">he </w:t>
      </w:r>
      <w:r w:rsidR="00D422C2" w:rsidRPr="002169C5">
        <w:rPr>
          <w:rFonts w:ascii="Garamond" w:eastAsia="MS Gothic" w:hAnsi="Garamond" w:cs="MS Gothic"/>
        </w:rPr>
        <w:lastRenderedPageBreak/>
        <w:t xml:space="preserve">appellant “guessed” he was fired. The </w:t>
      </w:r>
      <w:r w:rsidR="005D3993">
        <w:rPr>
          <w:rFonts w:ascii="Garamond" w:eastAsia="MS Gothic" w:hAnsi="Garamond" w:cs="MS Gothic"/>
        </w:rPr>
        <w:t>employer</w:t>
      </w:r>
      <w:r w:rsidR="00D422C2" w:rsidRPr="002169C5">
        <w:rPr>
          <w:rFonts w:ascii="Garamond" w:eastAsia="MS Gothic" w:hAnsi="Garamond" w:cs="MS Gothic"/>
        </w:rPr>
        <w:t xml:space="preserve"> </w:t>
      </w:r>
      <w:r w:rsidR="005D3993">
        <w:rPr>
          <w:rFonts w:ascii="Garamond" w:eastAsia="MS Gothic" w:hAnsi="Garamond" w:cs="MS Gothic"/>
        </w:rPr>
        <w:t>“guess</w:t>
      </w:r>
      <w:r>
        <w:rPr>
          <w:rFonts w:ascii="Garamond" w:eastAsia="MS Gothic" w:hAnsi="Garamond" w:cs="MS Gothic"/>
        </w:rPr>
        <w:t>ed</w:t>
      </w:r>
      <w:r w:rsidR="005D3993">
        <w:rPr>
          <w:rFonts w:ascii="Garamond" w:eastAsia="MS Gothic" w:hAnsi="Garamond" w:cs="MS Gothic"/>
        </w:rPr>
        <w:t xml:space="preserve">” whether its decision was </w:t>
      </w:r>
      <w:r w:rsidR="00D422C2" w:rsidRPr="002169C5">
        <w:rPr>
          <w:rFonts w:ascii="Garamond" w:eastAsia="MS Gothic" w:hAnsi="Garamond" w:cs="MS Gothic"/>
        </w:rPr>
        <w:t>“formal” or “informal</w:t>
      </w:r>
      <w:r w:rsidR="00403088" w:rsidRPr="002169C5">
        <w:rPr>
          <w:rFonts w:ascii="Garamond" w:eastAsia="MS Gothic" w:hAnsi="Garamond" w:cs="MS Gothic"/>
        </w:rPr>
        <w:t xml:space="preserve">.” </w:t>
      </w:r>
    </w:p>
    <w:p w14:paraId="4D07C9A3" w14:textId="77777777" w:rsidR="005D3993" w:rsidRDefault="005D3993" w:rsidP="005D3993">
      <w:pPr>
        <w:pStyle w:val="Compact"/>
        <w:ind w:left="720"/>
        <w:rPr>
          <w:rFonts w:ascii="Garamond" w:eastAsia="MS Gothic" w:hAnsi="Garamond" w:cs="MS Gothic"/>
        </w:rPr>
      </w:pPr>
    </w:p>
    <w:p w14:paraId="151D4A55" w14:textId="3C7BE9C0" w:rsidR="002B025B" w:rsidRDefault="00467653" w:rsidP="002B025B">
      <w:pPr>
        <w:pStyle w:val="Compact"/>
        <w:ind w:left="720"/>
        <w:rPr>
          <w:rFonts w:ascii="Garamond" w:eastAsia="MS Gothic" w:hAnsi="Garamond" w:cs="MS Gothic"/>
        </w:rPr>
      </w:pPr>
      <w:r>
        <w:rPr>
          <w:rFonts w:ascii="Garamond" w:eastAsia="MS Gothic" w:hAnsi="Garamond" w:cs="MS Gothic"/>
        </w:rPr>
        <w:t>However</w:t>
      </w:r>
      <w:r w:rsidR="00403088" w:rsidRPr="002169C5">
        <w:rPr>
          <w:rFonts w:ascii="Garamond" w:eastAsia="MS Gothic" w:hAnsi="Garamond" w:cs="MS Gothic"/>
        </w:rPr>
        <w:t xml:space="preserve">, </w:t>
      </w:r>
      <w:r>
        <w:rPr>
          <w:rFonts w:ascii="Garamond" w:eastAsia="MS Gothic" w:hAnsi="Garamond" w:cs="MS Gothic"/>
        </w:rPr>
        <w:t>the employer made no guesses when it came to deactivating not only Mr. Golub</w:t>
      </w:r>
      <w:r w:rsidR="002B025B">
        <w:rPr>
          <w:rFonts w:ascii="Garamond" w:eastAsia="MS Gothic" w:hAnsi="Garamond" w:cs="MS Gothic"/>
        </w:rPr>
        <w:t>’s</w:t>
      </w:r>
      <w:r>
        <w:rPr>
          <w:rFonts w:ascii="Garamond" w:eastAsia="MS Gothic" w:hAnsi="Garamond" w:cs="MS Gothic"/>
        </w:rPr>
        <w:t xml:space="preserve"> Frontline </w:t>
      </w:r>
      <w:r w:rsidR="002B025B">
        <w:rPr>
          <w:rFonts w:ascii="Garamond" w:eastAsia="MS Gothic" w:hAnsi="Garamond" w:cs="MS Gothic"/>
        </w:rPr>
        <w:t>a</w:t>
      </w:r>
      <w:r>
        <w:rPr>
          <w:rFonts w:ascii="Garamond" w:eastAsia="MS Gothic" w:hAnsi="Garamond" w:cs="MS Gothic"/>
        </w:rPr>
        <w:t>ccount</w:t>
      </w:r>
      <w:r w:rsidR="002B025B">
        <w:rPr>
          <w:rFonts w:ascii="Garamond" w:eastAsia="MS Gothic" w:hAnsi="Garamond" w:cs="MS Gothic"/>
        </w:rPr>
        <w:t xml:space="preserve">, without which a teacher cannot legally teach (Exhibit A) but also </w:t>
      </w:r>
      <w:r w:rsidR="00D422C2" w:rsidRPr="002169C5">
        <w:rPr>
          <w:rFonts w:ascii="Garamond" w:eastAsia="MS Gothic" w:hAnsi="Garamond" w:cs="MS Gothic"/>
        </w:rPr>
        <w:t>deactivat</w:t>
      </w:r>
      <w:r w:rsidR="002B025B">
        <w:rPr>
          <w:rFonts w:ascii="Garamond" w:eastAsia="MS Gothic" w:hAnsi="Garamond" w:cs="MS Gothic"/>
        </w:rPr>
        <w:t>ing</w:t>
      </w:r>
      <w:r w:rsidR="00D422C2" w:rsidRPr="002169C5">
        <w:rPr>
          <w:rFonts w:ascii="Garamond" w:eastAsia="MS Gothic" w:hAnsi="Garamond" w:cs="MS Gothic"/>
        </w:rPr>
        <w:t xml:space="preserve"> </w:t>
      </w:r>
      <w:r w:rsidR="002B025B">
        <w:rPr>
          <w:rFonts w:ascii="Garamond" w:eastAsia="MS Gothic" w:hAnsi="Garamond" w:cs="MS Gothic"/>
        </w:rPr>
        <w:t>his entire Granite School District</w:t>
      </w:r>
      <w:r w:rsidR="00D422C2" w:rsidRPr="002169C5">
        <w:rPr>
          <w:rFonts w:ascii="Garamond" w:eastAsia="MS Gothic" w:hAnsi="Garamond" w:cs="MS Gothic"/>
        </w:rPr>
        <w:t xml:space="preserve"> account </w:t>
      </w:r>
      <w:r w:rsidR="002B025B">
        <w:rPr>
          <w:rFonts w:ascii="Garamond" w:eastAsia="MS Gothic" w:hAnsi="Garamond" w:cs="MS Gothic"/>
        </w:rPr>
        <w:t xml:space="preserve">(Exhibit B) all the while </w:t>
      </w:r>
      <w:r w:rsidR="00D422C2" w:rsidRPr="002169C5">
        <w:rPr>
          <w:rFonts w:ascii="Garamond" w:eastAsia="MS Gothic" w:hAnsi="Garamond" w:cs="MS Gothic"/>
        </w:rPr>
        <w:t>ignor</w:t>
      </w:r>
      <w:r w:rsidR="002B025B">
        <w:rPr>
          <w:rFonts w:ascii="Garamond" w:eastAsia="MS Gothic" w:hAnsi="Garamond" w:cs="MS Gothic"/>
        </w:rPr>
        <w:t>ing</w:t>
      </w:r>
      <w:r w:rsidR="00D422C2" w:rsidRPr="002169C5">
        <w:rPr>
          <w:rFonts w:ascii="Garamond" w:eastAsia="MS Gothic" w:hAnsi="Garamond" w:cs="MS Gothic"/>
        </w:rPr>
        <w:t xml:space="preserve"> </w:t>
      </w:r>
      <w:r w:rsidR="002B025B">
        <w:rPr>
          <w:rFonts w:ascii="Garamond" w:eastAsia="MS Gothic" w:hAnsi="Garamond" w:cs="MS Gothic"/>
        </w:rPr>
        <w:t>his</w:t>
      </w:r>
      <w:r w:rsidR="00D422C2" w:rsidRPr="002169C5">
        <w:rPr>
          <w:rFonts w:ascii="Garamond" w:eastAsia="MS Gothic" w:hAnsi="Garamond" w:cs="MS Gothic"/>
        </w:rPr>
        <w:t xml:space="preserve"> emails</w:t>
      </w:r>
      <w:r w:rsidR="00403088" w:rsidRPr="002169C5">
        <w:rPr>
          <w:rFonts w:ascii="Garamond" w:eastAsia="MS Gothic" w:hAnsi="Garamond" w:cs="MS Gothic"/>
        </w:rPr>
        <w:t xml:space="preserve"> </w:t>
      </w:r>
      <w:r w:rsidR="00D422C2" w:rsidRPr="002169C5">
        <w:rPr>
          <w:rFonts w:ascii="Garamond" w:eastAsia="MS Gothic" w:hAnsi="Garamond" w:cs="MS Gothic"/>
        </w:rPr>
        <w:t xml:space="preserve">for </w:t>
      </w:r>
      <w:r w:rsidR="00976EAB">
        <w:rPr>
          <w:rFonts w:ascii="Garamond" w:eastAsia="MS Gothic" w:hAnsi="Garamond" w:cs="MS Gothic"/>
        </w:rPr>
        <w:t xml:space="preserve">over a </w:t>
      </w:r>
      <w:r w:rsidR="00D422C2" w:rsidRPr="002169C5">
        <w:rPr>
          <w:rFonts w:ascii="Garamond" w:eastAsia="MS Gothic" w:hAnsi="Garamond" w:cs="MS Gothic"/>
        </w:rPr>
        <w:t>week</w:t>
      </w:r>
      <w:r w:rsidR="002B025B">
        <w:rPr>
          <w:rFonts w:ascii="Garamond" w:eastAsia="MS Gothic" w:hAnsi="Garamond" w:cs="MS Gothic"/>
        </w:rPr>
        <w:t xml:space="preserve"> (May 5–13)</w:t>
      </w:r>
      <w:r w:rsidR="00E25054">
        <w:rPr>
          <w:rFonts w:ascii="Garamond" w:eastAsia="MS Gothic" w:hAnsi="Garamond" w:cs="MS Gothic"/>
        </w:rPr>
        <w:t>—</w:t>
      </w:r>
      <w:r w:rsidR="00D422C2" w:rsidRPr="002169C5">
        <w:rPr>
          <w:rFonts w:ascii="Garamond" w:eastAsia="MS Gothic" w:hAnsi="Garamond" w:cs="MS Gothic"/>
        </w:rPr>
        <w:t xml:space="preserve">emails </w:t>
      </w:r>
      <w:r w:rsidR="002B025B">
        <w:rPr>
          <w:rFonts w:ascii="Garamond" w:eastAsia="MS Gothic" w:hAnsi="Garamond" w:cs="MS Gothic"/>
        </w:rPr>
        <w:t>the employer</w:t>
      </w:r>
      <w:r w:rsidR="00D422C2" w:rsidRPr="002169C5">
        <w:rPr>
          <w:rFonts w:ascii="Garamond" w:eastAsia="MS Gothic" w:hAnsi="Garamond" w:cs="MS Gothic"/>
        </w:rPr>
        <w:t xml:space="preserve"> refuse</w:t>
      </w:r>
      <w:r w:rsidR="002B025B">
        <w:rPr>
          <w:rFonts w:ascii="Garamond" w:eastAsia="MS Gothic" w:hAnsi="Garamond" w:cs="MS Gothic"/>
        </w:rPr>
        <w:t>s</w:t>
      </w:r>
      <w:r w:rsidR="00D422C2" w:rsidRPr="002169C5">
        <w:rPr>
          <w:rFonts w:ascii="Garamond" w:eastAsia="MS Gothic" w:hAnsi="Garamond" w:cs="MS Gothic"/>
        </w:rPr>
        <w:t xml:space="preserve"> to </w:t>
      </w:r>
      <w:r w:rsidR="002B025B">
        <w:rPr>
          <w:rFonts w:ascii="Garamond" w:eastAsia="MS Gothic" w:hAnsi="Garamond" w:cs="MS Gothic"/>
        </w:rPr>
        <w:t>share with the court</w:t>
      </w:r>
      <w:r w:rsidR="00D422C2" w:rsidRPr="002169C5">
        <w:rPr>
          <w:rFonts w:ascii="Garamond" w:eastAsia="MS Gothic" w:hAnsi="Garamond" w:cs="MS Gothic"/>
        </w:rPr>
        <w:t xml:space="preserve">, preferring to cite much later </w:t>
      </w:r>
      <w:r w:rsidR="00E25054">
        <w:rPr>
          <w:rFonts w:ascii="Garamond" w:eastAsia="MS Gothic" w:hAnsi="Garamond" w:cs="MS Gothic"/>
        </w:rPr>
        <w:t>correspondence</w:t>
      </w:r>
      <w:r w:rsidR="00D422C2" w:rsidRPr="002169C5">
        <w:rPr>
          <w:rFonts w:ascii="Garamond" w:eastAsia="MS Gothic" w:hAnsi="Garamond" w:cs="MS Gothic"/>
        </w:rPr>
        <w:t xml:space="preserve"> </w:t>
      </w:r>
      <w:r w:rsidR="00E25054">
        <w:rPr>
          <w:rFonts w:ascii="Garamond" w:eastAsia="MS Gothic" w:hAnsi="Garamond" w:cs="MS Gothic"/>
        </w:rPr>
        <w:t>by</w:t>
      </w:r>
      <w:r w:rsidR="00D422C2" w:rsidRPr="002169C5">
        <w:rPr>
          <w:rFonts w:ascii="Garamond" w:eastAsia="MS Gothic" w:hAnsi="Garamond" w:cs="MS Gothic"/>
        </w:rPr>
        <w:t xml:space="preserve"> which point any reasonable person </w:t>
      </w:r>
      <w:r w:rsidR="002B025B">
        <w:rPr>
          <w:rFonts w:ascii="Garamond" w:eastAsia="MS Gothic" w:hAnsi="Garamond" w:cs="MS Gothic"/>
        </w:rPr>
        <w:t>would have justifiably</w:t>
      </w:r>
      <w:r w:rsidR="00976EAB">
        <w:rPr>
          <w:rFonts w:ascii="Garamond" w:eastAsia="MS Gothic" w:hAnsi="Garamond" w:cs="MS Gothic"/>
        </w:rPr>
        <w:t xml:space="preserve"> presume</w:t>
      </w:r>
      <w:r w:rsidR="002B025B">
        <w:rPr>
          <w:rFonts w:ascii="Garamond" w:eastAsia="MS Gothic" w:hAnsi="Garamond" w:cs="MS Gothic"/>
        </w:rPr>
        <w:t>d</w:t>
      </w:r>
      <w:r w:rsidR="00976EAB">
        <w:rPr>
          <w:rFonts w:ascii="Garamond" w:eastAsia="MS Gothic" w:hAnsi="Garamond" w:cs="MS Gothic"/>
        </w:rPr>
        <w:t xml:space="preserve"> </w:t>
      </w:r>
      <w:r w:rsidR="00D422C2" w:rsidRPr="002169C5">
        <w:rPr>
          <w:rFonts w:ascii="Garamond" w:eastAsia="MS Gothic" w:hAnsi="Garamond" w:cs="MS Gothic"/>
        </w:rPr>
        <w:t xml:space="preserve">they </w:t>
      </w:r>
      <w:r w:rsidR="002B025B">
        <w:rPr>
          <w:rFonts w:ascii="Garamond" w:eastAsia="MS Gothic" w:hAnsi="Garamond" w:cs="MS Gothic"/>
        </w:rPr>
        <w:t>were</w:t>
      </w:r>
      <w:r w:rsidR="00D422C2" w:rsidRPr="002169C5">
        <w:rPr>
          <w:rFonts w:ascii="Garamond" w:eastAsia="MS Gothic" w:hAnsi="Garamond" w:cs="MS Gothic"/>
        </w:rPr>
        <w:t xml:space="preserve"> out of a job</w:t>
      </w:r>
      <w:r w:rsidR="002B025B">
        <w:rPr>
          <w:rFonts w:ascii="Garamond" w:eastAsia="MS Gothic" w:hAnsi="Garamond" w:cs="MS Gothic"/>
        </w:rPr>
        <w:t>:</w:t>
      </w:r>
    </w:p>
    <w:p w14:paraId="2334A342" w14:textId="77777777" w:rsidR="002B025B" w:rsidRDefault="002B025B" w:rsidP="002B025B">
      <w:pPr>
        <w:pStyle w:val="Compact"/>
        <w:ind w:left="720"/>
        <w:rPr>
          <w:rFonts w:ascii="Garamond" w:eastAsia="MS Gothic" w:hAnsi="Garamond" w:cs="MS Gothic"/>
        </w:rPr>
      </w:pPr>
    </w:p>
    <w:p w14:paraId="0346E188" w14:textId="717C1FEA" w:rsidR="002B025B" w:rsidRPr="002B025B" w:rsidRDefault="00976EAB" w:rsidP="002B025B">
      <w:pPr>
        <w:pStyle w:val="Compact"/>
        <w:numPr>
          <w:ilvl w:val="0"/>
          <w:numId w:val="5"/>
        </w:numPr>
        <w:rPr>
          <w:rFonts w:ascii="Garamond" w:eastAsia="MS Gothic" w:hAnsi="Garamond" w:cs="MS Gothic"/>
        </w:rPr>
      </w:pPr>
      <w:r>
        <w:rPr>
          <w:rFonts w:ascii="Garamond" w:eastAsia="MS Gothic" w:hAnsi="Garamond" w:cs="MS Gothic"/>
        </w:rPr>
        <w:t xml:space="preserve">If an employee shows up for work, and the employer blocks </w:t>
      </w:r>
      <w:r w:rsidR="002B025B">
        <w:rPr>
          <w:rFonts w:ascii="Garamond" w:eastAsia="MS Gothic" w:hAnsi="Garamond" w:cs="MS Gothic"/>
        </w:rPr>
        <w:t>him</w:t>
      </w:r>
      <w:r>
        <w:rPr>
          <w:rFonts w:ascii="Garamond" w:eastAsia="MS Gothic" w:hAnsi="Garamond" w:cs="MS Gothic"/>
        </w:rPr>
        <w:t xml:space="preserve"> from</w:t>
      </w:r>
      <w:r w:rsidR="00403088" w:rsidRPr="002169C5">
        <w:rPr>
          <w:rFonts w:ascii="Garamond" w:eastAsia="MS Gothic" w:hAnsi="Garamond" w:cs="MS Gothic"/>
        </w:rPr>
        <w:t xml:space="preserve"> work</w:t>
      </w:r>
      <w:r>
        <w:rPr>
          <w:rFonts w:ascii="Garamond" w:eastAsia="MS Gothic" w:hAnsi="Garamond" w:cs="MS Gothic"/>
        </w:rPr>
        <w:t>ing, the employee no longer works for that employer</w:t>
      </w:r>
      <w:r w:rsidR="002B025B">
        <w:rPr>
          <w:rFonts w:ascii="Garamond" w:eastAsia="MS Gothic" w:hAnsi="Garamond" w:cs="MS Gothic"/>
        </w:rPr>
        <w:t>;</w:t>
      </w:r>
    </w:p>
    <w:p w14:paraId="4F4EABB0" w14:textId="77777777" w:rsidR="002B025B" w:rsidRDefault="00976EAB" w:rsidP="002B025B">
      <w:pPr>
        <w:pStyle w:val="Compact"/>
        <w:numPr>
          <w:ilvl w:val="0"/>
          <w:numId w:val="5"/>
        </w:numPr>
        <w:rPr>
          <w:rFonts w:ascii="Garamond" w:eastAsia="MS Gothic" w:hAnsi="Garamond" w:cs="MS Gothic"/>
        </w:rPr>
      </w:pPr>
      <w:r>
        <w:rPr>
          <w:rFonts w:ascii="Garamond" w:eastAsia="MS Gothic" w:hAnsi="Garamond" w:cs="MS Gothic"/>
        </w:rPr>
        <w:t xml:space="preserve">If an employee </w:t>
      </w:r>
      <w:r w:rsidR="002B025B">
        <w:rPr>
          <w:rFonts w:ascii="Garamond" w:eastAsia="MS Gothic" w:hAnsi="Garamond" w:cs="MS Gothic"/>
        </w:rPr>
        <w:t xml:space="preserve">repeatedly </w:t>
      </w:r>
      <w:r>
        <w:rPr>
          <w:rFonts w:ascii="Garamond" w:eastAsia="MS Gothic" w:hAnsi="Garamond" w:cs="MS Gothic"/>
        </w:rPr>
        <w:t>attempts to contact the employer, and the employer ignores those attempts, the employee no longer works for that employer</w:t>
      </w:r>
      <w:r w:rsidR="002B025B">
        <w:rPr>
          <w:rFonts w:ascii="Garamond" w:eastAsia="MS Gothic" w:hAnsi="Garamond" w:cs="MS Gothic"/>
        </w:rPr>
        <w:t>;</w:t>
      </w:r>
    </w:p>
    <w:p w14:paraId="60B0DBD2" w14:textId="2F3E1D07" w:rsidR="00976EAB" w:rsidRPr="002B025B" w:rsidRDefault="00976EAB" w:rsidP="002B025B">
      <w:pPr>
        <w:pStyle w:val="Compact"/>
        <w:numPr>
          <w:ilvl w:val="0"/>
          <w:numId w:val="5"/>
        </w:numPr>
        <w:rPr>
          <w:rFonts w:ascii="Garamond" w:eastAsia="MS Gothic" w:hAnsi="Garamond" w:cs="MS Gothic"/>
        </w:rPr>
      </w:pPr>
      <w:r w:rsidRPr="002B025B">
        <w:rPr>
          <w:rFonts w:ascii="Garamond" w:eastAsia="MS Gothic" w:hAnsi="Garamond" w:cs="MS Gothic"/>
        </w:rPr>
        <w:t xml:space="preserve">When the last </w:t>
      </w:r>
      <w:r w:rsidR="002B025B" w:rsidRPr="002B025B">
        <w:rPr>
          <w:rFonts w:ascii="Garamond" w:eastAsia="MS Gothic" w:hAnsi="Garamond" w:cs="MS Gothic"/>
        </w:rPr>
        <w:t>statement</w:t>
      </w:r>
      <w:r w:rsidRPr="002B025B">
        <w:rPr>
          <w:rFonts w:ascii="Garamond" w:eastAsia="MS Gothic" w:hAnsi="Garamond" w:cs="MS Gothic"/>
        </w:rPr>
        <w:t xml:space="preserve"> </w:t>
      </w:r>
      <w:r w:rsidR="002B025B">
        <w:rPr>
          <w:rFonts w:ascii="Garamond" w:eastAsia="MS Gothic" w:hAnsi="Garamond" w:cs="MS Gothic"/>
        </w:rPr>
        <w:t>the</w:t>
      </w:r>
      <w:r w:rsidRPr="002B025B">
        <w:rPr>
          <w:rFonts w:ascii="Garamond" w:eastAsia="MS Gothic" w:hAnsi="Garamond" w:cs="MS Gothic"/>
        </w:rPr>
        <w:t xml:space="preserve"> employee </w:t>
      </w:r>
      <w:r w:rsidR="002B025B" w:rsidRPr="002B025B">
        <w:rPr>
          <w:rFonts w:ascii="Garamond" w:eastAsia="MS Gothic" w:hAnsi="Garamond" w:cs="MS Gothic"/>
        </w:rPr>
        <w:t>makes</w:t>
      </w:r>
      <w:r w:rsidRPr="002B025B">
        <w:rPr>
          <w:rFonts w:ascii="Garamond" w:eastAsia="MS Gothic" w:hAnsi="Garamond" w:cs="MS Gothic"/>
        </w:rPr>
        <w:t xml:space="preserve"> to </w:t>
      </w:r>
      <w:r w:rsidR="002B025B" w:rsidRPr="002B025B">
        <w:rPr>
          <w:rFonts w:ascii="Garamond" w:eastAsia="MS Gothic" w:hAnsi="Garamond" w:cs="MS Gothic"/>
        </w:rPr>
        <w:t>his</w:t>
      </w:r>
      <w:r w:rsidRPr="002B025B">
        <w:rPr>
          <w:rFonts w:ascii="Garamond" w:eastAsia="MS Gothic" w:hAnsi="Garamond" w:cs="MS Gothic"/>
        </w:rPr>
        <w:t xml:space="preserve"> employer is “</w:t>
      </w:r>
      <w:r w:rsidR="00D422C2" w:rsidRPr="002B025B">
        <w:rPr>
          <w:rFonts w:ascii="Garamond" w:eastAsia="MS Gothic" w:hAnsi="Garamond" w:cs="MS Gothic"/>
        </w:rPr>
        <w:t>I have been working with other academics on the problem facing Granite</w:t>
      </w:r>
      <w:r w:rsidR="002B025B" w:rsidRPr="002B025B">
        <w:rPr>
          <w:rFonts w:ascii="Garamond" w:eastAsia="MS Gothic" w:hAnsi="Garamond" w:cs="MS Gothic"/>
        </w:rPr>
        <w:t xml:space="preserve">. </w:t>
      </w:r>
      <w:r w:rsidR="00D422C2" w:rsidRPr="002B025B">
        <w:rPr>
          <w:rFonts w:ascii="Garamond" w:eastAsia="MS Gothic" w:hAnsi="Garamond" w:cs="MS Gothic"/>
        </w:rPr>
        <w:t xml:space="preserve">I will send you </w:t>
      </w:r>
      <w:r w:rsidR="00403088" w:rsidRPr="002B025B">
        <w:rPr>
          <w:rFonts w:ascii="Garamond" w:eastAsia="MS Gothic" w:hAnsi="Garamond" w:cs="MS Gothic"/>
        </w:rPr>
        <w:t>the</w:t>
      </w:r>
      <w:r w:rsidR="00D422C2" w:rsidRPr="002B025B">
        <w:rPr>
          <w:rFonts w:ascii="Garamond" w:eastAsia="MS Gothic" w:hAnsi="Garamond" w:cs="MS Gothic"/>
        </w:rPr>
        <w:t xml:space="preserve"> document outlining how AI tutor templates can be used to create custom agents for every student</w:t>
      </w:r>
      <w:r w:rsidRPr="002B025B">
        <w:rPr>
          <w:rFonts w:ascii="Garamond" w:eastAsia="MS Gothic" w:hAnsi="Garamond" w:cs="MS Gothic"/>
        </w:rPr>
        <w:t>,</w:t>
      </w:r>
      <w:r w:rsidR="00D422C2" w:rsidRPr="002B025B">
        <w:rPr>
          <w:rFonts w:ascii="Garamond" w:eastAsia="MS Gothic" w:hAnsi="Garamond" w:cs="MS Gothic"/>
        </w:rPr>
        <w:t xml:space="preserve">” </w:t>
      </w:r>
      <w:r w:rsidR="002B025B">
        <w:rPr>
          <w:rFonts w:ascii="Garamond" w:eastAsia="MS Gothic" w:hAnsi="Garamond" w:cs="MS Gothic"/>
        </w:rPr>
        <w:t>he</w:t>
      </w:r>
      <w:r w:rsidRPr="002B025B">
        <w:rPr>
          <w:rFonts w:ascii="Garamond" w:eastAsia="MS Gothic" w:hAnsi="Garamond" w:cs="MS Gothic"/>
        </w:rPr>
        <w:t xml:space="preserve"> </w:t>
      </w:r>
      <w:r w:rsidR="00855C7D">
        <w:rPr>
          <w:rFonts w:ascii="Garamond" w:eastAsia="MS Gothic" w:hAnsi="Garamond" w:cs="MS Gothic"/>
        </w:rPr>
        <w:t>not only hasn’t quit, he’s still working for free</w:t>
      </w:r>
      <w:r w:rsidR="004E43D9">
        <w:rPr>
          <w:rFonts w:ascii="Garamond" w:eastAsia="MS Gothic" w:hAnsi="Garamond" w:cs="MS Gothic"/>
        </w:rPr>
        <w:t xml:space="preserve"> (May 15 phone-call recording, held/unreleased by Granite School District.)</w:t>
      </w:r>
    </w:p>
    <w:p w14:paraId="355BC34B" w14:textId="77777777" w:rsidR="004E43D9" w:rsidRDefault="004E43D9" w:rsidP="004E43D9">
      <w:pPr>
        <w:pStyle w:val="Compact"/>
        <w:rPr>
          <w:rFonts w:ascii="Garamond" w:eastAsia="MS Gothic" w:hAnsi="Garamond" w:cs="MS Gothic"/>
        </w:rPr>
      </w:pPr>
    </w:p>
    <w:p w14:paraId="574BBF1E" w14:textId="6D48CAF9" w:rsidR="00976EAB" w:rsidRDefault="00855C7D" w:rsidP="005D3993">
      <w:pPr>
        <w:pStyle w:val="Compact"/>
        <w:ind w:left="720"/>
        <w:rPr>
          <w:rFonts w:ascii="Garamond" w:eastAsia="MS Gothic" w:hAnsi="Garamond" w:cs="MS Gothic"/>
        </w:rPr>
      </w:pPr>
      <w:r>
        <w:rPr>
          <w:rFonts w:ascii="Garamond" w:eastAsia="MS Gothic" w:hAnsi="Garamond" w:cs="MS Gothic"/>
        </w:rPr>
        <w:t xml:space="preserve">I was </w:t>
      </w:r>
      <w:r w:rsidR="00976EAB">
        <w:rPr>
          <w:rFonts w:ascii="Garamond" w:eastAsia="MS Gothic" w:hAnsi="Garamond" w:cs="MS Gothic"/>
        </w:rPr>
        <w:t>still working for the Granite School District</w:t>
      </w:r>
      <w:r>
        <w:rPr>
          <w:rFonts w:ascii="Garamond" w:eastAsia="MS Gothic" w:hAnsi="Garamond" w:cs="MS Gothic"/>
        </w:rPr>
        <w:t xml:space="preserve"> at home (as I was prevented from working for money)</w:t>
      </w:r>
      <w:r w:rsidR="00976EAB">
        <w:rPr>
          <w:rFonts w:ascii="Garamond" w:eastAsia="MS Gothic" w:hAnsi="Garamond" w:cs="MS Gothic"/>
        </w:rPr>
        <w:t xml:space="preserve"> because</w:t>
      </w:r>
      <w:r w:rsidR="00D422C2" w:rsidRPr="002169C5">
        <w:rPr>
          <w:rFonts w:ascii="Garamond" w:eastAsia="MS Gothic" w:hAnsi="Garamond" w:cs="MS Gothic"/>
        </w:rPr>
        <w:t xml:space="preserve"> I was hoping they would </w:t>
      </w:r>
      <w:r w:rsidR="00E25054">
        <w:rPr>
          <w:rFonts w:ascii="Garamond" w:eastAsia="MS Gothic" w:hAnsi="Garamond" w:cs="MS Gothic"/>
        </w:rPr>
        <w:t>hire me as a consultant</w:t>
      </w:r>
      <w:r w:rsidR="00D422C2" w:rsidRPr="002169C5">
        <w:rPr>
          <w:rFonts w:ascii="Garamond" w:eastAsia="MS Gothic" w:hAnsi="Garamond" w:cs="MS Gothic"/>
        </w:rPr>
        <w:t xml:space="preserve"> </w:t>
      </w:r>
      <w:r w:rsidR="00E25054">
        <w:rPr>
          <w:rFonts w:ascii="Garamond" w:eastAsia="MS Gothic" w:hAnsi="Garamond" w:cs="MS Gothic"/>
        </w:rPr>
        <w:t>for their</w:t>
      </w:r>
      <w:r w:rsidR="00D422C2" w:rsidRPr="002169C5">
        <w:rPr>
          <w:rFonts w:ascii="Garamond" w:eastAsia="MS Gothic" w:hAnsi="Garamond" w:cs="MS Gothic"/>
        </w:rPr>
        <w:t xml:space="preserve"> AI</w:t>
      </w:r>
      <w:r>
        <w:rPr>
          <w:rFonts w:ascii="Garamond" w:eastAsia="MS Gothic" w:hAnsi="Garamond" w:cs="MS Gothic"/>
        </w:rPr>
        <w:t>-transition</w:t>
      </w:r>
      <w:r w:rsidR="00D422C2" w:rsidRPr="002169C5">
        <w:rPr>
          <w:rFonts w:ascii="Garamond" w:eastAsia="MS Gothic" w:hAnsi="Garamond" w:cs="MS Gothic"/>
        </w:rPr>
        <w:t xml:space="preserve"> </w:t>
      </w:r>
      <w:r w:rsidR="00E25054">
        <w:rPr>
          <w:rFonts w:ascii="Garamond" w:eastAsia="MS Gothic" w:hAnsi="Garamond" w:cs="MS Gothic"/>
        </w:rPr>
        <w:t>team</w:t>
      </w:r>
      <w:r w:rsidR="00D422C2" w:rsidRPr="002169C5">
        <w:rPr>
          <w:rFonts w:ascii="Garamond" w:eastAsia="MS Gothic" w:hAnsi="Garamond" w:cs="MS Gothic"/>
        </w:rPr>
        <w:t xml:space="preserve">. </w:t>
      </w:r>
      <w:r w:rsidR="00976EAB">
        <w:rPr>
          <w:rFonts w:ascii="Garamond" w:eastAsia="MS Gothic" w:hAnsi="Garamond" w:cs="MS Gothic"/>
        </w:rPr>
        <w:t>However, a</w:t>
      </w:r>
      <w:r w:rsidR="00403088" w:rsidRPr="002169C5">
        <w:rPr>
          <w:rFonts w:ascii="Garamond" w:eastAsia="MS Gothic" w:hAnsi="Garamond" w:cs="MS Gothic"/>
        </w:rPr>
        <w:t xml:space="preserve">s they </w:t>
      </w:r>
      <w:r>
        <w:rPr>
          <w:rFonts w:ascii="Garamond" w:eastAsia="MS Gothic" w:hAnsi="Garamond" w:cs="MS Gothic"/>
        </w:rPr>
        <w:t xml:space="preserve">had fired me on May 5 and </w:t>
      </w:r>
      <w:r w:rsidR="00403088" w:rsidRPr="002169C5">
        <w:rPr>
          <w:rFonts w:ascii="Garamond" w:eastAsia="MS Gothic" w:hAnsi="Garamond" w:cs="MS Gothic"/>
        </w:rPr>
        <w:t>did not want to rehire me</w:t>
      </w:r>
      <w:r>
        <w:rPr>
          <w:rFonts w:ascii="Garamond" w:eastAsia="MS Gothic" w:hAnsi="Garamond" w:cs="MS Gothic"/>
        </w:rPr>
        <w:t xml:space="preserve"> after May 15</w:t>
      </w:r>
      <w:r w:rsidR="00403088" w:rsidRPr="002169C5">
        <w:rPr>
          <w:rFonts w:ascii="Garamond" w:eastAsia="MS Gothic" w:hAnsi="Garamond" w:cs="MS Gothic"/>
        </w:rPr>
        <w:t xml:space="preserve">, I </w:t>
      </w:r>
      <w:r>
        <w:rPr>
          <w:rFonts w:ascii="Garamond" w:eastAsia="MS Gothic" w:hAnsi="Garamond" w:cs="MS Gothic"/>
        </w:rPr>
        <w:t xml:space="preserve">did as any civilized person and </w:t>
      </w:r>
      <w:r w:rsidR="00403088" w:rsidRPr="002169C5">
        <w:rPr>
          <w:rFonts w:ascii="Garamond" w:eastAsia="MS Gothic" w:hAnsi="Garamond" w:cs="MS Gothic"/>
        </w:rPr>
        <w:t xml:space="preserve">politely excused myself. I never said “I quit” or “I don’t want to work” or </w:t>
      </w:r>
      <w:r w:rsidR="00E25054">
        <w:rPr>
          <w:rFonts w:ascii="Garamond" w:eastAsia="MS Gothic" w:hAnsi="Garamond" w:cs="MS Gothic"/>
        </w:rPr>
        <w:t xml:space="preserve">any legal or informal statement suggesting I did not want to work. </w:t>
      </w:r>
      <w:r>
        <w:rPr>
          <w:rFonts w:ascii="Garamond" w:eastAsia="MS Gothic" w:hAnsi="Garamond" w:cs="MS Gothic"/>
        </w:rPr>
        <w:t>I never signed anything or was asked to sign anything.</w:t>
      </w:r>
    </w:p>
    <w:p w14:paraId="7E382E57" w14:textId="77777777" w:rsidR="00976EAB" w:rsidRDefault="00976EAB" w:rsidP="005D3993">
      <w:pPr>
        <w:pStyle w:val="Compact"/>
        <w:ind w:left="720"/>
        <w:rPr>
          <w:rFonts w:ascii="Garamond" w:eastAsia="MS Gothic" w:hAnsi="Garamond" w:cs="MS Gothic"/>
        </w:rPr>
      </w:pPr>
    </w:p>
    <w:p w14:paraId="42EB2CAC" w14:textId="1A0EC85B" w:rsidR="00011206" w:rsidRDefault="00E25054" w:rsidP="005D3993">
      <w:pPr>
        <w:pStyle w:val="Compact"/>
        <w:ind w:left="720"/>
        <w:rPr>
          <w:rFonts w:ascii="Garamond" w:eastAsia="MS Gothic" w:hAnsi="Garamond" w:cs="MS Gothic"/>
        </w:rPr>
      </w:pPr>
      <w:r>
        <w:rPr>
          <w:rFonts w:ascii="Garamond" w:eastAsia="MS Gothic" w:hAnsi="Garamond" w:cs="MS Gothic"/>
        </w:rPr>
        <w:t xml:space="preserve">Moreover, </w:t>
      </w:r>
      <w:r w:rsidR="004E43D9">
        <w:rPr>
          <w:rFonts w:ascii="Garamond" w:eastAsia="MS Gothic" w:hAnsi="Garamond" w:cs="MS Gothic"/>
        </w:rPr>
        <w:t>neither Mr. Bentley, nor anyone at the district,</w:t>
      </w:r>
      <w:r w:rsidR="00403088" w:rsidRPr="00E25054">
        <w:rPr>
          <w:rFonts w:ascii="Garamond" w:eastAsia="MS Gothic" w:hAnsi="Garamond" w:cs="MS Gothic"/>
        </w:rPr>
        <w:t xml:space="preserve"> asked me </w:t>
      </w:r>
      <w:r w:rsidR="0003096A">
        <w:rPr>
          <w:rFonts w:ascii="Garamond" w:eastAsia="MS Gothic" w:hAnsi="Garamond" w:cs="MS Gothic"/>
        </w:rPr>
        <w:t>if I was quitting or if I was</w:t>
      </w:r>
      <w:r w:rsidR="00403088" w:rsidRPr="00E25054">
        <w:rPr>
          <w:rFonts w:ascii="Garamond" w:eastAsia="MS Gothic" w:hAnsi="Garamond" w:cs="MS Gothic"/>
        </w:rPr>
        <w:t xml:space="preserve"> </w:t>
      </w:r>
      <w:r w:rsidR="0003096A">
        <w:rPr>
          <w:rFonts w:ascii="Garamond" w:eastAsia="MS Gothic" w:hAnsi="Garamond" w:cs="MS Gothic"/>
        </w:rPr>
        <w:t>planning on</w:t>
      </w:r>
      <w:r w:rsidR="00403088" w:rsidRPr="00E25054">
        <w:rPr>
          <w:rFonts w:ascii="Garamond" w:eastAsia="MS Gothic" w:hAnsi="Garamond" w:cs="MS Gothic"/>
        </w:rPr>
        <w:t xml:space="preserve"> </w:t>
      </w:r>
      <w:r w:rsidR="00C7788D" w:rsidRPr="00E25054">
        <w:rPr>
          <w:rFonts w:ascii="Garamond" w:eastAsia="MS Gothic" w:hAnsi="Garamond" w:cs="MS Gothic"/>
        </w:rPr>
        <w:t>returning</w:t>
      </w:r>
      <w:r w:rsidR="00403088" w:rsidRPr="00E25054">
        <w:rPr>
          <w:rFonts w:ascii="Garamond" w:eastAsia="MS Gothic" w:hAnsi="Garamond" w:cs="MS Gothic"/>
        </w:rPr>
        <w:t xml:space="preserve"> to work, because they </w:t>
      </w:r>
      <w:r w:rsidR="00C7788D" w:rsidRPr="00E25054">
        <w:rPr>
          <w:rFonts w:ascii="Garamond" w:eastAsia="MS Gothic" w:hAnsi="Garamond" w:cs="MS Gothic"/>
        </w:rPr>
        <w:t xml:space="preserve">100% knew that </w:t>
      </w:r>
      <w:r w:rsidR="00855C7D">
        <w:rPr>
          <w:rFonts w:ascii="Garamond" w:eastAsia="MS Gothic" w:hAnsi="Garamond" w:cs="MS Gothic"/>
        </w:rPr>
        <w:t>if they gave me an activated</w:t>
      </w:r>
      <w:r w:rsidR="0003096A">
        <w:rPr>
          <w:rFonts w:ascii="Garamond" w:eastAsia="MS Gothic" w:hAnsi="Garamond" w:cs="MS Gothic"/>
        </w:rPr>
        <w:t xml:space="preserve"> </w:t>
      </w:r>
      <w:r w:rsidR="00C7788D" w:rsidRPr="00E25054">
        <w:rPr>
          <w:rFonts w:ascii="Garamond" w:eastAsia="MS Gothic" w:hAnsi="Garamond" w:cs="MS Gothic"/>
        </w:rPr>
        <w:t xml:space="preserve">account, I would return to work the next day. However, they asked no such clarifying questions because they had terminated my </w:t>
      </w:r>
      <w:r w:rsidR="00855C7D">
        <w:rPr>
          <w:rFonts w:ascii="Garamond" w:eastAsia="MS Gothic" w:hAnsi="Garamond" w:cs="MS Gothic"/>
        </w:rPr>
        <w:t>Frontline account May 5, my Granite School District account May 10, and failed to respond to my emails concerning the issues at hand</w:t>
      </w:r>
      <w:r w:rsidR="00C7788D" w:rsidRPr="00E25054">
        <w:rPr>
          <w:rFonts w:ascii="Garamond" w:eastAsia="MS Gothic" w:hAnsi="Garamond" w:cs="MS Gothic"/>
        </w:rPr>
        <w:t xml:space="preserve">. </w:t>
      </w:r>
    </w:p>
    <w:p w14:paraId="3AF4591F" w14:textId="77777777" w:rsidR="004E43D9" w:rsidRPr="00E25054" w:rsidRDefault="004E43D9" w:rsidP="005D3993">
      <w:pPr>
        <w:pStyle w:val="Compact"/>
        <w:ind w:left="720"/>
        <w:rPr>
          <w:rFonts w:ascii="Garamond" w:eastAsia="MS Gothic" w:hAnsi="Garamond" w:cs="MS Gothic"/>
        </w:rPr>
      </w:pPr>
    </w:p>
    <w:p w14:paraId="04A10A0F" w14:textId="77777777" w:rsidR="004E43D9" w:rsidRPr="00DF455F" w:rsidRDefault="004E43D9" w:rsidP="004E43D9">
      <w:pPr>
        <w:pStyle w:val="Compact"/>
        <w:numPr>
          <w:ilvl w:val="0"/>
          <w:numId w:val="2"/>
        </w:numPr>
        <w:rPr>
          <w:rFonts w:ascii="Garamond" w:hAnsi="Garamond"/>
        </w:rPr>
      </w:pPr>
      <w:r w:rsidRPr="00E7321F">
        <w:rPr>
          <w:rFonts w:ascii="Garamond" w:hAnsi="Garamond"/>
          <w:b/>
          <w:bCs/>
        </w:rPr>
        <w:t>15 May Phone Call.</w:t>
      </w:r>
      <w:r>
        <w:rPr>
          <w:rFonts w:ascii="Garamond" w:hAnsi="Garamond"/>
          <w:b/>
          <w:bCs/>
        </w:rPr>
        <w:t xml:space="preserve"> </w:t>
      </w:r>
      <w:r w:rsidRPr="00E7321F">
        <w:rPr>
          <w:rFonts w:ascii="Garamond" w:hAnsi="Garamond"/>
        </w:rPr>
        <w:t xml:space="preserve"> </w:t>
      </w:r>
      <w:r>
        <w:rPr>
          <w:rFonts w:ascii="Garamond" w:hAnsi="Garamond"/>
        </w:rPr>
        <w:t>When Mr.</w:t>
      </w:r>
      <w:r w:rsidRPr="00E7321F">
        <w:rPr>
          <w:rFonts w:ascii="Garamond" w:hAnsi="Garamond"/>
        </w:rPr>
        <w:t xml:space="preserve"> Bentley </w:t>
      </w:r>
      <w:r>
        <w:rPr>
          <w:rFonts w:ascii="Garamond" w:hAnsi="Garamond"/>
        </w:rPr>
        <w:t>was asked if I ever said “I quit” or “I don’t plan to work for you,” he</w:t>
      </w:r>
      <w:r w:rsidRPr="00E7321F">
        <w:rPr>
          <w:rFonts w:ascii="Garamond" w:hAnsi="Garamond"/>
        </w:rPr>
        <w:t xml:space="preserve"> testified</w:t>
      </w:r>
      <w:r>
        <w:rPr>
          <w:rFonts w:ascii="Garamond" w:hAnsi="Garamond"/>
        </w:rPr>
        <w:t>,</w:t>
      </w:r>
      <w:r w:rsidRPr="00E7321F">
        <w:rPr>
          <w:rFonts w:ascii="Garamond" w:hAnsi="Garamond"/>
        </w:rPr>
        <w:t xml:space="preserve"> “I don’t remember the exact words </w:t>
      </w:r>
      <w:r>
        <w:rPr>
          <w:rFonts w:ascii="Garamond" w:hAnsi="Garamond"/>
        </w:rPr>
        <w:t xml:space="preserve">that </w:t>
      </w:r>
      <w:r w:rsidRPr="00E7321F">
        <w:rPr>
          <w:rFonts w:ascii="Garamond" w:hAnsi="Garamond"/>
        </w:rPr>
        <w:t>you used.”</w:t>
      </w:r>
      <w:r>
        <w:rPr>
          <w:rFonts w:ascii="Garamond" w:eastAsia="MS Gothic" w:hAnsi="Garamond" w:cs="MS Gothic"/>
        </w:rPr>
        <w:t xml:space="preserve"> </w:t>
      </w:r>
      <w:r w:rsidRPr="00E7321F">
        <w:rPr>
          <w:rFonts w:ascii="Garamond" w:hAnsi="Garamond"/>
        </w:rPr>
        <w:t xml:space="preserve">When </w:t>
      </w:r>
      <w:r>
        <w:rPr>
          <w:rFonts w:ascii="Garamond" w:hAnsi="Garamond"/>
        </w:rPr>
        <w:t xml:space="preserve">I asked if he could clarify what he meant, </w:t>
      </w:r>
      <w:r w:rsidRPr="00E7321F">
        <w:rPr>
          <w:rFonts w:ascii="Garamond" w:hAnsi="Garamond"/>
        </w:rPr>
        <w:t xml:space="preserve">the ALJ </w:t>
      </w:r>
      <w:r>
        <w:rPr>
          <w:rFonts w:ascii="Garamond" w:hAnsi="Garamond"/>
        </w:rPr>
        <w:t xml:space="preserve">interrupted me and </w:t>
      </w:r>
      <w:r w:rsidRPr="00E7321F">
        <w:rPr>
          <w:rFonts w:ascii="Garamond" w:hAnsi="Garamond"/>
        </w:rPr>
        <w:t>stated for the record: “</w:t>
      </w:r>
      <w:r>
        <w:rPr>
          <w:rFonts w:ascii="Garamond" w:hAnsi="Garamond"/>
          <w:b/>
          <w:bCs/>
        </w:rPr>
        <w:t>Right,</w:t>
      </w:r>
      <w:r>
        <w:rPr>
          <w:rFonts w:ascii="Garamond" w:hAnsi="Garamond"/>
        </w:rPr>
        <w:t xml:space="preserve"> </w:t>
      </w:r>
      <w:r>
        <w:rPr>
          <w:rFonts w:ascii="Garamond" w:hAnsi="Garamond"/>
          <w:b/>
          <w:bCs/>
        </w:rPr>
        <w:t>h</w:t>
      </w:r>
      <w:r w:rsidRPr="00E7321F">
        <w:rPr>
          <w:rFonts w:ascii="Garamond" w:hAnsi="Garamond"/>
          <w:b/>
          <w:bCs/>
        </w:rPr>
        <w:t>e’s already said he doesn’t remember exactly what you said</w:t>
      </w:r>
      <w:r>
        <w:rPr>
          <w:rFonts w:ascii="Garamond" w:hAnsi="Garamond"/>
        </w:rPr>
        <w:t>” (</w:t>
      </w:r>
      <w:r w:rsidRPr="002169C5">
        <w:rPr>
          <w:rFonts w:ascii="Garamond" w:eastAsia="MS Gothic" w:hAnsi="Garamond" w:cs="MS Gothic"/>
        </w:rPr>
        <w:t xml:space="preserve">Tr. p. </w:t>
      </w:r>
      <w:r>
        <w:rPr>
          <w:rFonts w:ascii="Garamond" w:eastAsia="MS Gothic" w:hAnsi="Garamond" w:cs="MS Gothic"/>
        </w:rPr>
        <w:t>20</w:t>
      </w:r>
      <w:r w:rsidRPr="002169C5">
        <w:rPr>
          <w:rFonts w:ascii="Garamond" w:eastAsia="MS Gothic" w:hAnsi="Garamond" w:cs="MS Gothic"/>
        </w:rPr>
        <w:t xml:space="preserve">, l. </w:t>
      </w:r>
      <w:r>
        <w:rPr>
          <w:rFonts w:ascii="Garamond" w:eastAsia="MS Gothic" w:hAnsi="Garamond" w:cs="MS Gothic"/>
        </w:rPr>
        <w:t xml:space="preserve">11). </w:t>
      </w:r>
    </w:p>
    <w:p w14:paraId="6CE6511D" w14:textId="77777777" w:rsidR="00DF455F" w:rsidRPr="00E7321F" w:rsidRDefault="00DF455F" w:rsidP="00DF455F">
      <w:pPr>
        <w:pStyle w:val="Compact"/>
        <w:rPr>
          <w:rFonts w:ascii="Garamond" w:hAnsi="Garamond"/>
        </w:rPr>
      </w:pPr>
    </w:p>
    <w:p w14:paraId="5CE9BF9A" w14:textId="2C00598D" w:rsidR="00011206" w:rsidRDefault="00000000">
      <w:pPr>
        <w:pStyle w:val="Compact"/>
        <w:numPr>
          <w:ilvl w:val="0"/>
          <w:numId w:val="2"/>
        </w:numPr>
        <w:rPr>
          <w:rFonts w:ascii="Garamond" w:hAnsi="Garamond"/>
        </w:rPr>
      </w:pPr>
      <w:r w:rsidRPr="00E7321F">
        <w:rPr>
          <w:rFonts w:ascii="Garamond" w:hAnsi="Garamond"/>
          <w:b/>
          <w:bCs/>
        </w:rPr>
        <w:t xml:space="preserve">ALJ’s </w:t>
      </w:r>
      <w:r w:rsidR="004E43D9">
        <w:rPr>
          <w:rFonts w:ascii="Garamond" w:hAnsi="Garamond"/>
          <w:b/>
          <w:bCs/>
        </w:rPr>
        <w:t>Excluded</w:t>
      </w:r>
      <w:r w:rsidRPr="00E7321F">
        <w:rPr>
          <w:rFonts w:ascii="Garamond" w:hAnsi="Garamond"/>
          <w:b/>
          <w:bCs/>
        </w:rPr>
        <w:t xml:space="preserve"> </w:t>
      </w:r>
      <w:r w:rsidR="004E43D9">
        <w:rPr>
          <w:rFonts w:ascii="Garamond" w:hAnsi="Garamond"/>
          <w:b/>
          <w:bCs/>
        </w:rPr>
        <w:t>Appellant’s</w:t>
      </w:r>
      <w:r w:rsidRPr="00E7321F">
        <w:rPr>
          <w:rFonts w:ascii="Garamond" w:hAnsi="Garamond"/>
          <w:b/>
          <w:bCs/>
        </w:rPr>
        <w:t xml:space="preserve"> Exhibits.</w:t>
      </w:r>
      <w:r w:rsidRPr="00E7321F">
        <w:rPr>
          <w:rFonts w:ascii="Garamond" w:hAnsi="Garamond"/>
        </w:rPr>
        <w:t xml:space="preserve"> The judge</w:t>
      </w:r>
      <w:r w:rsidR="00F32C8C">
        <w:rPr>
          <w:rFonts w:ascii="Garamond" w:hAnsi="Garamond"/>
        </w:rPr>
        <w:t xml:space="preserve"> excluded my exhibits </w:t>
      </w:r>
      <w:r w:rsidR="00F32C8C">
        <w:rPr>
          <w:rFonts w:ascii="Garamond" w:eastAsia="MS Gothic" w:hAnsi="Garamond" w:cs="MS Gothic"/>
        </w:rPr>
        <w:t>[p.</w:t>
      </w:r>
      <w:r w:rsidR="00F32C8C" w:rsidRPr="00F32C8C">
        <w:rPr>
          <w:rFonts w:ascii="Garamond" w:eastAsia="MS Gothic" w:hAnsi="Garamond" w:cs="MS Gothic"/>
        </w:rPr>
        <w:t xml:space="preserve"> 6, </w:t>
      </w:r>
      <w:r w:rsidR="00F32C8C">
        <w:rPr>
          <w:rFonts w:ascii="Garamond" w:eastAsia="MS Gothic" w:hAnsi="Garamond" w:cs="MS Gothic"/>
        </w:rPr>
        <w:t>ll.</w:t>
      </w:r>
      <w:r w:rsidR="00F32C8C" w:rsidRPr="00F32C8C">
        <w:rPr>
          <w:rFonts w:ascii="Garamond" w:eastAsia="MS Gothic" w:hAnsi="Garamond" w:cs="MS Gothic"/>
        </w:rPr>
        <w:t xml:space="preserve"> 3</w:t>
      </w:r>
      <w:r w:rsidR="00F32C8C">
        <w:rPr>
          <w:rFonts w:ascii="Garamond" w:eastAsia="MS Gothic" w:hAnsi="Garamond" w:cs="MS Gothic"/>
        </w:rPr>
        <w:t>–</w:t>
      </w:r>
      <w:r w:rsidR="00F32C8C" w:rsidRPr="00F32C8C">
        <w:rPr>
          <w:rFonts w:ascii="Garamond" w:eastAsia="MS Gothic" w:hAnsi="Garamond" w:cs="MS Gothic"/>
        </w:rPr>
        <w:t>8</w:t>
      </w:r>
      <w:r w:rsidR="00F32C8C">
        <w:rPr>
          <w:rFonts w:ascii="Garamond" w:eastAsia="MS Gothic" w:hAnsi="Garamond" w:cs="MS Gothic"/>
        </w:rPr>
        <w:t>).</w:t>
      </w:r>
    </w:p>
    <w:p w14:paraId="77A9619B" w14:textId="77777777" w:rsidR="00444182" w:rsidRPr="00E7321F" w:rsidRDefault="00444182" w:rsidP="004E43D9">
      <w:pPr>
        <w:pStyle w:val="Compact"/>
        <w:rPr>
          <w:rFonts w:ascii="Garamond" w:hAnsi="Garamond"/>
        </w:rPr>
      </w:pPr>
    </w:p>
    <w:p w14:paraId="7C9ECE25" w14:textId="50BEAF16" w:rsidR="00E7321F" w:rsidRPr="004E43D9" w:rsidRDefault="00000000" w:rsidP="00E7321F">
      <w:pPr>
        <w:pStyle w:val="Compact"/>
        <w:numPr>
          <w:ilvl w:val="0"/>
          <w:numId w:val="2"/>
        </w:numPr>
        <w:rPr>
          <w:rFonts w:ascii="Garamond" w:hAnsi="Garamond"/>
          <w:b/>
          <w:bCs/>
        </w:rPr>
      </w:pPr>
      <w:r w:rsidRPr="004E43D9">
        <w:rPr>
          <w:rFonts w:ascii="Garamond" w:hAnsi="Garamond"/>
          <w:b/>
          <w:bCs/>
        </w:rPr>
        <w:t>Continued Attachment to Labour Market.</w:t>
      </w:r>
      <w:r w:rsidRPr="004E43D9">
        <w:rPr>
          <w:rFonts w:ascii="Garamond" w:hAnsi="Garamond"/>
        </w:rPr>
        <w:t xml:space="preserve"> Since 18 May</w:t>
      </w:r>
      <w:r w:rsidRPr="004E43D9">
        <w:rPr>
          <w:rFonts w:ascii="Times New Roman" w:hAnsi="Times New Roman" w:cs="Times New Roman"/>
        </w:rPr>
        <w:t> </w:t>
      </w:r>
      <w:r w:rsidRPr="004E43D9">
        <w:rPr>
          <w:rFonts w:ascii="Garamond" w:hAnsi="Garamond"/>
        </w:rPr>
        <w:t>2025</w:t>
      </w:r>
      <w:r w:rsidR="004E43D9" w:rsidRPr="004E43D9">
        <w:rPr>
          <w:rFonts w:ascii="Garamond" w:hAnsi="Garamond"/>
        </w:rPr>
        <w:t>,</w:t>
      </w:r>
      <w:r w:rsidRPr="004E43D9">
        <w:rPr>
          <w:rFonts w:ascii="Garamond" w:hAnsi="Garamond"/>
        </w:rPr>
        <w:t xml:space="preserve"> I have filed weekly claim</w:t>
      </w:r>
      <w:r w:rsidR="004E43D9" w:rsidRPr="004E43D9">
        <w:rPr>
          <w:rFonts w:ascii="Garamond" w:hAnsi="Garamond"/>
        </w:rPr>
        <w:t>s</w:t>
      </w:r>
      <w:r w:rsidRPr="004E43D9">
        <w:rPr>
          <w:rFonts w:ascii="Garamond" w:hAnsi="Garamond"/>
        </w:rPr>
        <w:t xml:space="preserve"> </w:t>
      </w:r>
      <w:r w:rsidR="004E43D9" w:rsidRPr="004E43D9">
        <w:rPr>
          <w:rFonts w:ascii="Garamond" w:hAnsi="Garamond"/>
        </w:rPr>
        <w:t>and filled and submitted over 100</w:t>
      </w:r>
      <w:r w:rsidRPr="004E43D9">
        <w:rPr>
          <w:rFonts w:ascii="Garamond" w:hAnsi="Garamond"/>
        </w:rPr>
        <w:t xml:space="preserve"> applications</w:t>
      </w:r>
      <w:r w:rsidR="004E43D9">
        <w:rPr>
          <w:rFonts w:ascii="Garamond" w:hAnsi="Garamond"/>
        </w:rPr>
        <w:t>.</w:t>
      </w:r>
    </w:p>
    <w:p w14:paraId="119B2A43" w14:textId="77777777" w:rsidR="004E43D9" w:rsidRPr="004E43D9" w:rsidRDefault="004E43D9" w:rsidP="004E43D9">
      <w:pPr>
        <w:pStyle w:val="Compact"/>
        <w:rPr>
          <w:rFonts w:ascii="Garamond" w:hAnsi="Garamond"/>
          <w:b/>
          <w:bCs/>
        </w:rPr>
      </w:pPr>
    </w:p>
    <w:p w14:paraId="5CA7C030" w14:textId="4FA0016C" w:rsidR="00E7321F" w:rsidRPr="00E7321F" w:rsidRDefault="00E7321F" w:rsidP="00E7321F">
      <w:pPr>
        <w:pStyle w:val="Compact"/>
        <w:rPr>
          <w:rFonts w:ascii="Garamond" w:hAnsi="Garamond"/>
        </w:rPr>
      </w:pPr>
      <w:r w:rsidRPr="00E7321F">
        <w:rPr>
          <w:rFonts w:ascii="Garamond" w:hAnsi="Garamond"/>
          <w:b/>
          <w:bCs/>
        </w:rPr>
        <w:t xml:space="preserve">Appellant Argument: </w:t>
      </w:r>
    </w:p>
    <w:p w14:paraId="5393D952" w14:textId="77777777" w:rsidR="00011206" w:rsidRPr="00E7321F" w:rsidRDefault="00000000">
      <w:pPr>
        <w:pStyle w:val="Heading3"/>
        <w:rPr>
          <w:rFonts w:ascii="Garamond" w:hAnsi="Garamond"/>
          <w:color w:val="auto"/>
        </w:rPr>
      </w:pPr>
      <w:bookmarkStart w:id="2" w:name="iii.-legal-argument"/>
      <w:bookmarkEnd w:id="1"/>
      <w:r w:rsidRPr="00E7321F">
        <w:rPr>
          <w:rFonts w:ascii="Garamond" w:hAnsi="Garamond"/>
          <w:color w:val="auto"/>
        </w:rPr>
        <w:lastRenderedPageBreak/>
        <w:t>III. Legal Argument</w:t>
      </w:r>
    </w:p>
    <w:p w14:paraId="4D3E53F8" w14:textId="6B8222F0" w:rsidR="00AC71CB" w:rsidRPr="00AC71CB" w:rsidRDefault="00AC71CB" w:rsidP="00AC71CB">
      <w:pPr>
        <w:pStyle w:val="NormalWeb"/>
      </w:pPr>
      <w:r>
        <w:rPr>
          <w:rStyle w:val="Strong"/>
        </w:rPr>
        <w:t>Legal implications (due process):</w:t>
      </w:r>
    </w:p>
    <w:p w14:paraId="6A04F375" w14:textId="5B0413CB" w:rsidR="00011206" w:rsidRPr="00AC71CB" w:rsidRDefault="00000000" w:rsidP="00AC71CB">
      <w:pPr>
        <w:pStyle w:val="Compact"/>
        <w:numPr>
          <w:ilvl w:val="0"/>
          <w:numId w:val="3"/>
        </w:numPr>
        <w:rPr>
          <w:rFonts w:ascii="Garamond" w:hAnsi="Garamond"/>
        </w:rPr>
      </w:pPr>
      <w:r w:rsidRPr="00E7321F">
        <w:rPr>
          <w:rFonts w:ascii="Garamond" w:hAnsi="Garamond"/>
          <w:b/>
          <w:bCs/>
        </w:rPr>
        <w:t>Employer</w:t>
      </w:r>
      <w:r w:rsidRPr="00E7321F">
        <w:rPr>
          <w:rFonts w:ascii="Cambria Math" w:hAnsi="Cambria Math" w:cs="Cambria Math"/>
          <w:b/>
          <w:bCs/>
        </w:rPr>
        <w:t>‑</w:t>
      </w:r>
      <w:r w:rsidRPr="00E7321F">
        <w:rPr>
          <w:rFonts w:ascii="Garamond" w:hAnsi="Garamond"/>
          <w:b/>
          <w:bCs/>
        </w:rPr>
        <w:t>Initiated Separation.</w:t>
      </w:r>
      <w:r w:rsidRPr="00E7321F">
        <w:rPr>
          <w:rFonts w:ascii="Garamond" w:hAnsi="Garamond"/>
        </w:rPr>
        <w:t xml:space="preserve"> Under </w:t>
      </w:r>
      <w:r w:rsidRPr="009F3440">
        <w:rPr>
          <w:rFonts w:ascii="Garamond" w:hAnsi="Garamond"/>
          <w:b/>
          <w:bCs/>
        </w:rPr>
        <w:t>Utah Admin. Code R994</w:t>
      </w:r>
      <w:r w:rsidRPr="009F3440">
        <w:rPr>
          <w:rFonts w:ascii="Cambria Math" w:hAnsi="Cambria Math" w:cs="Cambria Math"/>
          <w:b/>
          <w:bCs/>
        </w:rPr>
        <w:t>‑</w:t>
      </w:r>
      <w:r w:rsidRPr="009F3440">
        <w:rPr>
          <w:rFonts w:ascii="Garamond" w:hAnsi="Garamond"/>
          <w:b/>
          <w:bCs/>
        </w:rPr>
        <w:t>405</w:t>
      </w:r>
      <w:r w:rsidRPr="009F3440">
        <w:rPr>
          <w:rFonts w:ascii="Cambria Math" w:hAnsi="Cambria Math" w:cs="Cambria Math"/>
          <w:b/>
          <w:bCs/>
        </w:rPr>
        <w:t>‑</w:t>
      </w:r>
      <w:r w:rsidRPr="009F3440">
        <w:rPr>
          <w:rFonts w:ascii="Garamond" w:hAnsi="Garamond"/>
          <w:b/>
          <w:bCs/>
        </w:rPr>
        <w:t>201</w:t>
      </w:r>
      <w:r w:rsidRPr="00E7321F">
        <w:rPr>
          <w:rFonts w:ascii="Garamond" w:hAnsi="Garamond"/>
        </w:rPr>
        <w:t xml:space="preserve"> a separation is a discharge when the employer determines the last day worked. Granite</w:t>
      </w:r>
      <w:r w:rsidRPr="00E7321F">
        <w:rPr>
          <w:rFonts w:ascii="Garamond" w:hAnsi="Garamond" w:cs="Garamond"/>
        </w:rPr>
        <w:t>’</w:t>
      </w:r>
      <w:r w:rsidRPr="00E7321F">
        <w:rPr>
          <w:rFonts w:ascii="Garamond" w:hAnsi="Garamond"/>
        </w:rPr>
        <w:t>s unilateral lock</w:t>
      </w:r>
      <w:r w:rsidRPr="00E7321F">
        <w:rPr>
          <w:rFonts w:ascii="Cambria Math" w:hAnsi="Cambria Math" w:cs="Cambria Math"/>
        </w:rPr>
        <w:t>‑</w:t>
      </w:r>
      <w:r w:rsidRPr="00E7321F">
        <w:rPr>
          <w:rFonts w:ascii="Garamond" w:hAnsi="Garamond"/>
        </w:rPr>
        <w:t xml:space="preserve">out meets that definition and parallels </w:t>
      </w:r>
      <w:r w:rsidRPr="00E7321F">
        <w:rPr>
          <w:rFonts w:ascii="Garamond" w:hAnsi="Garamond"/>
          <w:i/>
          <w:iCs/>
        </w:rPr>
        <w:t>Clearfield City v. Dep</w:t>
      </w:r>
      <w:r w:rsidR="00AC71CB">
        <w:rPr>
          <w:rFonts w:ascii="Garamond" w:hAnsi="Garamond"/>
          <w:i/>
          <w:iCs/>
        </w:rPr>
        <w:t xml:space="preserve">artment of Employment </w:t>
      </w:r>
      <w:r w:rsidR="00AC71CB" w:rsidRPr="00AC71CB">
        <w:rPr>
          <w:rFonts w:ascii="Garamond" w:hAnsi="Garamond"/>
        </w:rPr>
        <w:t>663 p. 2d 440 (Utah 1983)</w:t>
      </w:r>
      <w:r w:rsidRPr="00AC71CB">
        <w:rPr>
          <w:rFonts w:ascii="Garamond" w:hAnsi="Garamond"/>
        </w:rPr>
        <w:t>.</w:t>
      </w:r>
    </w:p>
    <w:p w14:paraId="5AFCB315" w14:textId="7970A8F5" w:rsidR="00011206" w:rsidRPr="00E7321F" w:rsidRDefault="00000000">
      <w:pPr>
        <w:pStyle w:val="Compact"/>
        <w:numPr>
          <w:ilvl w:val="0"/>
          <w:numId w:val="3"/>
        </w:numPr>
        <w:rPr>
          <w:rFonts w:ascii="Garamond" w:hAnsi="Garamond"/>
        </w:rPr>
      </w:pPr>
      <w:r w:rsidRPr="00E7321F">
        <w:rPr>
          <w:rFonts w:ascii="Garamond" w:hAnsi="Garamond"/>
          <w:b/>
          <w:bCs/>
        </w:rPr>
        <w:t>No Competent Proof of Resignation.</w:t>
      </w:r>
      <w:r w:rsidRPr="00E7321F">
        <w:rPr>
          <w:rFonts w:ascii="Garamond" w:hAnsi="Garamond"/>
        </w:rPr>
        <w:t xml:space="preserve"> </w:t>
      </w:r>
      <w:r w:rsidR="009F3440" w:rsidRPr="00E7321F">
        <w:rPr>
          <w:rFonts w:ascii="Garamond" w:hAnsi="Garamond"/>
        </w:rPr>
        <w:t xml:space="preserve">Hearsay paraphrase cannot satisfy Granite’s burden under </w:t>
      </w:r>
      <w:r w:rsidR="009F3440" w:rsidRPr="009F3440">
        <w:rPr>
          <w:rFonts w:ascii="Garamond" w:hAnsi="Garamond"/>
          <w:b/>
          <w:bCs/>
        </w:rPr>
        <w:t>Utah Admin. Code R994</w:t>
      </w:r>
      <w:r w:rsidR="009F3440" w:rsidRPr="009F3440">
        <w:rPr>
          <w:rFonts w:ascii="Garamond" w:hAnsi="Garamond"/>
        </w:rPr>
        <w:t>-</w:t>
      </w:r>
      <w:r w:rsidR="009F3440" w:rsidRPr="009F3440">
        <w:rPr>
          <w:rFonts w:ascii="Garamond" w:hAnsi="Garamond"/>
          <w:b/>
          <w:bCs/>
        </w:rPr>
        <w:t>405</w:t>
      </w:r>
      <w:r w:rsidR="009F3440" w:rsidRPr="009F3440">
        <w:rPr>
          <w:rFonts w:ascii="Garamond" w:hAnsi="Garamond"/>
        </w:rPr>
        <w:t>-</w:t>
      </w:r>
      <w:r w:rsidR="009F3440" w:rsidRPr="009F3440">
        <w:rPr>
          <w:rFonts w:ascii="Garamond" w:hAnsi="Garamond"/>
          <w:b/>
          <w:bCs/>
        </w:rPr>
        <w:t>105</w:t>
      </w:r>
      <w:r w:rsidR="009F3440" w:rsidRPr="00E7321F">
        <w:rPr>
          <w:rFonts w:ascii="Garamond" w:hAnsi="Garamond"/>
        </w:rPr>
        <w:t>.</w:t>
      </w:r>
      <w:r w:rsidRPr="00E7321F">
        <w:rPr>
          <w:rFonts w:ascii="Garamond" w:hAnsi="Garamond"/>
        </w:rPr>
        <w:t xml:space="preserve">The evidence </w:t>
      </w:r>
      <w:r w:rsidR="00DC1B26">
        <w:rPr>
          <w:rFonts w:ascii="Garamond" w:hAnsi="Garamond"/>
        </w:rPr>
        <w:t>from the witness, Mr. Bentely, is at best hazy—an</w:t>
      </w:r>
      <w:r w:rsidRPr="00E7321F">
        <w:rPr>
          <w:rFonts w:ascii="Garamond" w:hAnsi="Garamond"/>
        </w:rPr>
        <w:t xml:space="preserve"> </w:t>
      </w:r>
      <w:r w:rsidR="009F3440">
        <w:rPr>
          <w:rFonts w:ascii="Garamond" w:hAnsi="Garamond"/>
        </w:rPr>
        <w:t>inconclusive</w:t>
      </w:r>
      <w:r w:rsidRPr="00E7321F">
        <w:rPr>
          <w:rFonts w:ascii="Garamond" w:hAnsi="Garamond"/>
        </w:rPr>
        <w:t xml:space="preserve"> recollection, which he repeatedly qualified, and the ALJ </w:t>
      </w:r>
      <w:r w:rsidR="009F3440">
        <w:rPr>
          <w:rFonts w:ascii="Garamond" w:hAnsi="Garamond"/>
        </w:rPr>
        <w:t xml:space="preserve">reiterated that Mr. Bentley didn’t remember what the </w:t>
      </w:r>
      <w:r w:rsidR="00DC1B26">
        <w:rPr>
          <w:rFonts w:ascii="Garamond" w:hAnsi="Garamond"/>
        </w:rPr>
        <w:t>claimant said</w:t>
      </w:r>
      <w:r w:rsidR="009F3440">
        <w:rPr>
          <w:rFonts w:ascii="Garamond" w:hAnsi="Garamond"/>
        </w:rPr>
        <w:t xml:space="preserve"> </w:t>
      </w:r>
      <w:r w:rsidR="00AC71CB">
        <w:rPr>
          <w:rFonts w:ascii="Garamond" w:eastAsia="MS Gothic" w:hAnsi="Garamond" w:cs="MS Gothic"/>
        </w:rPr>
        <w:t>[</w:t>
      </w:r>
      <w:r w:rsidR="00DC1B26">
        <w:rPr>
          <w:rFonts w:ascii="Garamond" w:eastAsia="MS Gothic" w:hAnsi="Garamond" w:cs="MS Gothic"/>
        </w:rPr>
        <w:t xml:space="preserve">GIVE </w:t>
      </w:r>
      <w:r w:rsidR="00AC71CB">
        <w:rPr>
          <w:rFonts w:ascii="Garamond" w:eastAsia="MS Gothic" w:hAnsi="Garamond" w:cs="MS Gothic"/>
        </w:rPr>
        <w:t>CITATION</w:t>
      </w:r>
      <w:r w:rsidR="00DC1B26">
        <w:rPr>
          <w:rFonts w:ascii="Garamond" w:eastAsia="MS Gothic" w:hAnsi="Garamond" w:cs="MS Gothic"/>
        </w:rPr>
        <w:t>S</w:t>
      </w:r>
      <w:r w:rsidR="00AC71CB">
        <w:rPr>
          <w:rFonts w:ascii="Garamond" w:eastAsia="MS Gothic" w:hAnsi="Garamond" w:cs="MS Gothic"/>
        </w:rPr>
        <w:t>]</w:t>
      </w:r>
      <w:r w:rsidRPr="00E7321F">
        <w:rPr>
          <w:rFonts w:ascii="Garamond" w:hAnsi="Garamond"/>
        </w:rPr>
        <w:t xml:space="preserve">. </w:t>
      </w:r>
    </w:p>
    <w:p w14:paraId="2B6F15D4" w14:textId="77777777" w:rsidR="00011206" w:rsidRPr="00E7321F" w:rsidRDefault="00000000">
      <w:pPr>
        <w:pStyle w:val="Compact"/>
        <w:numPr>
          <w:ilvl w:val="0"/>
          <w:numId w:val="3"/>
        </w:numPr>
        <w:rPr>
          <w:rFonts w:ascii="Garamond" w:hAnsi="Garamond"/>
        </w:rPr>
      </w:pPr>
      <w:r w:rsidRPr="00E7321F">
        <w:rPr>
          <w:rFonts w:ascii="Garamond" w:hAnsi="Garamond"/>
          <w:b/>
          <w:bCs/>
        </w:rPr>
        <w:t>Just</w:t>
      </w:r>
      <w:r w:rsidRPr="00E7321F">
        <w:rPr>
          <w:rFonts w:ascii="Cambria Math" w:hAnsi="Cambria Math" w:cs="Cambria Math"/>
          <w:b/>
          <w:bCs/>
        </w:rPr>
        <w:t>‑</w:t>
      </w:r>
      <w:r w:rsidRPr="00E7321F">
        <w:rPr>
          <w:rFonts w:ascii="Garamond" w:hAnsi="Garamond"/>
          <w:b/>
          <w:bCs/>
        </w:rPr>
        <w:t>Cause Elements Unsatisfied.</w:t>
      </w:r>
      <w:r w:rsidRPr="00E7321F">
        <w:rPr>
          <w:rFonts w:ascii="Garamond" w:hAnsi="Garamond"/>
        </w:rPr>
        <w:t xml:space="preserve"> </w:t>
      </w:r>
      <w:r w:rsidRPr="00E7321F">
        <w:rPr>
          <w:rFonts w:ascii="Garamond" w:hAnsi="Garamond"/>
          <w:i/>
          <w:iCs/>
        </w:rPr>
        <w:t>Kehl v. Bd. of Review</w:t>
      </w:r>
      <w:r w:rsidRPr="00E7321F">
        <w:rPr>
          <w:rFonts w:ascii="Garamond" w:hAnsi="Garamond"/>
        </w:rPr>
        <w:t>, 700 P.2d 1129 (Utah 1985) requires employer proof of culpability, knowledge, and control. The transcript contains none.</w:t>
      </w:r>
    </w:p>
    <w:p w14:paraId="5FA540C1" w14:textId="56096053" w:rsidR="00011206" w:rsidRPr="00DC1B26" w:rsidRDefault="00000000" w:rsidP="00A56A1A">
      <w:pPr>
        <w:pStyle w:val="Compact"/>
        <w:numPr>
          <w:ilvl w:val="0"/>
          <w:numId w:val="3"/>
        </w:numPr>
        <w:rPr>
          <w:rFonts w:ascii="Garamond" w:hAnsi="Garamond"/>
        </w:rPr>
      </w:pPr>
      <w:r w:rsidRPr="00DC1B26">
        <w:rPr>
          <w:rFonts w:ascii="Garamond" w:hAnsi="Garamond"/>
          <w:b/>
          <w:bCs/>
        </w:rPr>
        <w:t>Procedural Due</w:t>
      </w:r>
      <w:r w:rsidRPr="00DC1B26">
        <w:rPr>
          <w:rFonts w:ascii="Cambria Math" w:hAnsi="Cambria Math" w:cs="Cambria Math"/>
          <w:b/>
          <w:bCs/>
        </w:rPr>
        <w:t>‑</w:t>
      </w:r>
      <w:r w:rsidRPr="00DC1B26">
        <w:rPr>
          <w:rFonts w:ascii="Garamond" w:hAnsi="Garamond"/>
          <w:b/>
          <w:bCs/>
        </w:rPr>
        <w:t>Process Error.</w:t>
      </w:r>
      <w:r w:rsidRPr="00DC1B26">
        <w:rPr>
          <w:rFonts w:ascii="Garamond" w:hAnsi="Garamond"/>
        </w:rPr>
        <w:t xml:space="preserve"> </w:t>
      </w:r>
      <w:r w:rsidR="009F3440" w:rsidRPr="00DC1B26">
        <w:rPr>
          <w:rFonts w:ascii="Garamond" w:hAnsi="Garamond"/>
        </w:rPr>
        <w:t xml:space="preserve">In his decision, the ALJ quotes </w:t>
      </w:r>
      <w:r w:rsidR="00DC1B26" w:rsidRPr="00DC1B26">
        <w:rPr>
          <w:rFonts w:ascii="Garamond" w:hAnsi="Garamond"/>
        </w:rPr>
        <w:t xml:space="preserve">a May 13 letter which </w:t>
      </w:r>
      <w:r w:rsidR="009F3440" w:rsidRPr="00DC1B26">
        <w:rPr>
          <w:rFonts w:ascii="Garamond" w:hAnsi="Garamond"/>
        </w:rPr>
        <w:t xml:space="preserve">Mr. Golub </w:t>
      </w:r>
      <w:r w:rsidR="00DC1B26" w:rsidRPr="00DC1B26">
        <w:rPr>
          <w:rFonts w:ascii="Garamond" w:hAnsi="Garamond"/>
        </w:rPr>
        <w:t>concludes</w:t>
      </w:r>
      <w:r w:rsidR="009F3440" w:rsidRPr="00DC1B26">
        <w:rPr>
          <w:rFonts w:ascii="Garamond" w:hAnsi="Garamond"/>
        </w:rPr>
        <w:t>, “</w:t>
      </w:r>
      <w:r w:rsidR="009F3440" w:rsidRPr="00DC1B26">
        <w:rPr>
          <w:rFonts w:ascii="Garamond" w:hAnsi="Garamond"/>
        </w:rPr>
        <w:t xml:space="preserve">I do not want to waste any more of your time and </w:t>
      </w:r>
      <w:r w:rsidR="00DC1B26" w:rsidRPr="00DC1B26">
        <w:rPr>
          <w:rFonts w:ascii="Garamond" w:hAnsi="Garamond"/>
        </w:rPr>
        <w:t xml:space="preserve">I wish you the best of luck.” However, all of the letters written by Mr. Golub between May 5–12 were excluded despite his insistence that without a full record, the May 13 letter is taken entirely out of context. Mr. Golub had already had his Frontline and Districts accounts deactivated when he wrote the May 13 letter. And his email was deactivated shortly thereafter, preventing him from accessing any of his correspondence with the Granite School District. The district is withholding </w:t>
      </w:r>
      <w:r w:rsidRPr="00DC1B26">
        <w:rPr>
          <w:rFonts w:ascii="Garamond" w:hAnsi="Garamond"/>
        </w:rPr>
        <w:t xml:space="preserve">undisclosed Granite emails after excluding </w:t>
      </w:r>
      <w:r w:rsidR="009F3440" w:rsidRPr="00DC1B26">
        <w:rPr>
          <w:rFonts w:ascii="Garamond" w:hAnsi="Garamond"/>
        </w:rPr>
        <w:t xml:space="preserve">the </w:t>
      </w:r>
      <w:r w:rsidR="00DC1B26">
        <w:rPr>
          <w:rFonts w:ascii="Garamond" w:hAnsi="Garamond"/>
        </w:rPr>
        <w:t>claimant’s</w:t>
      </w:r>
      <w:r w:rsidRPr="00DC1B26">
        <w:rPr>
          <w:rFonts w:ascii="Garamond" w:hAnsi="Garamond"/>
        </w:rPr>
        <w:t xml:space="preserve"> exhibits.</w:t>
      </w:r>
    </w:p>
    <w:p w14:paraId="61B204AD" w14:textId="1D4AA729" w:rsidR="00011206" w:rsidRPr="00E7321F" w:rsidRDefault="00000000">
      <w:pPr>
        <w:pStyle w:val="Compact"/>
        <w:numPr>
          <w:ilvl w:val="0"/>
          <w:numId w:val="3"/>
        </w:numPr>
        <w:rPr>
          <w:rFonts w:ascii="Garamond" w:hAnsi="Garamond"/>
        </w:rPr>
      </w:pPr>
      <w:r w:rsidRPr="00E7321F">
        <w:rPr>
          <w:rFonts w:ascii="Garamond" w:hAnsi="Garamond"/>
          <w:b/>
          <w:bCs/>
        </w:rPr>
        <w:t>Equity</w:t>
      </w:r>
      <w:r w:rsidRPr="00E7321F">
        <w:rPr>
          <w:rFonts w:ascii="Cambria Math" w:hAnsi="Cambria Math" w:cs="Cambria Math"/>
          <w:b/>
          <w:bCs/>
        </w:rPr>
        <w:t>‑</w:t>
      </w:r>
      <w:r w:rsidRPr="00E7321F">
        <w:rPr>
          <w:rFonts w:ascii="Garamond" w:hAnsi="Garamond"/>
          <w:b/>
          <w:bCs/>
        </w:rPr>
        <w:t>and</w:t>
      </w:r>
      <w:r w:rsidRPr="00E7321F">
        <w:rPr>
          <w:rFonts w:ascii="Cambria Math" w:hAnsi="Cambria Math" w:cs="Cambria Math"/>
          <w:b/>
          <w:bCs/>
        </w:rPr>
        <w:t>‑</w:t>
      </w:r>
      <w:r w:rsidRPr="00E7321F">
        <w:rPr>
          <w:rFonts w:ascii="Garamond" w:hAnsi="Garamond"/>
          <w:b/>
          <w:bCs/>
        </w:rPr>
        <w:t>Good</w:t>
      </w:r>
      <w:r w:rsidRPr="00E7321F">
        <w:rPr>
          <w:rFonts w:ascii="Cambria Math" w:hAnsi="Cambria Math" w:cs="Cambria Math"/>
          <w:b/>
          <w:bCs/>
        </w:rPr>
        <w:t>‑</w:t>
      </w:r>
      <w:r w:rsidRPr="00E7321F">
        <w:rPr>
          <w:rFonts w:ascii="Garamond" w:hAnsi="Garamond"/>
          <w:b/>
          <w:bCs/>
        </w:rPr>
        <w:t>Conscience.</w:t>
      </w:r>
      <w:r w:rsidRPr="00E7321F">
        <w:rPr>
          <w:rFonts w:ascii="Garamond" w:hAnsi="Garamond"/>
        </w:rPr>
        <w:t xml:space="preserve"> Even if the Board classifies the separation as a quit, R994</w:t>
      </w:r>
      <w:r w:rsidRPr="00E7321F">
        <w:rPr>
          <w:rFonts w:ascii="Cambria Math" w:hAnsi="Cambria Math" w:cs="Cambria Math"/>
        </w:rPr>
        <w:t>‑</w:t>
      </w:r>
      <w:r w:rsidRPr="00E7321F">
        <w:rPr>
          <w:rFonts w:ascii="Garamond" w:hAnsi="Garamond"/>
        </w:rPr>
        <w:t>405</w:t>
      </w:r>
      <w:r w:rsidRPr="00E7321F">
        <w:rPr>
          <w:rFonts w:ascii="Cambria Math" w:hAnsi="Cambria Math" w:cs="Cambria Math"/>
        </w:rPr>
        <w:t>‑</w:t>
      </w:r>
      <w:r w:rsidRPr="00E7321F">
        <w:rPr>
          <w:rFonts w:ascii="Garamond" w:hAnsi="Garamond"/>
        </w:rPr>
        <w:t xml:space="preserve">103 mandates an equity analysis. </w:t>
      </w:r>
      <w:r w:rsidR="00DC1B26">
        <w:rPr>
          <w:rFonts w:ascii="Garamond" w:hAnsi="Garamond"/>
        </w:rPr>
        <w:t>Mr. Golub’s</w:t>
      </w:r>
      <w:r w:rsidRPr="00E7321F">
        <w:rPr>
          <w:rFonts w:ascii="Garamond" w:hAnsi="Garamond"/>
        </w:rPr>
        <w:t xml:space="preserve"> </w:t>
      </w:r>
      <w:r w:rsidR="00463F95">
        <w:rPr>
          <w:rFonts w:ascii="Garamond" w:hAnsi="Garamond"/>
        </w:rPr>
        <w:t xml:space="preserve">daily </w:t>
      </w:r>
      <w:r w:rsidR="00DC1B26">
        <w:rPr>
          <w:rFonts w:ascii="Garamond" w:hAnsi="Garamond"/>
        </w:rPr>
        <w:t xml:space="preserve">weekly </w:t>
      </w:r>
      <w:r w:rsidRPr="00E7321F">
        <w:rPr>
          <w:rFonts w:ascii="Garamond" w:hAnsi="Garamond"/>
        </w:rPr>
        <w:t xml:space="preserve">job search and prompt claims filings satisfy </w:t>
      </w:r>
      <w:r w:rsidR="00463F95">
        <w:rPr>
          <w:rFonts w:ascii="Garamond" w:hAnsi="Garamond"/>
        </w:rPr>
        <w:t>this clause.</w:t>
      </w:r>
    </w:p>
    <w:p w14:paraId="056A5584" w14:textId="2CB59748" w:rsidR="00011206" w:rsidRPr="00E7321F" w:rsidRDefault="00000000">
      <w:pPr>
        <w:pStyle w:val="Compact"/>
        <w:numPr>
          <w:ilvl w:val="0"/>
          <w:numId w:val="3"/>
        </w:numPr>
        <w:rPr>
          <w:rFonts w:ascii="Garamond" w:hAnsi="Garamond"/>
        </w:rPr>
      </w:pPr>
      <w:r w:rsidRPr="00E7321F">
        <w:rPr>
          <w:rFonts w:ascii="Garamond" w:hAnsi="Garamond"/>
          <w:b/>
          <w:bCs/>
        </w:rPr>
        <w:t>Illicit Drug</w:t>
      </w:r>
      <w:r w:rsidRPr="00E7321F">
        <w:rPr>
          <w:rFonts w:ascii="Cambria Math" w:hAnsi="Cambria Math" w:cs="Cambria Math"/>
          <w:b/>
          <w:bCs/>
        </w:rPr>
        <w:t>‑</w:t>
      </w:r>
      <w:r w:rsidRPr="00E7321F">
        <w:rPr>
          <w:rFonts w:ascii="Garamond" w:hAnsi="Garamond"/>
          <w:b/>
          <w:bCs/>
        </w:rPr>
        <w:t>Test Demand.</w:t>
      </w:r>
      <w:r w:rsidRPr="00E7321F">
        <w:rPr>
          <w:rFonts w:ascii="Garamond" w:hAnsi="Garamond"/>
        </w:rPr>
        <w:t xml:space="preserve"> Granite’s hallway blood</w:t>
      </w:r>
      <w:r w:rsidRPr="00E7321F">
        <w:rPr>
          <w:rFonts w:ascii="Cambria Math" w:hAnsi="Cambria Math" w:cs="Cambria Math"/>
        </w:rPr>
        <w:t>‑</w:t>
      </w:r>
      <w:r w:rsidRPr="00E7321F">
        <w:rPr>
          <w:rFonts w:ascii="Garamond" w:hAnsi="Garamond"/>
        </w:rPr>
        <w:t xml:space="preserve">draw ultimatum violated Utah Code </w:t>
      </w:r>
      <w:r w:rsidRPr="00E7321F">
        <w:rPr>
          <w:rFonts w:ascii="Garamond" w:hAnsi="Garamond" w:cs="Garamond"/>
        </w:rPr>
        <w:t>§</w:t>
      </w:r>
      <w:r w:rsidRPr="00E7321F">
        <w:rPr>
          <w:rFonts w:ascii="Times New Roman" w:hAnsi="Times New Roman" w:cs="Times New Roman"/>
        </w:rPr>
        <w:t> </w:t>
      </w:r>
      <w:r w:rsidRPr="00E7321F">
        <w:rPr>
          <w:rFonts w:ascii="Garamond" w:hAnsi="Garamond"/>
        </w:rPr>
        <w:t>34</w:t>
      </w:r>
      <w:r w:rsidRPr="00E7321F">
        <w:rPr>
          <w:rFonts w:ascii="Cambria Math" w:hAnsi="Cambria Math" w:cs="Cambria Math"/>
        </w:rPr>
        <w:t>‑</w:t>
      </w:r>
      <w:r w:rsidRPr="00E7321F">
        <w:rPr>
          <w:rFonts w:ascii="Garamond" w:hAnsi="Garamond"/>
        </w:rPr>
        <w:t>38</w:t>
      </w:r>
      <w:r w:rsidRPr="00E7321F">
        <w:rPr>
          <w:rFonts w:ascii="Cambria Math" w:hAnsi="Cambria Math" w:cs="Cambria Math"/>
        </w:rPr>
        <w:t>‑</w:t>
      </w:r>
      <w:r w:rsidRPr="00E7321F">
        <w:rPr>
          <w:rFonts w:ascii="Garamond" w:hAnsi="Garamond"/>
        </w:rPr>
        <w:t>6 and its own Policy</w:t>
      </w:r>
      <w:r w:rsidRPr="00E7321F">
        <w:rPr>
          <w:rFonts w:ascii="Garamond" w:hAnsi="Garamond" w:cs="Garamond"/>
        </w:rPr>
        <w:t> </w:t>
      </w:r>
      <w:r w:rsidRPr="00E7321F">
        <w:rPr>
          <w:rFonts w:ascii="Garamond" w:hAnsi="Garamond"/>
        </w:rPr>
        <w:t>IX.A.1.b, rendering the workplace intolerable and excusing any purported quit.</w:t>
      </w:r>
      <w:r w:rsidR="00463F95">
        <w:rPr>
          <w:rFonts w:ascii="Garamond" w:hAnsi="Garamond"/>
        </w:rPr>
        <w:t xml:space="preserve"> Though Mr. Golub did not quit, if he had quit it was because of a hostile work environment. Thus, if the ruling is he quit, then he quit with good cause. </w:t>
      </w:r>
    </w:p>
    <w:p w14:paraId="5B5F554F" w14:textId="77777777" w:rsidR="00011206" w:rsidRPr="00E7321F" w:rsidRDefault="00000000">
      <w:pPr>
        <w:pStyle w:val="Heading3"/>
        <w:rPr>
          <w:rFonts w:ascii="Garamond" w:hAnsi="Garamond"/>
          <w:color w:val="auto"/>
        </w:rPr>
      </w:pPr>
      <w:bookmarkStart w:id="3" w:name="iv.-relief-requested"/>
      <w:bookmarkEnd w:id="2"/>
      <w:r w:rsidRPr="00E7321F">
        <w:rPr>
          <w:rFonts w:ascii="Garamond" w:hAnsi="Garamond"/>
          <w:color w:val="auto"/>
        </w:rPr>
        <w:t>IV. Relief Requested</w:t>
      </w:r>
    </w:p>
    <w:p w14:paraId="7358A5EA" w14:textId="77777777" w:rsidR="00011206" w:rsidRPr="00E7321F" w:rsidRDefault="00000000">
      <w:pPr>
        <w:pStyle w:val="Compact"/>
        <w:numPr>
          <w:ilvl w:val="0"/>
          <w:numId w:val="4"/>
        </w:numPr>
        <w:rPr>
          <w:rFonts w:ascii="Garamond" w:hAnsi="Garamond"/>
        </w:rPr>
      </w:pPr>
      <w:r w:rsidRPr="00E7321F">
        <w:rPr>
          <w:rFonts w:ascii="Garamond" w:hAnsi="Garamond"/>
          <w:b/>
          <w:bCs/>
        </w:rPr>
        <w:t>Reverse</w:t>
      </w:r>
      <w:r w:rsidRPr="00E7321F">
        <w:rPr>
          <w:rFonts w:ascii="Garamond" w:hAnsi="Garamond"/>
        </w:rPr>
        <w:t xml:space="preserve"> the ALJ and allow benefits beginning the week ending 18 May</w:t>
      </w:r>
      <w:r w:rsidRPr="00E7321F">
        <w:rPr>
          <w:rFonts w:ascii="Times New Roman" w:hAnsi="Times New Roman" w:cs="Times New Roman"/>
        </w:rPr>
        <w:t> </w:t>
      </w:r>
      <w:r w:rsidRPr="00E7321F">
        <w:rPr>
          <w:rFonts w:ascii="Garamond" w:hAnsi="Garamond"/>
        </w:rPr>
        <w:t>2025; or</w:t>
      </w:r>
    </w:p>
    <w:p w14:paraId="2AE209A1" w14:textId="2CB480B9" w:rsidR="00011206" w:rsidRPr="00E7321F" w:rsidRDefault="00000000">
      <w:pPr>
        <w:pStyle w:val="Compact"/>
        <w:numPr>
          <w:ilvl w:val="0"/>
          <w:numId w:val="4"/>
        </w:numPr>
        <w:rPr>
          <w:rFonts w:ascii="Garamond" w:hAnsi="Garamond"/>
        </w:rPr>
      </w:pPr>
      <w:r w:rsidRPr="00E7321F">
        <w:rPr>
          <w:rFonts w:ascii="Garamond" w:hAnsi="Garamond"/>
          <w:b/>
          <w:bCs/>
        </w:rPr>
        <w:t>Remand</w:t>
      </w:r>
      <w:r w:rsidRPr="00E7321F">
        <w:rPr>
          <w:rFonts w:ascii="Garamond" w:hAnsi="Garamond"/>
        </w:rPr>
        <w:t xml:space="preserve"> for de</w:t>
      </w:r>
      <w:r w:rsidRPr="00E7321F">
        <w:rPr>
          <w:rFonts w:ascii="Cambria Math" w:hAnsi="Cambria Math" w:cs="Cambria Math"/>
        </w:rPr>
        <w:t>‑</w:t>
      </w:r>
      <w:r w:rsidRPr="00E7321F">
        <w:rPr>
          <w:rFonts w:ascii="Garamond" w:hAnsi="Garamond"/>
        </w:rPr>
        <w:t>novo hearing with instructions to compel full discovery of Granite</w:t>
      </w:r>
      <w:r w:rsidRPr="00E7321F">
        <w:rPr>
          <w:rFonts w:ascii="Garamond" w:hAnsi="Garamond" w:cs="Garamond"/>
        </w:rPr>
        <w:t>’</w:t>
      </w:r>
      <w:r w:rsidRPr="00E7321F">
        <w:rPr>
          <w:rFonts w:ascii="Garamond" w:hAnsi="Garamond"/>
        </w:rPr>
        <w:t>s 1</w:t>
      </w:r>
      <w:r w:rsidRPr="00E7321F">
        <w:rPr>
          <w:rFonts w:ascii="Garamond" w:hAnsi="Garamond" w:cs="Garamond"/>
        </w:rPr>
        <w:t>–</w:t>
      </w:r>
      <w:r w:rsidRPr="00E7321F">
        <w:rPr>
          <w:rFonts w:ascii="Garamond" w:hAnsi="Garamond"/>
        </w:rPr>
        <w:t>15</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 xml:space="preserve">2025 </w:t>
      </w:r>
      <w:r w:rsidR="00463F95">
        <w:rPr>
          <w:rFonts w:ascii="Garamond" w:hAnsi="Garamond"/>
        </w:rPr>
        <w:t>e</w:t>
      </w:r>
      <w:r w:rsidRPr="00E7321F">
        <w:rPr>
          <w:rFonts w:ascii="Garamond" w:hAnsi="Garamond"/>
        </w:rPr>
        <w:t xml:space="preserve">mails and subpoena witnesses to the May </w:t>
      </w:r>
      <w:r w:rsidR="00463F95">
        <w:rPr>
          <w:rFonts w:ascii="Garamond" w:hAnsi="Garamond"/>
        </w:rPr>
        <w:t xml:space="preserve">5, </w:t>
      </w:r>
      <w:r w:rsidRPr="00E7321F">
        <w:rPr>
          <w:rFonts w:ascii="Garamond" w:hAnsi="Garamond"/>
        </w:rPr>
        <w:t>K</w:t>
      </w:r>
      <w:r w:rsidRPr="00E7321F">
        <w:rPr>
          <w:rFonts w:ascii="Cambria Math" w:hAnsi="Cambria Math" w:cs="Cambria Math"/>
        </w:rPr>
        <w:t>‑</w:t>
      </w:r>
      <w:r w:rsidRPr="00E7321F">
        <w:rPr>
          <w:rFonts w:ascii="Garamond" w:hAnsi="Garamond"/>
        </w:rPr>
        <w:t>9</w:t>
      </w:r>
      <w:r w:rsidR="00463F95">
        <w:rPr>
          <w:rFonts w:ascii="Garamond" w:hAnsi="Garamond"/>
        </w:rPr>
        <w:t xml:space="preserve"> unit</w:t>
      </w:r>
      <w:r w:rsidRPr="00E7321F">
        <w:rPr>
          <w:rFonts w:ascii="Garamond" w:hAnsi="Garamond"/>
        </w:rPr>
        <w:t xml:space="preserve"> </w:t>
      </w:r>
      <w:r w:rsidR="00463F95">
        <w:rPr>
          <w:rFonts w:ascii="Garamond" w:hAnsi="Garamond"/>
        </w:rPr>
        <w:t>storming of Mr. Golub’s 1</w:t>
      </w:r>
      <w:r w:rsidR="00463F95" w:rsidRPr="00463F95">
        <w:rPr>
          <w:rFonts w:ascii="Garamond" w:hAnsi="Garamond"/>
          <w:vertAlign w:val="superscript"/>
        </w:rPr>
        <w:t>st</w:t>
      </w:r>
      <w:r w:rsidR="00463F95">
        <w:rPr>
          <w:rFonts w:ascii="Garamond" w:hAnsi="Garamond"/>
        </w:rPr>
        <w:t xml:space="preserve"> grade class</w:t>
      </w:r>
      <w:r w:rsidRPr="00E7321F">
        <w:rPr>
          <w:rFonts w:ascii="Garamond" w:hAnsi="Garamond"/>
        </w:rPr>
        <w:t>.</w:t>
      </w:r>
    </w:p>
    <w:p w14:paraId="3674DA31" w14:textId="4753BD18" w:rsidR="00011206" w:rsidRPr="00E7321F" w:rsidRDefault="00000000" w:rsidP="00FA1FEE">
      <w:pPr>
        <w:pStyle w:val="FirstParagraph"/>
        <w:rPr>
          <w:rFonts w:ascii="Garamond" w:hAnsi="Garamond"/>
        </w:rPr>
      </w:pPr>
      <w:r w:rsidRPr="00E7321F">
        <w:rPr>
          <w:rFonts w:ascii="Garamond" w:hAnsi="Garamond"/>
        </w:rPr>
        <w:t>Respectfully submitted,</w:t>
      </w:r>
    </w:p>
    <w:p w14:paraId="3BE34E83" w14:textId="77777777" w:rsidR="00011206" w:rsidRPr="00E7321F" w:rsidRDefault="00000000">
      <w:pPr>
        <w:pStyle w:val="FirstParagraph"/>
        <w:rPr>
          <w:rFonts w:ascii="Garamond" w:hAnsi="Garamond"/>
        </w:rPr>
      </w:pPr>
      <w:r w:rsidRPr="00E7321F">
        <w:rPr>
          <w:rFonts w:ascii="Garamond" w:hAnsi="Garamond"/>
          <w:b/>
          <w:bCs/>
        </w:rPr>
        <w:t>Peter Golub</w:t>
      </w:r>
      <w:r w:rsidRPr="00E7321F">
        <w:rPr>
          <w:rFonts w:ascii="Garamond" w:hAnsi="Garamond"/>
        </w:rPr>
        <w:t>, Appellant</w:t>
      </w:r>
      <w:r w:rsidRPr="00E7321F">
        <w:rPr>
          <w:rFonts w:ascii="Cambria Math" w:hAnsi="Cambria Math" w:cs="Cambria Math"/>
        </w:rPr>
        <w:t>‑</w:t>
      </w:r>
      <w:r w:rsidRPr="00E7321F">
        <w:rPr>
          <w:rFonts w:ascii="Garamond" w:hAnsi="Garamond"/>
        </w:rPr>
        <w:t>Claimant</w:t>
      </w:r>
    </w:p>
    <w:p w14:paraId="1A47C0B9" w14:textId="77777777" w:rsidR="00011206" w:rsidRPr="00E7321F" w:rsidRDefault="00000000">
      <w:pPr>
        <w:pStyle w:val="BodyText"/>
        <w:rPr>
          <w:rFonts w:ascii="Garamond" w:hAnsi="Garamond"/>
        </w:rPr>
      </w:pPr>
      <w:r w:rsidRPr="00E7321F">
        <w:rPr>
          <w:rFonts w:ascii="Garamond" w:hAnsi="Garamond"/>
          <w:b/>
          <w:bCs/>
        </w:rPr>
        <w:t>Attachments</w:t>
      </w:r>
      <w:r w:rsidRPr="00E7321F">
        <w:rPr>
          <w:rFonts w:ascii="Garamond" w:hAnsi="Garamond"/>
        </w:rPr>
        <w:br/>
        <w:t>A. Certified July 8</w:t>
      </w:r>
      <w:r w:rsidRPr="00E7321F">
        <w:rPr>
          <w:rFonts w:ascii="Times New Roman" w:hAnsi="Times New Roman" w:cs="Times New Roman"/>
        </w:rPr>
        <w:t> </w:t>
      </w:r>
      <w:r w:rsidRPr="00E7321F">
        <w:rPr>
          <w:rFonts w:ascii="Garamond" w:hAnsi="Garamond"/>
        </w:rPr>
        <w:t>2025 Hearing Transcript (excerpts highlighted)</w:t>
      </w:r>
      <w:r w:rsidRPr="00E7321F">
        <w:rPr>
          <w:rFonts w:ascii="Garamond" w:hAnsi="Garamond"/>
        </w:rPr>
        <w:br/>
        <w:t>B. Screenshot</w:t>
      </w:r>
      <w:r w:rsidRPr="00E7321F">
        <w:rPr>
          <w:rFonts w:ascii="Garamond" w:hAnsi="Garamond" w:cs="Garamond"/>
        </w:rPr>
        <w:t>—</w:t>
      </w:r>
      <w:r w:rsidRPr="00E7321F">
        <w:rPr>
          <w:rFonts w:ascii="Garamond" w:hAnsi="Garamond"/>
        </w:rPr>
        <w:t xml:space="preserve">Frontline </w:t>
      </w:r>
      <w:r w:rsidRPr="00E7321F">
        <w:rPr>
          <w:rFonts w:ascii="Garamond" w:hAnsi="Garamond" w:cs="Garamond"/>
        </w:rPr>
        <w:t>“</w:t>
      </w:r>
      <w:r w:rsidRPr="00E7321F">
        <w:rPr>
          <w:rFonts w:ascii="Garamond" w:hAnsi="Garamond"/>
        </w:rPr>
        <w:t>Credentials Disabled</w:t>
      </w:r>
      <w:r w:rsidRPr="00E7321F">
        <w:rPr>
          <w:rFonts w:ascii="Garamond" w:hAnsi="Garamond" w:cs="Garamond"/>
        </w:rPr>
        <w:t>”</w:t>
      </w:r>
      <w:r w:rsidRPr="00E7321F">
        <w:rPr>
          <w:rFonts w:ascii="Garamond" w:hAnsi="Garamond"/>
        </w:rPr>
        <w:t xml:space="preserve"> (5</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2025)</w:t>
      </w:r>
      <w:r w:rsidRPr="00E7321F">
        <w:rPr>
          <w:rFonts w:ascii="Garamond" w:hAnsi="Garamond"/>
        </w:rPr>
        <w:br/>
        <w:t>C. Granite Deactivation E</w:t>
      </w:r>
      <w:r w:rsidRPr="00E7321F">
        <w:rPr>
          <w:rFonts w:ascii="Cambria Math" w:hAnsi="Cambria Math" w:cs="Cambria Math"/>
        </w:rPr>
        <w:t>‑</w:t>
      </w:r>
      <w:r w:rsidRPr="00E7321F">
        <w:rPr>
          <w:rFonts w:ascii="Garamond" w:hAnsi="Garamond"/>
        </w:rPr>
        <w:t>mail (10</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2025)</w:t>
      </w:r>
      <w:bookmarkEnd w:id="3"/>
    </w:p>
    <w:sectPr w:rsidR="00011206" w:rsidRPr="00E7321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B01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F0DB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8EAEE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DA52F9"/>
    <w:multiLevelType w:val="hybridMultilevel"/>
    <w:tmpl w:val="D2AC95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00B3203"/>
    <w:multiLevelType w:val="multilevel"/>
    <w:tmpl w:val="98F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003490">
    <w:abstractNumId w:val="0"/>
  </w:num>
  <w:num w:numId="2" w16cid:durableId="960960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4699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7808261">
    <w:abstractNumId w:val="1"/>
  </w:num>
  <w:num w:numId="5" w16cid:durableId="2124684744">
    <w:abstractNumId w:val="3"/>
  </w:num>
  <w:num w:numId="6" w16cid:durableId="514610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06"/>
    <w:rsid w:val="00011206"/>
    <w:rsid w:val="0003096A"/>
    <w:rsid w:val="000623AF"/>
    <w:rsid w:val="002169C5"/>
    <w:rsid w:val="002B025B"/>
    <w:rsid w:val="00403088"/>
    <w:rsid w:val="00444182"/>
    <w:rsid w:val="00463F95"/>
    <w:rsid w:val="00467653"/>
    <w:rsid w:val="00495296"/>
    <w:rsid w:val="004E43D9"/>
    <w:rsid w:val="005D3993"/>
    <w:rsid w:val="00613060"/>
    <w:rsid w:val="0064161A"/>
    <w:rsid w:val="006A691D"/>
    <w:rsid w:val="007B28C2"/>
    <w:rsid w:val="00855C7D"/>
    <w:rsid w:val="008B2DB3"/>
    <w:rsid w:val="00976EAB"/>
    <w:rsid w:val="009F3440"/>
    <w:rsid w:val="00A85D05"/>
    <w:rsid w:val="00AC71CB"/>
    <w:rsid w:val="00C7788D"/>
    <w:rsid w:val="00D422C2"/>
    <w:rsid w:val="00DC1B26"/>
    <w:rsid w:val="00DF455F"/>
    <w:rsid w:val="00E25054"/>
    <w:rsid w:val="00E718F2"/>
    <w:rsid w:val="00E7321F"/>
    <w:rsid w:val="00F32C8C"/>
    <w:rsid w:val="00FA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798B"/>
  <w15:docId w15:val="{6723AB99-B13E-4F8A-8994-BA14C718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B2DB3"/>
    <w:pPr>
      <w:ind w:left="720"/>
      <w:contextualSpacing/>
    </w:pPr>
  </w:style>
  <w:style w:type="paragraph" w:styleId="NormalWeb">
    <w:name w:val="Normal (Web)"/>
    <w:basedOn w:val="Normal"/>
    <w:uiPriority w:val="99"/>
    <w:unhideWhenUsed/>
    <w:rsid w:val="00AC71C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C71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617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ter.golub@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Golub</dc:creator>
  <cp:keywords/>
  <cp:lastModifiedBy>Peter Golub</cp:lastModifiedBy>
  <cp:revision>2</cp:revision>
  <dcterms:created xsi:type="dcterms:W3CDTF">2025-07-23T23:30:00Z</dcterms:created>
  <dcterms:modified xsi:type="dcterms:W3CDTF">2025-07-23T23:30:00Z</dcterms:modified>
</cp:coreProperties>
</file>