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9DC88" w14:textId="5EFFC9EC" w:rsidR="006F58EC" w:rsidRPr="008620B6" w:rsidRDefault="006F58EC" w:rsidP="008620B6">
      <w:pPr>
        <w:pStyle w:val="PlainText"/>
        <w:jc w:val="center"/>
        <w:rPr>
          <w:rFonts w:ascii="Garamond" w:hAnsi="Garamond" w:cs="Courier New"/>
          <w:b/>
          <w:bCs/>
          <w:sz w:val="24"/>
          <w:szCs w:val="24"/>
        </w:rPr>
      </w:pPr>
      <w:r w:rsidRPr="008620B6">
        <w:rPr>
          <w:rFonts w:ascii="Garamond" w:hAnsi="Garamond" w:cs="Courier New"/>
          <w:b/>
          <w:bCs/>
          <w:sz w:val="24"/>
          <w:szCs w:val="24"/>
        </w:rPr>
        <w:t>The Analyst</w:t>
      </w:r>
      <w:r w:rsidR="00550648">
        <w:rPr>
          <w:rFonts w:ascii="Garamond" w:hAnsi="Garamond" w:cs="Courier New"/>
          <w:b/>
          <w:bCs/>
          <w:sz w:val="24"/>
          <w:szCs w:val="24"/>
        </w:rPr>
        <w:t>’</w:t>
      </w:r>
      <w:r w:rsidRPr="008620B6">
        <w:rPr>
          <w:rFonts w:ascii="Garamond" w:hAnsi="Garamond" w:cs="Courier New"/>
          <w:b/>
          <w:bCs/>
          <w:sz w:val="24"/>
          <w:szCs w:val="24"/>
        </w:rPr>
        <w:t>s Habitus: On Heuer</w:t>
      </w:r>
      <w:r w:rsidR="00550648">
        <w:rPr>
          <w:rFonts w:ascii="Garamond" w:hAnsi="Garamond" w:cs="Courier New"/>
          <w:b/>
          <w:bCs/>
          <w:sz w:val="24"/>
          <w:szCs w:val="24"/>
        </w:rPr>
        <w:t>’</w:t>
      </w:r>
      <w:r w:rsidRPr="008620B6">
        <w:rPr>
          <w:rFonts w:ascii="Garamond" w:hAnsi="Garamond" w:cs="Courier New"/>
          <w:b/>
          <w:bCs/>
          <w:sz w:val="24"/>
          <w:szCs w:val="24"/>
        </w:rPr>
        <w:t xml:space="preserve">s </w:t>
      </w:r>
      <w:r w:rsidRPr="008620B6">
        <w:rPr>
          <w:rFonts w:ascii="Garamond" w:hAnsi="Garamond" w:cs="Courier New"/>
          <w:b/>
          <w:bCs/>
          <w:i/>
          <w:iCs/>
          <w:sz w:val="24"/>
          <w:szCs w:val="24"/>
        </w:rPr>
        <w:t>Psychology of Intelligence Analysis</w:t>
      </w:r>
      <w:r w:rsidRPr="008620B6">
        <w:rPr>
          <w:rFonts w:ascii="Garamond" w:hAnsi="Garamond" w:cs="Courier New"/>
          <w:b/>
          <w:bCs/>
          <w:sz w:val="24"/>
          <w:szCs w:val="24"/>
        </w:rPr>
        <w:t xml:space="preserve"> and the Machine </w:t>
      </w:r>
    </w:p>
    <w:p w14:paraId="345E0887" w14:textId="77777777" w:rsidR="006F58EC" w:rsidRPr="008620B6" w:rsidRDefault="006F58EC" w:rsidP="008620B6">
      <w:pPr>
        <w:pStyle w:val="PlainText"/>
        <w:jc w:val="center"/>
        <w:rPr>
          <w:rFonts w:ascii="Garamond" w:hAnsi="Garamond" w:cs="Courier New"/>
          <w:sz w:val="24"/>
          <w:szCs w:val="24"/>
        </w:rPr>
      </w:pPr>
    </w:p>
    <w:p w14:paraId="356366C4" w14:textId="48B969B8" w:rsidR="006F58EC" w:rsidRPr="008620B6" w:rsidRDefault="006F58EC" w:rsidP="008620B6">
      <w:pPr>
        <w:pStyle w:val="PlainText"/>
        <w:jc w:val="center"/>
        <w:rPr>
          <w:rFonts w:ascii="Garamond" w:hAnsi="Garamond" w:cs="Courier New"/>
          <w:sz w:val="24"/>
          <w:szCs w:val="24"/>
        </w:rPr>
      </w:pPr>
      <w:r w:rsidRPr="008620B6">
        <w:rPr>
          <w:rFonts w:ascii="Garamond" w:hAnsi="Garamond" w:cs="Courier New"/>
          <w:sz w:val="24"/>
          <w:szCs w:val="24"/>
        </w:rPr>
        <w:t>Peter Golub</w:t>
      </w:r>
      <w:r w:rsidR="008620B6" w:rsidRPr="008620B6">
        <w:rPr>
          <w:rFonts w:ascii="Garamond" w:hAnsi="Garamond" w:cs="Courier New"/>
          <w:sz w:val="24"/>
          <w:szCs w:val="24"/>
        </w:rPr>
        <w:t xml:space="preserve">, </w:t>
      </w:r>
      <w:r w:rsidRPr="008620B6">
        <w:rPr>
          <w:rFonts w:ascii="Garamond" w:hAnsi="Garamond" w:cs="Courier New"/>
          <w:sz w:val="24"/>
          <w:szCs w:val="24"/>
        </w:rPr>
        <w:t>March 2026</w:t>
      </w:r>
    </w:p>
    <w:p w14:paraId="416A2DF1" w14:textId="77777777" w:rsidR="006F58EC" w:rsidRPr="008620B6" w:rsidRDefault="006F58EC" w:rsidP="006F58EC">
      <w:pPr>
        <w:pStyle w:val="PlainText"/>
        <w:rPr>
          <w:rFonts w:ascii="Garamond" w:hAnsi="Garamond" w:cs="Courier New"/>
          <w:sz w:val="24"/>
          <w:szCs w:val="24"/>
        </w:rPr>
      </w:pPr>
    </w:p>
    <w:p w14:paraId="21714DFF" w14:textId="4E16C437" w:rsidR="006F58EC" w:rsidRPr="008620B6" w:rsidRDefault="006F58EC" w:rsidP="008620B6">
      <w:pPr>
        <w:pStyle w:val="PlainText"/>
        <w:ind w:firstLine="720"/>
        <w:rPr>
          <w:rFonts w:ascii="Garamond" w:hAnsi="Garamond" w:cs="Courier New"/>
          <w:sz w:val="24"/>
          <w:szCs w:val="24"/>
        </w:rPr>
      </w:pPr>
      <w:r w:rsidRPr="008620B6">
        <w:rPr>
          <w:rFonts w:ascii="Garamond" w:hAnsi="Garamond" w:cs="Courier New"/>
          <w:sz w:val="24"/>
          <w:szCs w:val="24"/>
        </w:rPr>
        <w:t>Richards Heuer spent his career at the CIA teaching analysts how to think about their own thinking. The book he produced—</w:t>
      </w:r>
      <w:r w:rsidRPr="00550648">
        <w:rPr>
          <w:rFonts w:ascii="Garamond" w:hAnsi="Garamond" w:cs="Courier New"/>
          <w:i/>
          <w:iCs/>
          <w:sz w:val="24"/>
          <w:szCs w:val="24"/>
        </w:rPr>
        <w:t>Psychology of Intelligence Analysis</w:t>
      </w:r>
      <w:r w:rsidR="00550648">
        <w:rPr>
          <w:rFonts w:ascii="Garamond" w:hAnsi="Garamond" w:cs="Courier New"/>
          <w:i/>
          <w:iCs/>
          <w:sz w:val="24"/>
          <w:szCs w:val="24"/>
        </w:rPr>
        <w:t xml:space="preserve"> </w:t>
      </w:r>
      <w:r w:rsidR="00550648">
        <w:rPr>
          <w:rFonts w:ascii="Garamond" w:hAnsi="Garamond" w:cs="Courier New"/>
          <w:sz w:val="24"/>
          <w:szCs w:val="24"/>
        </w:rPr>
        <w:t>(</w:t>
      </w:r>
      <w:r w:rsidRPr="008620B6">
        <w:rPr>
          <w:rFonts w:ascii="Garamond" w:hAnsi="Garamond" w:cs="Courier New"/>
          <w:sz w:val="24"/>
          <w:szCs w:val="24"/>
        </w:rPr>
        <w:t>1999</w:t>
      </w:r>
      <w:r w:rsidR="00550648">
        <w:rPr>
          <w:rFonts w:ascii="Garamond" w:hAnsi="Garamond" w:cs="Courier New"/>
          <w:sz w:val="24"/>
          <w:szCs w:val="24"/>
        </w:rPr>
        <w:t>)</w:t>
      </w:r>
      <w:r w:rsidRPr="008620B6">
        <w:rPr>
          <w:rFonts w:ascii="Garamond" w:hAnsi="Garamond" w:cs="Courier New"/>
          <w:sz w:val="24"/>
          <w:szCs w:val="24"/>
        </w:rPr>
        <w:t xml:space="preserve"> and distributed internally for years</w:t>
      </w:r>
      <w:r w:rsidR="00550648">
        <w:rPr>
          <w:rFonts w:ascii="Garamond" w:hAnsi="Garamond" w:cs="Courier New"/>
          <w:sz w:val="24"/>
          <w:szCs w:val="24"/>
        </w:rPr>
        <w:t xml:space="preserve">. This CIA manual is for </w:t>
      </w:r>
      <w:r w:rsidRPr="008620B6">
        <w:rPr>
          <w:rFonts w:ascii="Garamond" w:hAnsi="Garamond" w:cs="Courier New"/>
          <w:sz w:val="24"/>
          <w:szCs w:val="24"/>
        </w:rPr>
        <w:t>espionage</w:t>
      </w:r>
      <w:r w:rsidR="00550648">
        <w:rPr>
          <w:rFonts w:ascii="Garamond" w:hAnsi="Garamond" w:cs="Courier New"/>
          <w:sz w:val="24"/>
          <w:szCs w:val="24"/>
        </w:rPr>
        <w:t xml:space="preserve"> by way of practical </w:t>
      </w:r>
      <w:r w:rsidRPr="008620B6">
        <w:rPr>
          <w:rFonts w:ascii="Garamond" w:hAnsi="Garamond" w:cs="Courier New"/>
          <w:sz w:val="24"/>
          <w:szCs w:val="24"/>
        </w:rPr>
        <w:t xml:space="preserve">cognitive </w:t>
      </w:r>
      <w:r w:rsidR="00550648">
        <w:rPr>
          <w:rFonts w:ascii="Garamond" w:hAnsi="Garamond" w:cs="Courier New"/>
          <w:sz w:val="24"/>
          <w:szCs w:val="24"/>
        </w:rPr>
        <w:t>science. It describes in plain English</w:t>
      </w:r>
      <w:r w:rsidRPr="008620B6">
        <w:rPr>
          <w:rFonts w:ascii="Garamond" w:hAnsi="Garamond" w:cs="Courier New"/>
          <w:sz w:val="24"/>
          <w:szCs w:val="24"/>
        </w:rPr>
        <w:t xml:space="preserve"> </w:t>
      </w:r>
      <w:r w:rsidRPr="00550648">
        <w:rPr>
          <w:rFonts w:ascii="Garamond" w:hAnsi="Garamond" w:cs="Courier New"/>
          <w:i/>
          <w:iCs/>
          <w:sz w:val="24"/>
          <w:szCs w:val="24"/>
        </w:rPr>
        <w:t xml:space="preserve">the mental machinery through which </w:t>
      </w:r>
      <w:r w:rsidR="00550648" w:rsidRPr="00550648">
        <w:rPr>
          <w:rFonts w:ascii="Garamond" w:hAnsi="Garamond" w:cs="Courier New"/>
          <w:i/>
          <w:iCs/>
          <w:sz w:val="24"/>
          <w:szCs w:val="24"/>
        </w:rPr>
        <w:t>people</w:t>
      </w:r>
      <w:r w:rsidRPr="00550648">
        <w:rPr>
          <w:rFonts w:ascii="Garamond" w:hAnsi="Garamond" w:cs="Courier New"/>
          <w:i/>
          <w:iCs/>
          <w:sz w:val="24"/>
          <w:szCs w:val="24"/>
        </w:rPr>
        <w:t xml:space="preserve"> take in information, organize it into patterns, generate hypotheses, and arrive at judgments</w:t>
      </w:r>
      <w:r w:rsidRPr="008620B6">
        <w:rPr>
          <w:rFonts w:ascii="Garamond" w:hAnsi="Garamond" w:cs="Courier New"/>
          <w:sz w:val="24"/>
          <w:szCs w:val="24"/>
        </w:rPr>
        <w:t>. Heuer</w:t>
      </w:r>
      <w:r w:rsidR="00550648">
        <w:rPr>
          <w:rFonts w:ascii="Garamond" w:hAnsi="Garamond" w:cs="Courier New"/>
          <w:sz w:val="24"/>
          <w:szCs w:val="24"/>
        </w:rPr>
        <w:t>’</w:t>
      </w:r>
      <w:r w:rsidRPr="008620B6">
        <w:rPr>
          <w:rFonts w:ascii="Garamond" w:hAnsi="Garamond" w:cs="Courier New"/>
          <w:sz w:val="24"/>
          <w:szCs w:val="24"/>
        </w:rPr>
        <w:t>s central argument is that this machinery is systematically broken, not because analysts are stupid but because the human brain was not designed for the kind of work we ask it to do. We are pattern-completion engines running on hardware optimized for the savanna, and when we are dropped into a world of ambiguous signals, incomplete data, and adversaries who are actively trying to deceive us, we fail in predictable, documentable, correctable ways.</w:t>
      </w:r>
    </w:p>
    <w:p w14:paraId="65F542E3" w14:textId="77777777" w:rsidR="006F58EC" w:rsidRPr="008620B6" w:rsidRDefault="006F58EC" w:rsidP="008620B6">
      <w:pPr>
        <w:pStyle w:val="PlainText"/>
        <w:ind w:firstLine="720"/>
        <w:rPr>
          <w:rFonts w:ascii="Garamond" w:hAnsi="Garamond" w:cs="Courier New"/>
          <w:sz w:val="24"/>
          <w:szCs w:val="24"/>
        </w:rPr>
      </w:pPr>
      <w:r w:rsidRPr="008620B6">
        <w:rPr>
          <w:rFonts w:ascii="Garamond" w:hAnsi="Garamond" w:cs="Courier New"/>
          <w:sz w:val="24"/>
          <w:szCs w:val="24"/>
        </w:rPr>
        <w:t>The book is a catalog of those failures. Confirmation bias: we seek out information that supports what we already believe and ignore information that contradicts it. Anchoring: the first piece of data we encounter disproportionately shapes all subsequent judgment. The availability heuristic: we overweight evidence that is vivid, recent, or emotionally salient. Mirror-imaging: we assume our adversary thinks the way we do. Hindsight bias: once we know the outcome, we retroactively inflate the probability we would have assigned to it beforehand. Heuer walks through each of these with the patient, slightly exhausted tone of a man who has watched brilliant people make the same mistakes for thirty years and has come to understand that the mistakes are not personal failings but architectural features.</w:t>
      </w:r>
    </w:p>
    <w:p w14:paraId="1549F9CA" w14:textId="0E246007" w:rsidR="006F58EC" w:rsidRPr="008620B6" w:rsidRDefault="006F58EC" w:rsidP="008620B6">
      <w:pPr>
        <w:pStyle w:val="PlainText"/>
        <w:ind w:firstLine="720"/>
        <w:rPr>
          <w:rFonts w:ascii="Garamond" w:hAnsi="Garamond" w:cs="Courier New"/>
          <w:sz w:val="24"/>
          <w:szCs w:val="24"/>
        </w:rPr>
      </w:pPr>
      <w:r w:rsidRPr="00550648">
        <w:rPr>
          <w:rFonts w:ascii="Garamond" w:hAnsi="Garamond" w:cs="Courier New"/>
          <w:i/>
          <w:iCs/>
          <w:sz w:val="24"/>
          <w:szCs w:val="24"/>
        </w:rPr>
        <w:t>This is the part that matters for Hypatia: they are architectural features</w:t>
      </w:r>
      <w:r w:rsidRPr="008620B6">
        <w:rPr>
          <w:rFonts w:ascii="Garamond" w:hAnsi="Garamond" w:cs="Courier New"/>
          <w:sz w:val="24"/>
          <w:szCs w:val="24"/>
        </w:rPr>
        <w:t>.</w:t>
      </w:r>
      <w:r w:rsidR="00550648">
        <w:rPr>
          <w:rFonts w:ascii="Garamond" w:hAnsi="Garamond" w:cs="Courier New"/>
          <w:sz w:val="24"/>
          <w:szCs w:val="24"/>
        </w:rPr>
        <w:t xml:space="preserve"> </w:t>
      </w:r>
      <w:r w:rsidRPr="008620B6">
        <w:rPr>
          <w:rFonts w:ascii="Garamond" w:hAnsi="Garamond" w:cs="Courier New"/>
          <w:sz w:val="24"/>
          <w:szCs w:val="24"/>
        </w:rPr>
        <w:t xml:space="preserve">Pierre Bourdieu spent his career arguing </w:t>
      </w:r>
      <w:r w:rsidR="008620B6">
        <w:rPr>
          <w:rFonts w:ascii="Garamond" w:hAnsi="Garamond" w:cs="Courier New"/>
          <w:sz w:val="24"/>
          <w:szCs w:val="24"/>
        </w:rPr>
        <w:t xml:space="preserve">for </w:t>
      </w:r>
      <w:r w:rsidRPr="008620B6">
        <w:rPr>
          <w:rFonts w:ascii="Garamond" w:hAnsi="Garamond" w:cs="Courier New"/>
          <w:i/>
          <w:iCs/>
          <w:sz w:val="24"/>
          <w:szCs w:val="24"/>
        </w:rPr>
        <w:t>habitus</w:t>
      </w:r>
      <w:r w:rsidRPr="008620B6">
        <w:rPr>
          <w:rFonts w:ascii="Garamond" w:hAnsi="Garamond" w:cs="Courier New"/>
          <w:sz w:val="24"/>
          <w:szCs w:val="24"/>
        </w:rPr>
        <w:t>—the system of durable, transposable dispositions that generates and organizes practices and representations—is, at bottom, a theory of cognitive architecture applied to the social world. The habitus is not a set of explicit rules that a person follows. It is a set of deep, embodied tendencies—ways of seeing, moving, speaking, evaluating—that are acquired through sustained exposure to specific social conditions and that subsequently operate below the level of conscious awareness. You do not decide to hold your fork the way you hold it. You do not decide to feel uncomfortable in certain rooms and at ease in others. You do not decide which arguments strike you as compelling and which strike you as absurd. The habitus decides, and it decides so smoothly and so silently that you experience its outputs as your own spontaneous preferences, your own natural taste, your own authentic self.</w:t>
      </w:r>
    </w:p>
    <w:p w14:paraId="2C3A0FB2" w14:textId="0D9D0145" w:rsidR="008620B6" w:rsidRDefault="006F58EC" w:rsidP="008620B6">
      <w:pPr>
        <w:pStyle w:val="PlainText"/>
        <w:ind w:firstLine="720"/>
        <w:rPr>
          <w:rFonts w:ascii="Garamond" w:hAnsi="Garamond" w:cs="Courier New"/>
          <w:sz w:val="24"/>
          <w:szCs w:val="24"/>
        </w:rPr>
      </w:pPr>
      <w:r w:rsidRPr="008620B6">
        <w:rPr>
          <w:rFonts w:ascii="Garamond" w:hAnsi="Garamond" w:cs="Courier New"/>
          <w:sz w:val="24"/>
          <w:szCs w:val="24"/>
        </w:rPr>
        <w:t>Bourdieu</w:t>
      </w:r>
      <w:r w:rsidR="00550648">
        <w:rPr>
          <w:rFonts w:ascii="Garamond" w:hAnsi="Garamond" w:cs="Courier New"/>
          <w:sz w:val="24"/>
          <w:szCs w:val="24"/>
        </w:rPr>
        <w:t>’</w:t>
      </w:r>
      <w:r w:rsidRPr="008620B6">
        <w:rPr>
          <w:rFonts w:ascii="Garamond" w:hAnsi="Garamond" w:cs="Courier New"/>
          <w:sz w:val="24"/>
          <w:szCs w:val="24"/>
        </w:rPr>
        <w:t>s genius—and this is where he maps onto Heuer with surprising precision—was to recognize that these dispositions are not random. They are structured by the social fields in which they were acquired: class, education, professional training, cultural milieu. A person raised in the French bourgeoisie acquires a habitus that produces specific aesthetic preferences, specific bodily comportments, specific ways of handling money and conversation, and these preferences feel natural and freely chosen even though they are statistically predictable from the person</w:t>
      </w:r>
      <w:r w:rsidR="00550648">
        <w:rPr>
          <w:rFonts w:ascii="Garamond" w:hAnsi="Garamond" w:cs="Courier New"/>
          <w:sz w:val="24"/>
          <w:szCs w:val="24"/>
        </w:rPr>
        <w:t>’</w:t>
      </w:r>
      <w:r w:rsidRPr="008620B6">
        <w:rPr>
          <w:rFonts w:ascii="Garamond" w:hAnsi="Garamond" w:cs="Courier New"/>
          <w:sz w:val="24"/>
          <w:szCs w:val="24"/>
        </w:rPr>
        <w:t>s position in social space. The habitus is a generative grammar of practice: it does not determine every specific action, but it defines the space of actions that feel possible, appropriate, and like me.</w:t>
      </w:r>
    </w:p>
    <w:p w14:paraId="553B9C6B" w14:textId="6E97C2ED" w:rsidR="006F58EC" w:rsidRPr="008620B6" w:rsidRDefault="006F58EC" w:rsidP="008620B6">
      <w:pPr>
        <w:pStyle w:val="PlainText"/>
        <w:ind w:firstLine="720"/>
        <w:rPr>
          <w:rFonts w:ascii="Garamond" w:hAnsi="Garamond" w:cs="Courier New"/>
          <w:sz w:val="24"/>
          <w:szCs w:val="24"/>
        </w:rPr>
      </w:pPr>
      <w:r w:rsidRPr="008620B6">
        <w:rPr>
          <w:rFonts w:ascii="Garamond" w:hAnsi="Garamond" w:cs="Courier New"/>
          <w:sz w:val="24"/>
          <w:szCs w:val="24"/>
        </w:rPr>
        <w:t xml:space="preserve">Now, if you are Andrej </w:t>
      </w:r>
      <w:proofErr w:type="spellStart"/>
      <w:r w:rsidRPr="008620B6">
        <w:rPr>
          <w:rFonts w:ascii="Garamond" w:hAnsi="Garamond" w:cs="Courier New"/>
          <w:sz w:val="24"/>
          <w:szCs w:val="24"/>
        </w:rPr>
        <w:t>Karpathy</w:t>
      </w:r>
      <w:proofErr w:type="spellEnd"/>
      <w:r w:rsidRPr="008620B6">
        <w:rPr>
          <w:rFonts w:ascii="Garamond" w:hAnsi="Garamond" w:cs="Courier New"/>
          <w:sz w:val="24"/>
          <w:szCs w:val="24"/>
        </w:rPr>
        <w:t xml:space="preserve"> and you read that paragraph, you see a neural network. The habitus is a set of learned weights. The social field is the training distribution. The dispositions are the internal representations that emerge from sustained exposure to data. The feeling of naturalness is the model</w:t>
      </w:r>
      <w:r w:rsidR="00550648">
        <w:rPr>
          <w:rFonts w:ascii="Garamond" w:hAnsi="Garamond" w:cs="Courier New"/>
          <w:sz w:val="24"/>
          <w:szCs w:val="24"/>
        </w:rPr>
        <w:t>’</w:t>
      </w:r>
      <w:r w:rsidRPr="008620B6">
        <w:rPr>
          <w:rFonts w:ascii="Garamond" w:hAnsi="Garamond" w:cs="Courier New"/>
          <w:sz w:val="24"/>
          <w:szCs w:val="24"/>
        </w:rPr>
        <w:t>s confidence score</w:t>
      </w:r>
      <w:r w:rsidR="004553AD">
        <w:rPr>
          <w:rFonts w:ascii="Garamond" w:hAnsi="Garamond" w:cs="Courier New"/>
          <w:sz w:val="24"/>
          <w:szCs w:val="24"/>
        </w:rPr>
        <w:t>—</w:t>
      </w:r>
      <w:r w:rsidRPr="008620B6">
        <w:rPr>
          <w:rFonts w:ascii="Garamond" w:hAnsi="Garamond" w:cs="Courier New"/>
          <w:sz w:val="24"/>
          <w:szCs w:val="24"/>
        </w:rPr>
        <w:t xml:space="preserve">high when the input matches the training distribution, low when it does not. And the crucial </w:t>
      </w:r>
      <w:proofErr w:type="spellStart"/>
      <w:r w:rsidRPr="008620B6">
        <w:rPr>
          <w:rFonts w:ascii="Garamond" w:hAnsi="Garamond" w:cs="Courier New"/>
          <w:sz w:val="24"/>
          <w:szCs w:val="24"/>
        </w:rPr>
        <w:t>Bourdieusian</w:t>
      </w:r>
      <w:proofErr w:type="spellEnd"/>
      <w:r w:rsidRPr="008620B6">
        <w:rPr>
          <w:rFonts w:ascii="Garamond" w:hAnsi="Garamond" w:cs="Courier New"/>
          <w:sz w:val="24"/>
          <w:szCs w:val="24"/>
        </w:rPr>
        <w:t xml:space="preserve"> insight</w:t>
      </w:r>
      <w:r w:rsidR="004553AD">
        <w:rPr>
          <w:rFonts w:ascii="Garamond" w:hAnsi="Garamond" w:cs="Courier New"/>
          <w:sz w:val="24"/>
          <w:szCs w:val="24"/>
        </w:rPr>
        <w:t>—</w:t>
      </w:r>
      <w:r w:rsidRPr="008620B6">
        <w:rPr>
          <w:rFonts w:ascii="Garamond" w:hAnsi="Garamond" w:cs="Courier New"/>
          <w:sz w:val="24"/>
          <w:szCs w:val="24"/>
        </w:rPr>
        <w:t xml:space="preserve">that the habitus operates below conscious awareness, that the agent cannot inspect or articulate the rules it follows—is </w:t>
      </w:r>
      <w:r w:rsidRPr="008620B6">
        <w:rPr>
          <w:rFonts w:ascii="Garamond" w:hAnsi="Garamond" w:cs="Courier New"/>
          <w:sz w:val="24"/>
          <w:szCs w:val="24"/>
        </w:rPr>
        <w:lastRenderedPageBreak/>
        <w:t>simply the observation that neural networks are not interpretable. The weights encode knowledge, but the knowledge is distributed across millions of parameters and cannot be extracted as a set of explicit propositions. The network knows, but it does not know what it knows.</w:t>
      </w:r>
    </w:p>
    <w:p w14:paraId="0F9ED421" w14:textId="1951E30D" w:rsidR="006F58EC" w:rsidRPr="008620B6" w:rsidRDefault="008620B6" w:rsidP="00550648">
      <w:pPr>
        <w:pStyle w:val="PlainText"/>
        <w:ind w:firstLine="720"/>
        <w:rPr>
          <w:rFonts w:ascii="Garamond" w:hAnsi="Garamond" w:cs="Courier New"/>
          <w:sz w:val="24"/>
          <w:szCs w:val="24"/>
        </w:rPr>
      </w:pPr>
      <w:r w:rsidRPr="008620B6">
        <w:rPr>
          <w:rFonts w:ascii="Garamond" w:hAnsi="Garamond" w:cs="Courier New"/>
          <w:i/>
          <w:iCs/>
          <w:sz w:val="24"/>
          <w:szCs w:val="24"/>
        </w:rPr>
        <w:t>Compression Hypothesis</w:t>
      </w:r>
      <w:r w:rsidR="00550648">
        <w:rPr>
          <w:rFonts w:ascii="Garamond" w:hAnsi="Garamond" w:cs="Courier New"/>
          <w:sz w:val="24"/>
          <w:szCs w:val="24"/>
        </w:rPr>
        <w:t xml:space="preserve">. </w:t>
      </w:r>
      <w:r w:rsidR="006F58EC" w:rsidRPr="008620B6">
        <w:rPr>
          <w:rFonts w:ascii="Garamond" w:hAnsi="Garamond" w:cs="Courier New"/>
          <w:sz w:val="24"/>
          <w:szCs w:val="24"/>
        </w:rPr>
        <w:t>Intelligence is compression. A system that can predict the next token in a sequence is, implicitly, building a compressed model of the process that generated the sequence. The better the compression, the better the prediction, and the better the prediction, the more the system understands the underlying structure of the data. The habitus, in this reading, is the human brain</w:t>
      </w:r>
      <w:r w:rsidR="00550648">
        <w:rPr>
          <w:rFonts w:ascii="Garamond" w:hAnsi="Garamond" w:cs="Courier New"/>
          <w:sz w:val="24"/>
          <w:szCs w:val="24"/>
        </w:rPr>
        <w:t>’</w:t>
      </w:r>
      <w:r w:rsidR="006F58EC" w:rsidRPr="008620B6">
        <w:rPr>
          <w:rFonts w:ascii="Garamond" w:hAnsi="Garamond" w:cs="Courier New"/>
          <w:sz w:val="24"/>
          <w:szCs w:val="24"/>
        </w:rPr>
        <w:t>s compressed model of the social world—a lossy encoding of millions of social interactions into a set of dispositions that are good enough for prediction in familiar environments but that fail, sometimes catastrophically, when the environment shifts.</w:t>
      </w:r>
    </w:p>
    <w:p w14:paraId="42B3BB17" w14:textId="657A90A1" w:rsidR="006F58EC" w:rsidRPr="008620B6" w:rsidRDefault="006F58EC" w:rsidP="008620B6">
      <w:pPr>
        <w:pStyle w:val="PlainText"/>
        <w:ind w:firstLine="720"/>
        <w:rPr>
          <w:rFonts w:ascii="Garamond" w:hAnsi="Garamond" w:cs="Courier New"/>
          <w:sz w:val="24"/>
          <w:szCs w:val="24"/>
        </w:rPr>
      </w:pPr>
      <w:r w:rsidRPr="008620B6">
        <w:rPr>
          <w:rFonts w:ascii="Garamond" w:hAnsi="Garamond" w:cs="Courier New"/>
          <w:sz w:val="24"/>
          <w:szCs w:val="24"/>
        </w:rPr>
        <w:t>This is exactly Heuer</w:t>
      </w:r>
      <w:r w:rsidR="00550648">
        <w:rPr>
          <w:rFonts w:ascii="Garamond" w:hAnsi="Garamond" w:cs="Courier New"/>
          <w:sz w:val="24"/>
          <w:szCs w:val="24"/>
        </w:rPr>
        <w:t>’</w:t>
      </w:r>
      <w:r w:rsidRPr="008620B6">
        <w:rPr>
          <w:rFonts w:ascii="Garamond" w:hAnsi="Garamond" w:cs="Courier New"/>
          <w:sz w:val="24"/>
          <w:szCs w:val="24"/>
        </w:rPr>
        <w:t>s point. The analyst</w:t>
      </w:r>
      <w:r w:rsidR="00550648">
        <w:rPr>
          <w:rFonts w:ascii="Garamond" w:hAnsi="Garamond" w:cs="Courier New"/>
          <w:sz w:val="24"/>
          <w:szCs w:val="24"/>
        </w:rPr>
        <w:t>’</w:t>
      </w:r>
      <w:r w:rsidRPr="008620B6">
        <w:rPr>
          <w:rFonts w:ascii="Garamond" w:hAnsi="Garamond" w:cs="Courier New"/>
          <w:sz w:val="24"/>
          <w:szCs w:val="24"/>
        </w:rPr>
        <w:t xml:space="preserve">s cognitive biases are not bugs in </w:t>
      </w:r>
      <w:proofErr w:type="spellStart"/>
      <w:proofErr w:type="gramStart"/>
      <w:r w:rsidRPr="008620B6">
        <w:rPr>
          <w:rFonts w:ascii="Garamond" w:hAnsi="Garamond" w:cs="Courier New"/>
          <w:sz w:val="24"/>
          <w:szCs w:val="24"/>
        </w:rPr>
        <w:t>a</w:t>
      </w:r>
      <w:proofErr w:type="spellEnd"/>
      <w:proofErr w:type="gramEnd"/>
      <w:r w:rsidRPr="008620B6">
        <w:rPr>
          <w:rFonts w:ascii="Garamond" w:hAnsi="Garamond" w:cs="Courier New"/>
          <w:sz w:val="24"/>
          <w:szCs w:val="24"/>
        </w:rPr>
        <w:t xml:space="preserve"> otherwise rational system. They are compression artifacts. The brain compresses the overwhelming complexity of the information environment into manageable schemata—mental models, prototypes, causal narratives—and these schemata work beautifully in routine situations, where the incoming data matches the training distribution. But in novel situations—a new kind of threat, an adversary who behaves in ways that do not match the analyst</w:t>
      </w:r>
      <w:r w:rsidR="00550648">
        <w:rPr>
          <w:rFonts w:ascii="Garamond" w:hAnsi="Garamond" w:cs="Courier New"/>
          <w:sz w:val="24"/>
          <w:szCs w:val="24"/>
        </w:rPr>
        <w:t>’</w:t>
      </w:r>
      <w:r w:rsidRPr="008620B6">
        <w:rPr>
          <w:rFonts w:ascii="Garamond" w:hAnsi="Garamond" w:cs="Courier New"/>
          <w:sz w:val="24"/>
          <w:szCs w:val="24"/>
        </w:rPr>
        <w:t>s mental model, a crisis that violates historical precedent—the schemata produce systematic errors. The analyst sees what she expects to see, because seeing what you expect to see is what compression is for. The chess grandmaster can reconstruct a board position from a real game in seconds, because the position matches patterns stored in long-term memory. Give her a random arrangement of pieces and she performs no better than a novice. The expertise is not general intelligence; it is a highly specialized compression of a specific domain, and outside that domain it is useless.</w:t>
      </w:r>
    </w:p>
    <w:p w14:paraId="0AC83617" w14:textId="519FB540" w:rsidR="006F58EC" w:rsidRPr="008620B6" w:rsidRDefault="006F58EC" w:rsidP="00550648">
      <w:pPr>
        <w:pStyle w:val="PlainText"/>
        <w:ind w:firstLine="720"/>
        <w:rPr>
          <w:rFonts w:ascii="Garamond" w:hAnsi="Garamond" w:cs="Courier New"/>
          <w:sz w:val="24"/>
          <w:szCs w:val="24"/>
        </w:rPr>
      </w:pPr>
      <w:r w:rsidRPr="00550648">
        <w:rPr>
          <w:rFonts w:ascii="Garamond" w:hAnsi="Garamond" w:cs="Courier New"/>
          <w:i/>
          <w:iCs/>
          <w:sz w:val="24"/>
          <w:szCs w:val="24"/>
        </w:rPr>
        <w:t>Analysis of Competing Hypotheses</w:t>
      </w:r>
      <w:r w:rsidRPr="008620B6">
        <w:rPr>
          <w:rFonts w:ascii="Garamond" w:hAnsi="Garamond" w:cs="Courier New"/>
          <w:sz w:val="24"/>
          <w:szCs w:val="24"/>
        </w:rPr>
        <w:t xml:space="preserve"> (ACH)</w:t>
      </w:r>
      <w:r w:rsidR="00550648">
        <w:rPr>
          <w:rFonts w:ascii="Garamond" w:hAnsi="Garamond" w:cs="Courier New"/>
          <w:sz w:val="24"/>
          <w:szCs w:val="24"/>
        </w:rPr>
        <w:t>. Heuer gives us</w:t>
      </w:r>
      <w:r w:rsidRPr="008620B6">
        <w:rPr>
          <w:rFonts w:ascii="Garamond" w:hAnsi="Garamond" w:cs="Courier New"/>
          <w:sz w:val="24"/>
          <w:szCs w:val="24"/>
        </w:rPr>
        <w:t xml:space="preserve"> a structured method for forcing analysts to reason against their own priors. The procedure is simple in principle and brutally difficult in practice. You list all plausible hypotheses. You list all available evidence. You build a matrix and ask, for each piece of evidence: which hypotheses does this evidence make more likely, and which does it make less likely? Then—and this is the critical move—you work by elimination rather than confirmation. Instead of asking which hypothesis does the evidence best support? you ask which hypotheses does the evidence allow me to reject?</w:t>
      </w:r>
    </w:p>
    <w:p w14:paraId="26292816" w14:textId="77777777" w:rsidR="008620B6" w:rsidRDefault="006F58EC" w:rsidP="008620B6">
      <w:pPr>
        <w:pStyle w:val="PlainText"/>
        <w:ind w:firstLine="720"/>
        <w:rPr>
          <w:rFonts w:ascii="Garamond" w:hAnsi="Garamond" w:cs="Courier New"/>
          <w:sz w:val="24"/>
          <w:szCs w:val="24"/>
        </w:rPr>
      </w:pPr>
      <w:r w:rsidRPr="008620B6">
        <w:rPr>
          <w:rFonts w:ascii="Garamond" w:hAnsi="Garamond" w:cs="Courier New"/>
          <w:sz w:val="24"/>
          <w:szCs w:val="24"/>
        </w:rPr>
        <w:t>The logic is Popperian: you cannot prove a hypothesis true, but you can prove one false, and the hypothesis that survives the most attempts at falsification is the one you should tentatively accept. The matrix forces you to give equal weight to evidence that contradicts your preferred hypothesis, because the structure makes the contradiction visible. Without the matrix, confirmation bias ensures that disconfirming evidence is rationalized away, forgotten, or simply never sought. With the matrix, it sits in a cell, staring at you.</w:t>
      </w:r>
    </w:p>
    <w:p w14:paraId="5F43B928" w14:textId="4A673C1A" w:rsidR="006F58EC" w:rsidRPr="008620B6" w:rsidRDefault="006F58EC" w:rsidP="008620B6">
      <w:pPr>
        <w:pStyle w:val="PlainText"/>
        <w:ind w:firstLine="720"/>
        <w:rPr>
          <w:rFonts w:ascii="Garamond" w:hAnsi="Garamond" w:cs="Courier New"/>
          <w:sz w:val="24"/>
          <w:szCs w:val="24"/>
        </w:rPr>
      </w:pPr>
      <w:r w:rsidRPr="008620B6">
        <w:rPr>
          <w:rFonts w:ascii="Garamond" w:hAnsi="Garamond" w:cs="Courier New"/>
          <w:sz w:val="24"/>
          <w:szCs w:val="24"/>
        </w:rPr>
        <w:t>This is a procedure designed to compensate for the deficiencies of the human habitus when it encounters ambiguity. The analyst</w:t>
      </w:r>
      <w:r w:rsidR="00550648">
        <w:rPr>
          <w:rFonts w:ascii="Garamond" w:hAnsi="Garamond" w:cs="Courier New"/>
          <w:sz w:val="24"/>
          <w:szCs w:val="24"/>
        </w:rPr>
        <w:t>’</w:t>
      </w:r>
      <w:r w:rsidRPr="008620B6">
        <w:rPr>
          <w:rFonts w:ascii="Garamond" w:hAnsi="Garamond" w:cs="Courier New"/>
          <w:sz w:val="24"/>
          <w:szCs w:val="24"/>
        </w:rPr>
        <w:t>s trained dispositions—her gut, her instinct, her years of experience</w:t>
      </w:r>
      <w:r w:rsidR="004553AD">
        <w:rPr>
          <w:rFonts w:ascii="Garamond" w:hAnsi="Garamond" w:cs="Courier New"/>
          <w:sz w:val="24"/>
          <w:szCs w:val="24"/>
        </w:rPr>
        <w:t>—</w:t>
      </w:r>
      <w:r w:rsidRPr="008620B6">
        <w:rPr>
          <w:rFonts w:ascii="Garamond" w:hAnsi="Garamond" w:cs="Courier New"/>
          <w:sz w:val="24"/>
          <w:szCs w:val="24"/>
        </w:rPr>
        <w:t>are precisely the compression artifacts that produce systematic error in novel situations. ACH does not replace the analyst</w:t>
      </w:r>
      <w:r w:rsidR="00550648">
        <w:rPr>
          <w:rFonts w:ascii="Garamond" w:hAnsi="Garamond" w:cs="Courier New"/>
          <w:sz w:val="24"/>
          <w:szCs w:val="24"/>
        </w:rPr>
        <w:t>’</w:t>
      </w:r>
      <w:r w:rsidRPr="008620B6">
        <w:rPr>
          <w:rFonts w:ascii="Garamond" w:hAnsi="Garamond" w:cs="Courier New"/>
          <w:sz w:val="24"/>
          <w:szCs w:val="24"/>
        </w:rPr>
        <w:t>s judgment; it structures it. It forces the analyst to externalize her reasoning, decompose the problem into components, and evaluate evidence against each hypothesis independently rather than allowing the habitus to do what it was designed to do, which is to pattern-match the current situation to a familiar prototype and generate a confident judgment in milliseconds.</w:t>
      </w:r>
    </w:p>
    <w:p w14:paraId="44230EB8" w14:textId="77777777" w:rsidR="006F58EC" w:rsidRPr="008620B6" w:rsidRDefault="006F58EC" w:rsidP="006F58EC">
      <w:pPr>
        <w:pStyle w:val="PlainText"/>
        <w:rPr>
          <w:rFonts w:ascii="Garamond" w:hAnsi="Garamond" w:cs="Courier New"/>
          <w:sz w:val="24"/>
          <w:szCs w:val="24"/>
        </w:rPr>
      </w:pPr>
    </w:p>
    <w:p w14:paraId="13F39A5A" w14:textId="77777777" w:rsidR="008620B6" w:rsidRDefault="008620B6" w:rsidP="008620B6">
      <w:pPr>
        <w:pStyle w:val="PlainText"/>
        <w:rPr>
          <w:rFonts w:ascii="Garamond" w:hAnsi="Garamond" w:cs="Courier New"/>
          <w:sz w:val="24"/>
          <w:szCs w:val="24"/>
        </w:rPr>
      </w:pPr>
      <w:r>
        <w:rPr>
          <w:rFonts w:ascii="Garamond" w:hAnsi="Garamond" w:cs="Courier New"/>
          <w:sz w:val="24"/>
          <w:szCs w:val="24"/>
        </w:rPr>
        <w:t>*</w:t>
      </w:r>
      <w:r>
        <w:rPr>
          <w:rFonts w:ascii="Garamond" w:hAnsi="Garamond" w:cs="Courier New"/>
          <w:sz w:val="24"/>
          <w:szCs w:val="24"/>
        </w:rPr>
        <w:tab/>
        <w:t>*</w:t>
      </w:r>
      <w:r>
        <w:rPr>
          <w:rFonts w:ascii="Garamond" w:hAnsi="Garamond" w:cs="Courier New"/>
          <w:sz w:val="24"/>
          <w:szCs w:val="24"/>
        </w:rPr>
        <w:tab/>
        <w:t>*</w:t>
      </w:r>
    </w:p>
    <w:p w14:paraId="4C0DA17F" w14:textId="77777777" w:rsidR="006F58EC" w:rsidRPr="008620B6" w:rsidRDefault="006F58EC" w:rsidP="006F58EC">
      <w:pPr>
        <w:pStyle w:val="PlainText"/>
        <w:rPr>
          <w:rFonts w:ascii="Garamond" w:hAnsi="Garamond" w:cs="Courier New"/>
          <w:sz w:val="24"/>
          <w:szCs w:val="24"/>
        </w:rPr>
      </w:pPr>
    </w:p>
    <w:p w14:paraId="7C63CE44" w14:textId="1DD5F623" w:rsidR="006F58EC" w:rsidRPr="008620B6" w:rsidRDefault="006F58EC" w:rsidP="008620B6">
      <w:pPr>
        <w:pStyle w:val="PlainText"/>
        <w:ind w:firstLine="720"/>
        <w:rPr>
          <w:rFonts w:ascii="Garamond" w:hAnsi="Garamond" w:cs="Courier New"/>
          <w:sz w:val="24"/>
          <w:szCs w:val="24"/>
        </w:rPr>
      </w:pPr>
      <w:r w:rsidRPr="008620B6">
        <w:rPr>
          <w:rFonts w:ascii="Garamond" w:hAnsi="Garamond" w:cs="Courier New"/>
          <w:sz w:val="24"/>
          <w:szCs w:val="24"/>
        </w:rPr>
        <w:t>Now think about what Hypatia is doing, and think about it honestly.</w:t>
      </w:r>
      <w:r w:rsidR="008620B6">
        <w:rPr>
          <w:rFonts w:ascii="Garamond" w:hAnsi="Garamond" w:cs="Courier New"/>
          <w:sz w:val="24"/>
          <w:szCs w:val="24"/>
        </w:rPr>
        <w:t xml:space="preserve"> </w:t>
      </w:r>
      <w:r w:rsidRPr="008620B6">
        <w:rPr>
          <w:rFonts w:ascii="Garamond" w:hAnsi="Garamond" w:cs="Courier New"/>
          <w:sz w:val="24"/>
          <w:szCs w:val="24"/>
        </w:rPr>
        <w:t xml:space="preserve">Hypatia takes a corpus of conversational text and runs it through a large language model that has been prompted to </w:t>
      </w:r>
      <w:r w:rsidRPr="008620B6">
        <w:rPr>
          <w:rFonts w:ascii="Garamond" w:hAnsi="Garamond" w:cs="Courier New"/>
          <w:sz w:val="24"/>
          <w:szCs w:val="24"/>
        </w:rPr>
        <w:lastRenderedPageBreak/>
        <w:t>evaluate the text against psychometric frameworks—Big Five, MBTI, proprietary indices. The model identifies patterns in lexical choice, syntactic structure, emotional valence, hedging frequency, temporal rhythm. From these patterns, it constructs a personality profile.</w:t>
      </w:r>
    </w:p>
    <w:p w14:paraId="6F8ABFE3" w14:textId="535CDBA1" w:rsidR="006F58EC" w:rsidRPr="008620B6" w:rsidRDefault="006F58EC" w:rsidP="008620B6">
      <w:pPr>
        <w:pStyle w:val="PlainText"/>
        <w:ind w:firstLine="720"/>
        <w:rPr>
          <w:rFonts w:ascii="Garamond" w:hAnsi="Garamond" w:cs="Courier New"/>
          <w:sz w:val="24"/>
          <w:szCs w:val="24"/>
        </w:rPr>
      </w:pPr>
      <w:r w:rsidRPr="008620B6">
        <w:rPr>
          <w:rFonts w:ascii="Garamond" w:hAnsi="Garamond" w:cs="Courier New"/>
          <w:sz w:val="24"/>
          <w:szCs w:val="24"/>
        </w:rPr>
        <w:t>The model is performing compression. It has been trained on an immense corpus of text in which specific linguistic patterns co-occur with specific personality-relevant behaviors, and it has learned a compressed representation of those co-occurrences. When it encounters new text, it maps the observed patterns onto its learned representations and generates a prediction. This is not different in kind from what Heuer</w:t>
      </w:r>
      <w:r w:rsidR="00550648">
        <w:rPr>
          <w:rFonts w:ascii="Garamond" w:hAnsi="Garamond" w:cs="Courier New"/>
          <w:sz w:val="24"/>
          <w:szCs w:val="24"/>
        </w:rPr>
        <w:t>’</w:t>
      </w:r>
      <w:r w:rsidRPr="008620B6">
        <w:rPr>
          <w:rFonts w:ascii="Garamond" w:hAnsi="Garamond" w:cs="Courier New"/>
          <w:sz w:val="24"/>
          <w:szCs w:val="24"/>
        </w:rPr>
        <w:t>s analyst does when she reads an intelligence report and generates a judgment about an adversary</w:t>
      </w:r>
      <w:r w:rsidR="00550648">
        <w:rPr>
          <w:rFonts w:ascii="Garamond" w:hAnsi="Garamond" w:cs="Courier New"/>
          <w:sz w:val="24"/>
          <w:szCs w:val="24"/>
        </w:rPr>
        <w:t>’</w:t>
      </w:r>
      <w:r w:rsidRPr="008620B6">
        <w:rPr>
          <w:rFonts w:ascii="Garamond" w:hAnsi="Garamond" w:cs="Courier New"/>
          <w:sz w:val="24"/>
          <w:szCs w:val="24"/>
        </w:rPr>
        <w:t>s intentions. It is the same cognitive operation</w:t>
      </w:r>
      <w:r w:rsidR="004553AD">
        <w:rPr>
          <w:rFonts w:ascii="Garamond" w:hAnsi="Garamond" w:cs="Courier New"/>
          <w:sz w:val="24"/>
          <w:szCs w:val="24"/>
        </w:rPr>
        <w:t>—</w:t>
      </w:r>
      <w:r w:rsidRPr="008620B6">
        <w:rPr>
          <w:rFonts w:ascii="Garamond" w:hAnsi="Garamond" w:cs="Courier New"/>
          <w:sz w:val="24"/>
          <w:szCs w:val="24"/>
        </w:rPr>
        <w:t>pattern completion from compressed representations—executed on different hardware.</w:t>
      </w:r>
    </w:p>
    <w:p w14:paraId="5283C217" w14:textId="6D49B00D" w:rsidR="006F58EC" w:rsidRPr="008620B6" w:rsidRDefault="006F58EC" w:rsidP="008620B6">
      <w:pPr>
        <w:pStyle w:val="PlainText"/>
        <w:ind w:firstLine="720"/>
        <w:rPr>
          <w:rFonts w:ascii="Garamond" w:hAnsi="Garamond" w:cs="Courier New"/>
          <w:sz w:val="24"/>
          <w:szCs w:val="24"/>
        </w:rPr>
      </w:pPr>
      <w:r w:rsidRPr="008620B6">
        <w:rPr>
          <w:rFonts w:ascii="Garamond" w:hAnsi="Garamond" w:cs="Courier New"/>
          <w:sz w:val="24"/>
          <w:szCs w:val="24"/>
        </w:rPr>
        <w:t>And this means that Hypatia is subject to exactly the same biases that Heuer documents.</w:t>
      </w:r>
      <w:r w:rsidR="008620B6">
        <w:rPr>
          <w:rFonts w:ascii="Garamond" w:hAnsi="Garamond" w:cs="Courier New"/>
          <w:sz w:val="24"/>
          <w:szCs w:val="24"/>
        </w:rPr>
        <w:t xml:space="preserve"> </w:t>
      </w:r>
      <w:r w:rsidRPr="008620B6">
        <w:rPr>
          <w:rFonts w:ascii="Garamond" w:hAnsi="Garamond" w:cs="Courier New"/>
          <w:sz w:val="24"/>
          <w:szCs w:val="24"/>
        </w:rPr>
        <w:t>Consider confirmation bias. When Hypatia</w:t>
      </w:r>
      <w:r w:rsidR="00550648">
        <w:rPr>
          <w:rFonts w:ascii="Garamond" w:hAnsi="Garamond" w:cs="Courier New"/>
          <w:sz w:val="24"/>
          <w:szCs w:val="24"/>
        </w:rPr>
        <w:t>’</w:t>
      </w:r>
      <w:r w:rsidRPr="008620B6">
        <w:rPr>
          <w:rFonts w:ascii="Garamond" w:hAnsi="Garamond" w:cs="Courier New"/>
          <w:sz w:val="24"/>
          <w:szCs w:val="24"/>
        </w:rPr>
        <w:t>s prompt instructs the model to evaluate a conversation for indicators of neuroticism, the model will find indicators of neuroticism. Not because it is fabricating evidence, but because the prompt has set the prior. The model</w:t>
      </w:r>
      <w:r w:rsidR="00550648">
        <w:rPr>
          <w:rFonts w:ascii="Garamond" w:hAnsi="Garamond" w:cs="Courier New"/>
          <w:sz w:val="24"/>
          <w:szCs w:val="24"/>
        </w:rPr>
        <w:t>’</w:t>
      </w:r>
      <w:r w:rsidRPr="008620B6">
        <w:rPr>
          <w:rFonts w:ascii="Garamond" w:hAnsi="Garamond" w:cs="Courier New"/>
          <w:sz w:val="24"/>
          <w:szCs w:val="24"/>
        </w:rPr>
        <w:t>s attention is directed toward features that the prompt defines as relevant, and features that the prompt does not mention receive less weight. This is precisely Heuer</w:t>
      </w:r>
      <w:r w:rsidR="00550648">
        <w:rPr>
          <w:rFonts w:ascii="Garamond" w:hAnsi="Garamond" w:cs="Courier New"/>
          <w:sz w:val="24"/>
          <w:szCs w:val="24"/>
        </w:rPr>
        <w:t>’</w:t>
      </w:r>
      <w:r w:rsidRPr="008620B6">
        <w:rPr>
          <w:rFonts w:ascii="Garamond" w:hAnsi="Garamond" w:cs="Courier New"/>
          <w:sz w:val="24"/>
          <w:szCs w:val="24"/>
        </w:rPr>
        <w:t>s point about the analyst who approaches a problem with a preferred hypothesis: the hypothesis does not falsify the evidence, but it determines which evidence is attended to and how it is interpreted. The prompt is the hypothesis. The text is the evidence. The profile is the judgment. And the judgment is shaped by the hypothesis at least as much as by the evidence.</w:t>
      </w:r>
    </w:p>
    <w:p w14:paraId="2C5C36A7" w14:textId="1EBE7B8F" w:rsidR="006F58EC" w:rsidRPr="008620B6" w:rsidRDefault="006F58EC" w:rsidP="008620B6">
      <w:pPr>
        <w:pStyle w:val="PlainText"/>
        <w:ind w:firstLine="720"/>
        <w:rPr>
          <w:rFonts w:ascii="Garamond" w:hAnsi="Garamond" w:cs="Courier New"/>
          <w:sz w:val="24"/>
          <w:szCs w:val="24"/>
        </w:rPr>
      </w:pPr>
      <w:r w:rsidRPr="008620B6">
        <w:rPr>
          <w:rFonts w:ascii="Garamond" w:hAnsi="Garamond" w:cs="Courier New"/>
          <w:sz w:val="24"/>
          <w:szCs w:val="24"/>
        </w:rPr>
        <w:t>Consider anchoring. The order in which data is presented to Hypatia matters. If the first hundred messages in a corpus are from a period of high stress—a breakup, a job loss, a health scare</w:t>
      </w:r>
      <w:r w:rsidR="00550648">
        <w:rPr>
          <w:rFonts w:ascii="Garamond" w:hAnsi="Garamond" w:cs="Courier New"/>
          <w:sz w:val="24"/>
          <w:szCs w:val="24"/>
        </w:rPr>
        <w:t>. T</w:t>
      </w:r>
      <w:r w:rsidRPr="008620B6">
        <w:rPr>
          <w:rFonts w:ascii="Garamond" w:hAnsi="Garamond" w:cs="Courier New"/>
          <w:sz w:val="24"/>
          <w:szCs w:val="24"/>
        </w:rPr>
        <w:t>he model</w:t>
      </w:r>
      <w:r w:rsidR="00550648">
        <w:rPr>
          <w:rFonts w:ascii="Garamond" w:hAnsi="Garamond" w:cs="Courier New"/>
          <w:sz w:val="24"/>
          <w:szCs w:val="24"/>
        </w:rPr>
        <w:t>’</w:t>
      </w:r>
      <w:r w:rsidRPr="008620B6">
        <w:rPr>
          <w:rFonts w:ascii="Garamond" w:hAnsi="Garamond" w:cs="Courier New"/>
          <w:sz w:val="24"/>
          <w:szCs w:val="24"/>
        </w:rPr>
        <w:t>s initial representation of the speaker will be anchored to that period. Subsequent messages, even if they reflect a return to baseline, will be interpreted in the shadow of the anchor. Heuer shows that intelligence analysts are heavily influenced by the first reports they receive about a developing situation, and that subsequent information is assimilated to the initial frame rather than used to revise it. The transformer architecture mitigates this somewhat through its self-attention mechanism, which in principle allows every token to attend to every other token regardless of position. But in practice, prompting structure, context window limits, and the statistical properties of the training data all introduce anchoring effects that are not visible in the output.</w:t>
      </w:r>
    </w:p>
    <w:p w14:paraId="462E1804" w14:textId="6A4BC0F8" w:rsidR="006F58EC" w:rsidRPr="008620B6" w:rsidRDefault="006F58EC" w:rsidP="008620B6">
      <w:pPr>
        <w:pStyle w:val="PlainText"/>
        <w:ind w:firstLine="720"/>
        <w:rPr>
          <w:rFonts w:ascii="Garamond" w:hAnsi="Garamond" w:cs="Courier New"/>
          <w:sz w:val="24"/>
          <w:szCs w:val="24"/>
        </w:rPr>
      </w:pPr>
      <w:r w:rsidRPr="008620B6">
        <w:rPr>
          <w:rFonts w:ascii="Garamond" w:hAnsi="Garamond" w:cs="Courier New"/>
          <w:sz w:val="24"/>
          <w:szCs w:val="24"/>
        </w:rPr>
        <w:t>Consider mirror-imaging. This is perhaps the deepest problem. Heuer defines mirror-imaging as the tendency to assume that the adversary thinks the way you do</w:t>
      </w:r>
      <w:r w:rsidR="00550648">
        <w:rPr>
          <w:rFonts w:ascii="Garamond" w:hAnsi="Garamond" w:cs="Courier New"/>
          <w:sz w:val="24"/>
          <w:szCs w:val="24"/>
        </w:rPr>
        <w:t>. T</w:t>
      </w:r>
      <w:r w:rsidRPr="008620B6">
        <w:rPr>
          <w:rFonts w:ascii="Garamond" w:hAnsi="Garamond" w:cs="Courier New"/>
          <w:sz w:val="24"/>
          <w:szCs w:val="24"/>
        </w:rPr>
        <w:t>hey share your values, your logic, your decision calculus. For Hypatia, the equivalent is the assumption that the linguistic patterns associated with specific personality traits are culturally universal. The Big Five model was developed on WEIRD populations</w:t>
      </w:r>
      <w:r w:rsidR="00550648">
        <w:rPr>
          <w:rFonts w:ascii="Garamond" w:hAnsi="Garamond" w:cs="Courier New"/>
          <w:sz w:val="24"/>
          <w:szCs w:val="24"/>
        </w:rPr>
        <w:t>—</w:t>
      </w:r>
      <w:r w:rsidRPr="008620B6">
        <w:rPr>
          <w:rFonts w:ascii="Garamond" w:hAnsi="Garamond" w:cs="Courier New"/>
          <w:sz w:val="24"/>
          <w:szCs w:val="24"/>
        </w:rPr>
        <w:t>Western, Educated, Industrialized, Rich, Democratic. The linguistic correlates of neuroticism in American English may not map onto the same construct in Arabic, Mandarin, or even British English. When Hypatia analyzes a conversation between two people from a cultural context that is underrepresented in its training data, it mirror-images: it applies the compressed representations it learned from one population to a different population and generates a confident prediction that may be systematically wrong. The confidence is a compression artifact. The wrongness is a failure of generalization. And the combination</w:t>
      </w:r>
      <w:r w:rsidR="00550648">
        <w:rPr>
          <w:rFonts w:ascii="Garamond" w:hAnsi="Garamond" w:cs="Courier New"/>
          <w:sz w:val="24"/>
          <w:szCs w:val="24"/>
        </w:rPr>
        <w:t>—</w:t>
      </w:r>
      <w:r w:rsidRPr="008620B6">
        <w:rPr>
          <w:rFonts w:ascii="Garamond" w:hAnsi="Garamond" w:cs="Courier New"/>
          <w:sz w:val="24"/>
          <w:szCs w:val="24"/>
        </w:rPr>
        <w:t>confident wrongness—is exactly the failure mode that Heuer spent his career trying to prevent.</w:t>
      </w:r>
    </w:p>
    <w:p w14:paraId="1BE1893C" w14:textId="424310C4" w:rsidR="006F58EC" w:rsidRPr="008620B6" w:rsidRDefault="006F58EC" w:rsidP="008620B6">
      <w:pPr>
        <w:pStyle w:val="PlainText"/>
        <w:ind w:firstLine="720"/>
        <w:rPr>
          <w:rFonts w:ascii="Garamond" w:hAnsi="Garamond" w:cs="Courier New"/>
          <w:sz w:val="24"/>
          <w:szCs w:val="24"/>
        </w:rPr>
      </w:pPr>
      <w:r w:rsidRPr="00550648">
        <w:rPr>
          <w:rFonts w:ascii="Garamond" w:hAnsi="Garamond" w:cs="Courier New"/>
          <w:i/>
          <w:iCs/>
          <w:sz w:val="24"/>
          <w:szCs w:val="24"/>
        </w:rPr>
        <w:t>Heuer</w:t>
      </w:r>
      <w:r w:rsidR="00550648" w:rsidRPr="00550648">
        <w:rPr>
          <w:rFonts w:ascii="Garamond" w:hAnsi="Garamond" w:cs="Courier New"/>
          <w:i/>
          <w:iCs/>
          <w:sz w:val="24"/>
          <w:szCs w:val="24"/>
        </w:rPr>
        <w:t>’</w:t>
      </w:r>
      <w:r w:rsidRPr="00550648">
        <w:rPr>
          <w:rFonts w:ascii="Garamond" w:hAnsi="Garamond" w:cs="Courier New"/>
          <w:i/>
          <w:iCs/>
          <w:sz w:val="24"/>
          <w:szCs w:val="24"/>
        </w:rPr>
        <w:t xml:space="preserve">s </w:t>
      </w:r>
      <w:r w:rsidR="00550648" w:rsidRPr="00550648">
        <w:rPr>
          <w:rFonts w:ascii="Garamond" w:hAnsi="Garamond" w:cs="Courier New"/>
          <w:i/>
          <w:iCs/>
          <w:sz w:val="24"/>
          <w:szCs w:val="24"/>
        </w:rPr>
        <w:t>as a blueprint for</w:t>
      </w:r>
      <w:r w:rsidRPr="00550648">
        <w:rPr>
          <w:rFonts w:ascii="Garamond" w:hAnsi="Garamond" w:cs="Courier New"/>
          <w:i/>
          <w:iCs/>
          <w:sz w:val="24"/>
          <w:szCs w:val="24"/>
        </w:rPr>
        <w:t xml:space="preserve"> Hypatia</w:t>
      </w:r>
      <w:r w:rsidRPr="008620B6">
        <w:rPr>
          <w:rFonts w:ascii="Garamond" w:hAnsi="Garamond" w:cs="Courier New"/>
          <w:sz w:val="24"/>
          <w:szCs w:val="24"/>
        </w:rPr>
        <w:t>.</w:t>
      </w:r>
      <w:r w:rsidR="008620B6">
        <w:rPr>
          <w:rFonts w:ascii="Garamond" w:hAnsi="Garamond" w:cs="Courier New"/>
          <w:sz w:val="24"/>
          <w:szCs w:val="24"/>
        </w:rPr>
        <w:t xml:space="preserve"> C</w:t>
      </w:r>
      <w:r w:rsidRPr="008620B6">
        <w:rPr>
          <w:rFonts w:ascii="Garamond" w:hAnsi="Garamond" w:cs="Courier New"/>
          <w:sz w:val="24"/>
          <w:szCs w:val="24"/>
        </w:rPr>
        <w:t>ognitive biases cannot be eliminated</w:t>
      </w:r>
      <w:r w:rsidR="004553AD">
        <w:rPr>
          <w:rFonts w:ascii="Garamond" w:hAnsi="Garamond" w:cs="Courier New"/>
          <w:sz w:val="24"/>
          <w:szCs w:val="24"/>
        </w:rPr>
        <w:t>—</w:t>
      </w:r>
      <w:r w:rsidRPr="008620B6">
        <w:rPr>
          <w:rFonts w:ascii="Garamond" w:hAnsi="Garamond" w:cs="Courier New"/>
          <w:sz w:val="24"/>
          <w:szCs w:val="24"/>
        </w:rPr>
        <w:t>they are architectural features of biological cognition</w:t>
      </w:r>
      <w:r w:rsidR="004553AD">
        <w:rPr>
          <w:rFonts w:ascii="Garamond" w:hAnsi="Garamond" w:cs="Courier New"/>
          <w:sz w:val="24"/>
          <w:szCs w:val="24"/>
        </w:rPr>
        <w:t>—</w:t>
      </w:r>
      <w:r w:rsidRPr="008620B6">
        <w:rPr>
          <w:rFonts w:ascii="Garamond" w:hAnsi="Garamond" w:cs="Courier New"/>
          <w:sz w:val="24"/>
          <w:szCs w:val="24"/>
        </w:rPr>
        <w:t>but they can be *mitigated through structured analytic methods*. The ACH matrix does not make the analyst unbiased. It makes the analyst</w:t>
      </w:r>
      <w:r w:rsidR="00550648">
        <w:rPr>
          <w:rFonts w:ascii="Garamond" w:hAnsi="Garamond" w:cs="Courier New"/>
          <w:sz w:val="24"/>
          <w:szCs w:val="24"/>
        </w:rPr>
        <w:t>’</w:t>
      </w:r>
      <w:r w:rsidRPr="008620B6">
        <w:rPr>
          <w:rFonts w:ascii="Garamond" w:hAnsi="Garamond" w:cs="Courier New"/>
          <w:sz w:val="24"/>
          <w:szCs w:val="24"/>
        </w:rPr>
        <w:t xml:space="preserve">s </w:t>
      </w:r>
      <w:r w:rsidRPr="008620B6">
        <w:rPr>
          <w:rFonts w:ascii="Garamond" w:hAnsi="Garamond" w:cs="Courier New"/>
          <w:sz w:val="24"/>
          <w:szCs w:val="24"/>
        </w:rPr>
        <w:lastRenderedPageBreak/>
        <w:t>biases visible and provides a procedure for checking them against the evidence. The structure compensates for the architecture.</w:t>
      </w:r>
    </w:p>
    <w:p w14:paraId="4AB127FC" w14:textId="386C6FFF" w:rsidR="006F58EC" w:rsidRPr="008620B6" w:rsidRDefault="006F58EC" w:rsidP="008620B6">
      <w:pPr>
        <w:pStyle w:val="PlainText"/>
        <w:ind w:firstLine="720"/>
        <w:rPr>
          <w:rFonts w:ascii="Garamond" w:hAnsi="Garamond" w:cs="Courier New"/>
          <w:sz w:val="24"/>
          <w:szCs w:val="24"/>
        </w:rPr>
      </w:pPr>
      <w:r w:rsidRPr="008620B6">
        <w:rPr>
          <w:rFonts w:ascii="Garamond" w:hAnsi="Garamond" w:cs="Courier New"/>
          <w:sz w:val="24"/>
          <w:szCs w:val="24"/>
        </w:rPr>
        <w:t>Hypatia could do the same thing. Not by claiming to be an unbiased oracle</w:t>
      </w:r>
      <w:r w:rsidR="004553AD">
        <w:rPr>
          <w:rFonts w:ascii="Garamond" w:hAnsi="Garamond" w:cs="Courier New"/>
          <w:sz w:val="24"/>
          <w:szCs w:val="24"/>
        </w:rPr>
        <w:t>—</w:t>
      </w:r>
      <w:r w:rsidRPr="008620B6">
        <w:rPr>
          <w:rFonts w:ascii="Garamond" w:hAnsi="Garamond" w:cs="Courier New"/>
          <w:sz w:val="24"/>
          <w:szCs w:val="24"/>
        </w:rPr>
        <w:t>which is the current marketing position and which Heuer would immediately recognize as the most dangerous kind of overconfidence—but by building ACH-style reasoning into its own analytical pipeline.</w:t>
      </w:r>
    </w:p>
    <w:p w14:paraId="0898252A" w14:textId="410A2234" w:rsidR="006F58EC" w:rsidRPr="008620B6" w:rsidRDefault="006F58EC" w:rsidP="008620B6">
      <w:pPr>
        <w:pStyle w:val="PlainText"/>
        <w:ind w:firstLine="720"/>
        <w:rPr>
          <w:rFonts w:ascii="Garamond" w:hAnsi="Garamond" w:cs="Courier New"/>
          <w:sz w:val="24"/>
          <w:szCs w:val="24"/>
        </w:rPr>
      </w:pPr>
      <w:r w:rsidRPr="008620B6">
        <w:rPr>
          <w:rFonts w:ascii="Garamond" w:hAnsi="Garamond" w:cs="Courier New"/>
          <w:sz w:val="24"/>
          <w:szCs w:val="24"/>
        </w:rPr>
        <w:t>What would this look like concretely? Instead of generating a single personality profile, the system would generate competing profiles—a matrix of hypotheses. Hypothesis 1: this person is high in neuroticism. Hypothesis 2: this person is experiencing situational stress but has a stable baseline. Hypothesis 3: this person</w:t>
      </w:r>
      <w:r w:rsidR="00550648">
        <w:rPr>
          <w:rFonts w:ascii="Garamond" w:hAnsi="Garamond" w:cs="Courier New"/>
          <w:sz w:val="24"/>
          <w:szCs w:val="24"/>
        </w:rPr>
        <w:t>’</w:t>
      </w:r>
      <w:r w:rsidRPr="008620B6">
        <w:rPr>
          <w:rFonts w:ascii="Garamond" w:hAnsi="Garamond" w:cs="Courier New"/>
          <w:sz w:val="24"/>
          <w:szCs w:val="24"/>
        </w:rPr>
        <w:t>s linguistic patterns reflect cultural norms rather than individual traits. For each hypothesis, the system would identify which pieces of evidence support it and which contradict it. It would then reason by elimination: which hypotheses does the evidence allow us to reject? The surviving hypothesis is the tentative conclusion—tentative, not definitive, and accompanied by the evidence matrix so the user can inspect the reasoning.</w:t>
      </w:r>
    </w:p>
    <w:p w14:paraId="722FDDF4" w14:textId="17164235" w:rsidR="006F58EC" w:rsidRPr="008620B6" w:rsidRDefault="006F58EC" w:rsidP="008620B6">
      <w:pPr>
        <w:pStyle w:val="PlainText"/>
        <w:ind w:firstLine="720"/>
        <w:rPr>
          <w:rFonts w:ascii="Garamond" w:hAnsi="Garamond" w:cs="Courier New"/>
          <w:sz w:val="24"/>
          <w:szCs w:val="24"/>
        </w:rPr>
      </w:pPr>
      <w:r w:rsidRPr="008620B6">
        <w:rPr>
          <w:rFonts w:ascii="Garamond" w:hAnsi="Garamond" w:cs="Courier New"/>
          <w:sz w:val="24"/>
          <w:szCs w:val="24"/>
        </w:rPr>
        <w:t xml:space="preserve">This is radically different from the current approach, which produces a single score—Neuroticism: 0.78—with no visible reasoning, no competing hypotheses, and no invitation to the user to evaluate the evidence independently. The single score is the equivalent of the intelligence analyst who reads a report and says, </w:t>
      </w:r>
      <w:r w:rsidR="004553AD">
        <w:rPr>
          <w:rFonts w:ascii="Garamond" w:hAnsi="Garamond" w:cs="Courier New"/>
          <w:sz w:val="24"/>
          <w:szCs w:val="24"/>
        </w:rPr>
        <w:t>“</w:t>
      </w:r>
      <w:r w:rsidRPr="008620B6">
        <w:rPr>
          <w:rFonts w:ascii="Garamond" w:hAnsi="Garamond" w:cs="Courier New"/>
          <w:sz w:val="24"/>
          <w:szCs w:val="24"/>
        </w:rPr>
        <w:t>My gut tells me they</w:t>
      </w:r>
      <w:r w:rsidR="00550648">
        <w:rPr>
          <w:rFonts w:ascii="Garamond" w:hAnsi="Garamond" w:cs="Courier New"/>
          <w:sz w:val="24"/>
          <w:szCs w:val="24"/>
        </w:rPr>
        <w:t>’</w:t>
      </w:r>
      <w:r w:rsidRPr="008620B6">
        <w:rPr>
          <w:rFonts w:ascii="Garamond" w:hAnsi="Garamond" w:cs="Courier New"/>
          <w:sz w:val="24"/>
          <w:szCs w:val="24"/>
        </w:rPr>
        <w:t>re going to invade.</w:t>
      </w:r>
      <w:r w:rsidR="004553AD">
        <w:rPr>
          <w:rFonts w:ascii="Garamond" w:hAnsi="Garamond" w:cs="Courier New"/>
          <w:sz w:val="24"/>
          <w:szCs w:val="24"/>
        </w:rPr>
        <w:t>”</w:t>
      </w:r>
      <w:r w:rsidRPr="008620B6">
        <w:rPr>
          <w:rFonts w:ascii="Garamond" w:hAnsi="Garamond" w:cs="Courier New"/>
          <w:sz w:val="24"/>
          <w:szCs w:val="24"/>
        </w:rPr>
        <w:t xml:space="preserve"> Heuer spent thirty years trying to replace that sentence with a procedure. Hypatia should do the same.</w:t>
      </w:r>
    </w:p>
    <w:p w14:paraId="396E5814" w14:textId="12830506" w:rsidR="006F58EC" w:rsidRPr="008620B6" w:rsidRDefault="006F58EC" w:rsidP="008620B6">
      <w:pPr>
        <w:pStyle w:val="PlainText"/>
        <w:ind w:firstLine="720"/>
        <w:rPr>
          <w:rFonts w:ascii="Garamond" w:hAnsi="Garamond" w:cs="Courier New"/>
          <w:sz w:val="24"/>
          <w:szCs w:val="24"/>
        </w:rPr>
      </w:pPr>
      <w:r w:rsidRPr="008620B6">
        <w:rPr>
          <w:rFonts w:ascii="Garamond" w:hAnsi="Garamond" w:cs="Courier New"/>
          <w:sz w:val="24"/>
          <w:szCs w:val="24"/>
        </w:rPr>
        <w:t xml:space="preserve">There is a second insight from Heuer that is even more directly applicable. He devotes an entire chapter to the question Do You Really Need More Information? and his answer, counterintuitively, is usually no. He cites a series of experiments in which giving analysts more information did not improve the accuracy of their judgments but dramatically increased their confidence. More data made people </w:t>
      </w:r>
      <w:r w:rsidRPr="004553AD">
        <w:rPr>
          <w:rFonts w:ascii="Garamond" w:hAnsi="Garamond" w:cs="Courier New"/>
          <w:i/>
          <w:iCs/>
          <w:sz w:val="24"/>
          <w:szCs w:val="24"/>
        </w:rPr>
        <w:t xml:space="preserve">more wrong and </w:t>
      </w:r>
      <w:proofErr w:type="gramStart"/>
      <w:r w:rsidR="004553AD" w:rsidRPr="004553AD">
        <w:rPr>
          <w:rFonts w:ascii="Garamond" w:hAnsi="Garamond" w:cs="Courier New"/>
          <w:i/>
          <w:iCs/>
          <w:sz w:val="24"/>
          <w:szCs w:val="24"/>
        </w:rPr>
        <w:t>more sure</w:t>
      </w:r>
      <w:proofErr w:type="gramEnd"/>
      <w:r w:rsidRPr="004553AD">
        <w:rPr>
          <w:rFonts w:ascii="Garamond" w:hAnsi="Garamond" w:cs="Courier New"/>
          <w:i/>
          <w:iCs/>
          <w:sz w:val="24"/>
          <w:szCs w:val="24"/>
        </w:rPr>
        <w:t xml:space="preserve"> they were right</w:t>
      </w:r>
      <w:r w:rsidRPr="008620B6">
        <w:rPr>
          <w:rFonts w:ascii="Garamond" w:hAnsi="Garamond" w:cs="Courier New"/>
          <w:sz w:val="24"/>
          <w:szCs w:val="24"/>
        </w:rPr>
        <w:t>. The additional information was not diagnostic</w:t>
      </w:r>
      <w:r w:rsidR="004553AD">
        <w:rPr>
          <w:rFonts w:ascii="Garamond" w:hAnsi="Garamond" w:cs="Courier New"/>
          <w:sz w:val="24"/>
          <w:szCs w:val="24"/>
        </w:rPr>
        <w:t>—</w:t>
      </w:r>
      <w:r w:rsidRPr="008620B6">
        <w:rPr>
          <w:rFonts w:ascii="Garamond" w:hAnsi="Garamond" w:cs="Courier New"/>
          <w:sz w:val="24"/>
          <w:szCs w:val="24"/>
        </w:rPr>
        <w:t>it did not help distinguish between competing hypotheses</w:t>
      </w:r>
      <w:r w:rsidR="004553AD">
        <w:rPr>
          <w:rFonts w:ascii="Garamond" w:hAnsi="Garamond" w:cs="Courier New"/>
          <w:sz w:val="24"/>
          <w:szCs w:val="24"/>
        </w:rPr>
        <w:t>—</w:t>
      </w:r>
      <w:r w:rsidRPr="008620B6">
        <w:rPr>
          <w:rFonts w:ascii="Garamond" w:hAnsi="Garamond" w:cs="Courier New"/>
          <w:sz w:val="24"/>
          <w:szCs w:val="24"/>
        </w:rPr>
        <w:t>but it felt diagnostic, because it was vivid, detailed, and consistent with the analyst</w:t>
      </w:r>
      <w:r w:rsidR="00550648">
        <w:rPr>
          <w:rFonts w:ascii="Garamond" w:hAnsi="Garamond" w:cs="Courier New"/>
          <w:sz w:val="24"/>
          <w:szCs w:val="24"/>
        </w:rPr>
        <w:t>’</w:t>
      </w:r>
      <w:r w:rsidRPr="008620B6">
        <w:rPr>
          <w:rFonts w:ascii="Garamond" w:hAnsi="Garamond" w:cs="Courier New"/>
          <w:sz w:val="24"/>
          <w:szCs w:val="24"/>
        </w:rPr>
        <w:t>s existing mental model. The illusion of knowledge replaced actual knowledge.</w:t>
      </w:r>
    </w:p>
    <w:p w14:paraId="016FE14D" w14:textId="41BB2DCB" w:rsidR="006F58EC" w:rsidRPr="008620B6" w:rsidRDefault="006F58EC" w:rsidP="008620B6">
      <w:pPr>
        <w:pStyle w:val="PlainText"/>
        <w:ind w:firstLine="720"/>
        <w:rPr>
          <w:rFonts w:ascii="Garamond" w:hAnsi="Garamond" w:cs="Courier New"/>
          <w:sz w:val="24"/>
          <w:szCs w:val="24"/>
        </w:rPr>
      </w:pPr>
      <w:r w:rsidRPr="008620B6">
        <w:rPr>
          <w:rFonts w:ascii="Garamond" w:hAnsi="Garamond" w:cs="Courier New"/>
          <w:sz w:val="24"/>
          <w:szCs w:val="24"/>
        </w:rPr>
        <w:t>This is a direct warning to Hypatia. The system</w:t>
      </w:r>
      <w:r w:rsidR="00550648">
        <w:rPr>
          <w:rFonts w:ascii="Garamond" w:hAnsi="Garamond" w:cs="Courier New"/>
          <w:sz w:val="24"/>
          <w:szCs w:val="24"/>
        </w:rPr>
        <w:t>’</w:t>
      </w:r>
      <w:r w:rsidRPr="008620B6">
        <w:rPr>
          <w:rFonts w:ascii="Garamond" w:hAnsi="Garamond" w:cs="Courier New"/>
          <w:sz w:val="24"/>
          <w:szCs w:val="24"/>
        </w:rPr>
        <w:t>s marketing emphasizes the volume of data it can process</w:t>
      </w:r>
      <w:r w:rsidR="004553AD">
        <w:rPr>
          <w:rFonts w:ascii="Garamond" w:hAnsi="Garamond" w:cs="Courier New"/>
          <w:sz w:val="24"/>
          <w:szCs w:val="24"/>
        </w:rPr>
        <w:t>—</w:t>
      </w:r>
      <w:r w:rsidRPr="008620B6">
        <w:rPr>
          <w:rFonts w:ascii="Garamond" w:hAnsi="Garamond" w:cs="Courier New"/>
          <w:sz w:val="24"/>
          <w:szCs w:val="24"/>
        </w:rPr>
        <w:t>weeks of text messages, months of email, entire Discord histories. But Heuer</w:t>
      </w:r>
      <w:r w:rsidR="00550648">
        <w:rPr>
          <w:rFonts w:ascii="Garamond" w:hAnsi="Garamond" w:cs="Courier New"/>
          <w:sz w:val="24"/>
          <w:szCs w:val="24"/>
        </w:rPr>
        <w:t>’</w:t>
      </w:r>
      <w:r w:rsidRPr="008620B6">
        <w:rPr>
          <w:rFonts w:ascii="Garamond" w:hAnsi="Garamond" w:cs="Courier New"/>
          <w:sz w:val="24"/>
          <w:szCs w:val="24"/>
        </w:rPr>
        <w:t xml:space="preserve">s research suggests that more data does not necessarily produce better personality assessments. What matters is not the volume of evidence but its </w:t>
      </w:r>
      <w:proofErr w:type="spellStart"/>
      <w:r w:rsidRPr="008620B6">
        <w:rPr>
          <w:rFonts w:ascii="Garamond" w:hAnsi="Garamond" w:cs="Courier New"/>
          <w:sz w:val="24"/>
          <w:szCs w:val="24"/>
        </w:rPr>
        <w:t>diagnosticity</w:t>
      </w:r>
      <w:proofErr w:type="spellEnd"/>
      <w:r w:rsidRPr="008620B6">
        <w:rPr>
          <w:rFonts w:ascii="Garamond" w:hAnsi="Garamond" w:cs="Courier New"/>
          <w:sz w:val="24"/>
          <w:szCs w:val="24"/>
        </w:rPr>
        <w:t>: its ability to distinguish between competing hypotheses. A single message in which a person behaves unexpectedly</w:t>
      </w:r>
      <w:r w:rsidR="004553AD">
        <w:rPr>
          <w:rFonts w:ascii="Garamond" w:hAnsi="Garamond" w:cs="Courier New"/>
          <w:sz w:val="24"/>
          <w:szCs w:val="24"/>
        </w:rPr>
        <w:t>—</w:t>
      </w:r>
      <w:r w:rsidRPr="008620B6">
        <w:rPr>
          <w:rFonts w:ascii="Garamond" w:hAnsi="Garamond" w:cs="Courier New"/>
          <w:sz w:val="24"/>
          <w:szCs w:val="24"/>
        </w:rPr>
        <w:t>shows warmth in a context where their profile predicts coldness, or displays coherent reasoning in a context where their profile predicts incoherence</w:t>
      </w:r>
      <w:r w:rsidR="004553AD">
        <w:rPr>
          <w:rFonts w:ascii="Garamond" w:hAnsi="Garamond" w:cs="Courier New"/>
          <w:sz w:val="24"/>
          <w:szCs w:val="24"/>
        </w:rPr>
        <w:t>—</w:t>
      </w:r>
      <w:r w:rsidRPr="008620B6">
        <w:rPr>
          <w:rFonts w:ascii="Garamond" w:hAnsi="Garamond" w:cs="Courier New"/>
          <w:sz w:val="24"/>
          <w:szCs w:val="24"/>
        </w:rPr>
        <w:t>may be worth more than ten thousand messages that confirm the existing profile. The ten thousand confirming messages increase confidence without increasing accuracy. The one disconfirming message, if properly weighted, actually teaches you something.</w:t>
      </w:r>
    </w:p>
    <w:p w14:paraId="4DD7F81F" w14:textId="7D85058A" w:rsidR="006F58EC" w:rsidRPr="008620B6" w:rsidRDefault="006F58EC" w:rsidP="004553AD">
      <w:pPr>
        <w:pStyle w:val="PlainText"/>
        <w:ind w:firstLine="720"/>
        <w:rPr>
          <w:rFonts w:ascii="Garamond" w:hAnsi="Garamond" w:cs="Courier New"/>
          <w:sz w:val="24"/>
          <w:szCs w:val="24"/>
        </w:rPr>
      </w:pPr>
      <w:r w:rsidRPr="008620B6">
        <w:rPr>
          <w:rFonts w:ascii="Garamond" w:hAnsi="Garamond" w:cs="Courier New"/>
          <w:sz w:val="24"/>
          <w:szCs w:val="24"/>
        </w:rPr>
        <w:t>Hypatia should be designed to seek out disconfirming evidence with the same energy it currently devotes to pattern confirmation. It should flag the moments where a person</w:t>
      </w:r>
      <w:r w:rsidR="00550648">
        <w:rPr>
          <w:rFonts w:ascii="Garamond" w:hAnsi="Garamond" w:cs="Courier New"/>
          <w:sz w:val="24"/>
          <w:szCs w:val="24"/>
        </w:rPr>
        <w:t>’</w:t>
      </w:r>
      <w:r w:rsidRPr="008620B6">
        <w:rPr>
          <w:rFonts w:ascii="Garamond" w:hAnsi="Garamond" w:cs="Courier New"/>
          <w:sz w:val="24"/>
          <w:szCs w:val="24"/>
        </w:rPr>
        <w:t xml:space="preserve">s language </w:t>
      </w:r>
      <w:r w:rsidRPr="004553AD">
        <w:rPr>
          <w:rFonts w:ascii="Garamond" w:hAnsi="Garamond" w:cs="Courier New"/>
          <w:i/>
          <w:iCs/>
          <w:sz w:val="24"/>
          <w:szCs w:val="24"/>
        </w:rPr>
        <w:t>does not match</w:t>
      </w:r>
      <w:r w:rsidRPr="008620B6">
        <w:rPr>
          <w:rFonts w:ascii="Garamond" w:hAnsi="Garamond" w:cs="Courier New"/>
          <w:sz w:val="24"/>
          <w:szCs w:val="24"/>
        </w:rPr>
        <w:t xml:space="preserve"> the predicted profile and present these anomalies prominently, not bury them in an aggregate score. It should tell the user: here is what we expected to find, and here is where the data surprised us. The surprises are where the learning lives.</w:t>
      </w:r>
    </w:p>
    <w:p w14:paraId="3C0A2960" w14:textId="43C7B9AC" w:rsidR="006F58EC" w:rsidRPr="008620B6" w:rsidRDefault="004553AD" w:rsidP="008620B6">
      <w:pPr>
        <w:pStyle w:val="PlainText"/>
        <w:ind w:firstLine="720"/>
        <w:rPr>
          <w:rFonts w:ascii="Garamond" w:hAnsi="Garamond" w:cs="Courier New"/>
          <w:sz w:val="24"/>
          <w:szCs w:val="24"/>
        </w:rPr>
      </w:pPr>
      <w:r w:rsidRPr="004553AD">
        <w:rPr>
          <w:rFonts w:ascii="Garamond" w:hAnsi="Garamond" w:cs="Courier New"/>
          <w:i/>
          <w:iCs/>
          <w:sz w:val="24"/>
          <w:szCs w:val="24"/>
        </w:rPr>
        <w:t>A final</w:t>
      </w:r>
      <w:r w:rsidR="006F58EC" w:rsidRPr="004553AD">
        <w:rPr>
          <w:rFonts w:ascii="Garamond" w:hAnsi="Garamond" w:cs="Courier New"/>
          <w:i/>
          <w:iCs/>
          <w:sz w:val="24"/>
          <w:szCs w:val="24"/>
        </w:rPr>
        <w:t xml:space="preserve"> layer </w:t>
      </w:r>
      <w:r w:rsidRPr="004553AD">
        <w:rPr>
          <w:rFonts w:ascii="Garamond" w:hAnsi="Garamond" w:cs="Courier New"/>
          <w:i/>
          <w:iCs/>
          <w:sz w:val="24"/>
          <w:szCs w:val="24"/>
        </w:rPr>
        <w:t>of</w:t>
      </w:r>
      <w:r w:rsidR="006F58EC" w:rsidRPr="004553AD">
        <w:rPr>
          <w:rFonts w:ascii="Garamond" w:hAnsi="Garamond" w:cs="Courier New"/>
          <w:i/>
          <w:iCs/>
          <w:sz w:val="24"/>
          <w:szCs w:val="24"/>
        </w:rPr>
        <w:t xml:space="preserve"> analysis</w:t>
      </w:r>
      <w:r w:rsidRPr="004553AD">
        <w:rPr>
          <w:rFonts w:ascii="Garamond" w:hAnsi="Garamond" w:cs="Courier New"/>
          <w:i/>
          <w:iCs/>
          <w:sz w:val="24"/>
          <w:szCs w:val="24"/>
        </w:rPr>
        <w:t xml:space="preserve"> (</w:t>
      </w:r>
      <w:r w:rsidR="006F58EC" w:rsidRPr="004553AD">
        <w:rPr>
          <w:rFonts w:ascii="Garamond" w:hAnsi="Garamond" w:cs="Courier New"/>
          <w:i/>
          <w:iCs/>
          <w:sz w:val="24"/>
          <w:szCs w:val="24"/>
        </w:rPr>
        <w:t xml:space="preserve">and </w:t>
      </w:r>
      <w:r w:rsidRPr="004553AD">
        <w:rPr>
          <w:rFonts w:ascii="Garamond" w:hAnsi="Garamond" w:cs="Courier New"/>
          <w:i/>
          <w:iCs/>
          <w:sz w:val="24"/>
          <w:szCs w:val="24"/>
        </w:rPr>
        <w:t>what the</w:t>
      </w:r>
      <w:r w:rsidR="006F58EC" w:rsidRPr="004553AD">
        <w:rPr>
          <w:rFonts w:ascii="Garamond" w:hAnsi="Garamond" w:cs="Courier New"/>
          <w:i/>
          <w:iCs/>
          <w:sz w:val="24"/>
          <w:szCs w:val="24"/>
        </w:rPr>
        <w:t xml:space="preserve"> current version of Hypatia is least equipped to handle</w:t>
      </w:r>
      <w:r>
        <w:rPr>
          <w:rFonts w:ascii="Garamond" w:hAnsi="Garamond" w:cs="Courier New"/>
          <w:i/>
          <w:iCs/>
          <w:sz w:val="24"/>
          <w:szCs w:val="24"/>
        </w:rPr>
        <w:t xml:space="preserve">. </w:t>
      </w:r>
      <w:r w:rsidRPr="004553AD">
        <w:rPr>
          <w:rFonts w:ascii="Garamond" w:hAnsi="Garamond" w:cs="Courier New"/>
          <w:sz w:val="24"/>
          <w:szCs w:val="24"/>
        </w:rPr>
        <w:t>H</w:t>
      </w:r>
      <w:r w:rsidR="006F58EC" w:rsidRPr="004553AD">
        <w:rPr>
          <w:rFonts w:ascii="Garamond" w:hAnsi="Garamond" w:cs="Courier New"/>
          <w:sz w:val="24"/>
          <w:szCs w:val="24"/>
        </w:rPr>
        <w:t>abitus</w:t>
      </w:r>
      <w:r w:rsidR="006F58EC" w:rsidRPr="008620B6">
        <w:rPr>
          <w:rFonts w:ascii="Garamond" w:hAnsi="Garamond" w:cs="Courier New"/>
          <w:sz w:val="24"/>
          <w:szCs w:val="24"/>
        </w:rPr>
        <w:t xml:space="preserve"> does not simply produce individual behaviors; it produces the categories through which behaviors are perceived and evaluated. The sociologist who classifies cultural preferences as highbrow or lowbrow is not applying neutral descriptive categories; she is deploying a classification system that is itself a product of the social field she inhabits. The categories are not mirrors of reality; they are instruments of symbolic power. To classify is to exercise power over the classified.</w:t>
      </w:r>
    </w:p>
    <w:p w14:paraId="38936DE8" w14:textId="3A9CBAD7" w:rsidR="006F58EC" w:rsidRPr="008620B6" w:rsidRDefault="006F58EC" w:rsidP="008620B6">
      <w:pPr>
        <w:pStyle w:val="PlainText"/>
        <w:ind w:firstLine="720"/>
        <w:rPr>
          <w:rFonts w:ascii="Garamond" w:hAnsi="Garamond" w:cs="Courier New"/>
          <w:sz w:val="24"/>
          <w:szCs w:val="24"/>
        </w:rPr>
      </w:pPr>
      <w:r w:rsidRPr="008620B6">
        <w:rPr>
          <w:rFonts w:ascii="Garamond" w:hAnsi="Garamond" w:cs="Courier New"/>
          <w:sz w:val="24"/>
          <w:szCs w:val="24"/>
        </w:rPr>
        <w:t>When Hypatia assigns a user a Big Five profile, it is exercising symbolic power. It is taking the irreducible complexity of a person</w:t>
      </w:r>
      <w:r w:rsidR="00550648">
        <w:rPr>
          <w:rFonts w:ascii="Garamond" w:hAnsi="Garamond" w:cs="Courier New"/>
          <w:sz w:val="24"/>
          <w:szCs w:val="24"/>
        </w:rPr>
        <w:t>’</w:t>
      </w:r>
      <w:r w:rsidRPr="008620B6">
        <w:rPr>
          <w:rFonts w:ascii="Garamond" w:hAnsi="Garamond" w:cs="Courier New"/>
          <w:sz w:val="24"/>
          <w:szCs w:val="24"/>
        </w:rPr>
        <w:t xml:space="preserve">s communicative life and sorting it into five dimensions that </w:t>
      </w:r>
      <w:r w:rsidRPr="008620B6">
        <w:rPr>
          <w:rFonts w:ascii="Garamond" w:hAnsi="Garamond" w:cs="Courier New"/>
          <w:sz w:val="24"/>
          <w:szCs w:val="24"/>
        </w:rPr>
        <w:lastRenderedPageBreak/>
        <w:t>were defined by a specific research tradition, validated on a specific population, and embedded in a specific set of institutional practices—corporate hiring, clinical intake, academic publication. The dimensions are not natural kinds. They are, in Bourdieu</w:t>
      </w:r>
      <w:r w:rsidR="00550648">
        <w:rPr>
          <w:rFonts w:ascii="Garamond" w:hAnsi="Garamond" w:cs="Courier New"/>
          <w:sz w:val="24"/>
          <w:szCs w:val="24"/>
        </w:rPr>
        <w:t>’</w:t>
      </w:r>
      <w:r w:rsidRPr="008620B6">
        <w:rPr>
          <w:rFonts w:ascii="Garamond" w:hAnsi="Garamond" w:cs="Courier New"/>
          <w:sz w:val="24"/>
          <w:szCs w:val="24"/>
        </w:rPr>
        <w:t>s terminology, fields of cultural production—spaces of positions and position-takings in which certain ways of being a person are valued and others are devalued. To score high on Conscientiousness is to be legible within a specific institutional grammar. To score high on Neuroticism is to be marked.</w:t>
      </w:r>
    </w:p>
    <w:p w14:paraId="208D4EA5" w14:textId="77777777" w:rsidR="006F58EC" w:rsidRPr="008620B6" w:rsidRDefault="006F58EC" w:rsidP="008620B6">
      <w:pPr>
        <w:pStyle w:val="PlainText"/>
        <w:ind w:firstLine="720"/>
        <w:rPr>
          <w:rFonts w:ascii="Garamond" w:hAnsi="Garamond" w:cs="Courier New"/>
          <w:sz w:val="24"/>
          <w:szCs w:val="24"/>
        </w:rPr>
      </w:pPr>
      <w:r w:rsidRPr="008620B6">
        <w:rPr>
          <w:rFonts w:ascii="Garamond" w:hAnsi="Garamond" w:cs="Courier New"/>
          <w:sz w:val="24"/>
          <w:szCs w:val="24"/>
        </w:rPr>
        <w:t>This does not mean personality assessment is illegitimate. Bourdieu was not a nihilist; he was a sociologist who believed that making the mechanisms of classification visible was the first step toward making them less violent. Hypatia can do this. It can tell the user: here is your profile within the Big Five framework, and here is what that framework was designed to measure, and here are the populations on which it was validated, and here are the institutional contexts in which these scores are typically used. The profile is real, in the sense that it reliably correlates with other measurements. But it is also a construction, in the sense that it reflects the interests and assumptions of the people who built the measurement instrument.</w:t>
      </w:r>
    </w:p>
    <w:p w14:paraId="1E39FA32" w14:textId="77777777" w:rsidR="006F58EC" w:rsidRPr="008620B6" w:rsidRDefault="006F58EC" w:rsidP="008620B6">
      <w:pPr>
        <w:pStyle w:val="PlainText"/>
        <w:ind w:firstLine="720"/>
        <w:rPr>
          <w:rFonts w:ascii="Garamond" w:hAnsi="Garamond" w:cs="Courier New"/>
          <w:sz w:val="24"/>
          <w:szCs w:val="24"/>
        </w:rPr>
      </w:pPr>
      <w:r w:rsidRPr="008620B6">
        <w:rPr>
          <w:rFonts w:ascii="Garamond" w:hAnsi="Garamond" w:cs="Courier New"/>
          <w:sz w:val="24"/>
          <w:szCs w:val="24"/>
        </w:rPr>
        <w:t>Heuer would agree. His entire career was an argument that the most dangerous analyst is the one who has forgotten that her categories are tools, not truths. The map is not the territory. The schema is not the reality. The model is not the mind.</w:t>
      </w:r>
    </w:p>
    <w:p w14:paraId="366FBF2A" w14:textId="40CFDDF7" w:rsidR="006F58EC" w:rsidRPr="004553AD" w:rsidRDefault="004553AD" w:rsidP="004553AD">
      <w:pPr>
        <w:pStyle w:val="PlainText"/>
        <w:ind w:firstLine="720"/>
        <w:rPr>
          <w:rFonts w:ascii="Garamond" w:hAnsi="Garamond" w:cs="Courier New"/>
          <w:i/>
          <w:iCs/>
          <w:sz w:val="24"/>
          <w:szCs w:val="24"/>
        </w:rPr>
      </w:pPr>
      <w:r w:rsidRPr="004553AD">
        <w:rPr>
          <w:rFonts w:ascii="Garamond" w:hAnsi="Garamond" w:cs="Courier New"/>
          <w:i/>
          <w:iCs/>
          <w:sz w:val="24"/>
          <w:szCs w:val="24"/>
        </w:rPr>
        <w:t>Final p</w:t>
      </w:r>
      <w:r w:rsidR="006F58EC" w:rsidRPr="004553AD">
        <w:rPr>
          <w:rFonts w:ascii="Garamond" w:hAnsi="Garamond" w:cs="Courier New"/>
          <w:i/>
          <w:iCs/>
          <w:sz w:val="24"/>
          <w:szCs w:val="24"/>
        </w:rPr>
        <w:t>arallel between Heuer</w:t>
      </w:r>
      <w:r w:rsidRPr="004553AD">
        <w:rPr>
          <w:rFonts w:ascii="Garamond" w:hAnsi="Garamond" w:cs="Courier New"/>
          <w:i/>
          <w:iCs/>
          <w:sz w:val="24"/>
          <w:szCs w:val="24"/>
        </w:rPr>
        <w:t xml:space="preserve"> </w:t>
      </w:r>
      <w:r w:rsidR="006F58EC" w:rsidRPr="004553AD">
        <w:rPr>
          <w:rFonts w:ascii="Garamond" w:hAnsi="Garamond" w:cs="Courier New"/>
          <w:i/>
          <w:iCs/>
          <w:sz w:val="24"/>
          <w:szCs w:val="24"/>
        </w:rPr>
        <w:t>and Hypatia</w:t>
      </w:r>
      <w:r w:rsidRPr="004553AD">
        <w:rPr>
          <w:rFonts w:ascii="Garamond" w:hAnsi="Garamond" w:cs="Courier New"/>
          <w:i/>
          <w:iCs/>
          <w:sz w:val="24"/>
          <w:szCs w:val="24"/>
        </w:rPr>
        <w:t>.</w:t>
      </w:r>
      <w:r>
        <w:rPr>
          <w:rFonts w:ascii="Garamond" w:hAnsi="Garamond" w:cs="Courier New"/>
          <w:i/>
          <w:iCs/>
          <w:sz w:val="24"/>
          <w:szCs w:val="24"/>
        </w:rPr>
        <w:t xml:space="preserve"> </w:t>
      </w:r>
      <w:r w:rsidR="006F58EC" w:rsidRPr="008620B6">
        <w:rPr>
          <w:rFonts w:ascii="Garamond" w:hAnsi="Garamond" w:cs="Courier New"/>
          <w:sz w:val="24"/>
          <w:szCs w:val="24"/>
        </w:rPr>
        <w:t>Heuer was writing for analysts who operate in an adversarial environment. The people they are analyzing</w:t>
      </w:r>
      <w:r>
        <w:rPr>
          <w:rFonts w:ascii="Garamond" w:hAnsi="Garamond" w:cs="Courier New"/>
          <w:sz w:val="24"/>
          <w:szCs w:val="24"/>
        </w:rPr>
        <w:t xml:space="preserve"> (</w:t>
      </w:r>
      <w:r w:rsidR="006F58EC" w:rsidRPr="008620B6">
        <w:rPr>
          <w:rFonts w:ascii="Garamond" w:hAnsi="Garamond" w:cs="Courier New"/>
          <w:sz w:val="24"/>
          <w:szCs w:val="24"/>
        </w:rPr>
        <w:t>foreign governments, terrorist organizations, arms dealers</w:t>
      </w:r>
      <w:r>
        <w:rPr>
          <w:rFonts w:ascii="Garamond" w:hAnsi="Garamond" w:cs="Courier New"/>
          <w:sz w:val="24"/>
          <w:szCs w:val="24"/>
        </w:rPr>
        <w:t xml:space="preserve">) </w:t>
      </w:r>
      <w:r w:rsidR="006F58EC" w:rsidRPr="008620B6">
        <w:rPr>
          <w:rFonts w:ascii="Garamond" w:hAnsi="Garamond" w:cs="Courier New"/>
          <w:sz w:val="24"/>
          <w:szCs w:val="24"/>
        </w:rPr>
        <w:t>are actively trying to deceive them. The data is not just incomplete; it is contaminated. Some signals are genuine. Some are planted. Some are leaked deliberately to create a false picture. The analyst must evaluate evidence while knowing that the evidence may have been engineered to produce exactly the evaluation she is making.</w:t>
      </w:r>
    </w:p>
    <w:p w14:paraId="044EFAC5" w14:textId="4D35AD0A" w:rsidR="006F58EC" w:rsidRPr="008620B6" w:rsidRDefault="006F58EC" w:rsidP="008620B6">
      <w:pPr>
        <w:pStyle w:val="PlainText"/>
        <w:ind w:firstLine="720"/>
        <w:rPr>
          <w:rFonts w:ascii="Garamond" w:hAnsi="Garamond" w:cs="Courier New"/>
          <w:sz w:val="24"/>
          <w:szCs w:val="24"/>
        </w:rPr>
      </w:pPr>
      <w:r w:rsidRPr="008620B6">
        <w:rPr>
          <w:rFonts w:ascii="Garamond" w:hAnsi="Garamond" w:cs="Courier New"/>
          <w:sz w:val="24"/>
          <w:szCs w:val="24"/>
        </w:rPr>
        <w:t>Hypatia operates in a version of this environment. Not because users are enemy combatants, but because all human communication—even the organic, unprompted communication that Hypatia claims to analyze—contains strategic elements. People manage impressions. They perform identities. They say things to produce effects on their interlocutors, not to faithfully transcribe their inner states. The Discord message that says lol I don</w:t>
      </w:r>
      <w:r w:rsidR="00550648">
        <w:rPr>
          <w:rFonts w:ascii="Garamond" w:hAnsi="Garamond" w:cs="Courier New"/>
          <w:sz w:val="24"/>
          <w:szCs w:val="24"/>
        </w:rPr>
        <w:t>’</w:t>
      </w:r>
      <w:r w:rsidRPr="008620B6">
        <w:rPr>
          <w:rFonts w:ascii="Garamond" w:hAnsi="Garamond" w:cs="Courier New"/>
          <w:sz w:val="24"/>
          <w:szCs w:val="24"/>
        </w:rPr>
        <w:t>t even care may be the linguistic equivalent of a planted intelligence report: designed to create a specific impression that is the opposite of the underlying reality.</w:t>
      </w:r>
    </w:p>
    <w:p w14:paraId="75D3E6A1" w14:textId="1B038B1D" w:rsidR="006F58EC" w:rsidRPr="008620B6" w:rsidRDefault="006F58EC" w:rsidP="008620B6">
      <w:pPr>
        <w:pStyle w:val="PlainText"/>
        <w:ind w:firstLine="720"/>
        <w:rPr>
          <w:rFonts w:ascii="Garamond" w:hAnsi="Garamond" w:cs="Courier New"/>
          <w:sz w:val="24"/>
          <w:szCs w:val="24"/>
        </w:rPr>
      </w:pPr>
      <w:r w:rsidRPr="008620B6">
        <w:rPr>
          <w:rFonts w:ascii="Garamond" w:hAnsi="Garamond" w:cs="Courier New"/>
          <w:sz w:val="24"/>
          <w:szCs w:val="24"/>
        </w:rPr>
        <w:t>Heuer</w:t>
      </w:r>
      <w:r w:rsidR="00550648">
        <w:rPr>
          <w:rFonts w:ascii="Garamond" w:hAnsi="Garamond" w:cs="Courier New"/>
          <w:sz w:val="24"/>
          <w:szCs w:val="24"/>
        </w:rPr>
        <w:t>’</w:t>
      </w:r>
      <w:r w:rsidRPr="008620B6">
        <w:rPr>
          <w:rFonts w:ascii="Garamond" w:hAnsi="Garamond" w:cs="Courier New"/>
          <w:sz w:val="24"/>
          <w:szCs w:val="24"/>
        </w:rPr>
        <w:t>s response to the problem of deception is not to build a better lie detector. It is to build a better reasoning process</w:t>
      </w:r>
      <w:r w:rsidR="004553AD">
        <w:rPr>
          <w:rFonts w:ascii="Garamond" w:hAnsi="Garamond" w:cs="Courier New"/>
          <w:sz w:val="24"/>
          <w:szCs w:val="24"/>
        </w:rPr>
        <w:t xml:space="preserve">, </w:t>
      </w:r>
      <w:r w:rsidRPr="008620B6">
        <w:rPr>
          <w:rFonts w:ascii="Garamond" w:hAnsi="Garamond" w:cs="Courier New"/>
          <w:sz w:val="24"/>
          <w:szCs w:val="24"/>
        </w:rPr>
        <w:t>one that explicitly accounts for the possibility of deception by including it as a competing hypothesis. What if this report was planted? is a question that should always be on the ACH matrix. What if this person is performing rather than expressing? should always be on Hypatia</w:t>
      </w:r>
      <w:r w:rsidR="00550648">
        <w:rPr>
          <w:rFonts w:ascii="Garamond" w:hAnsi="Garamond" w:cs="Courier New"/>
          <w:sz w:val="24"/>
          <w:szCs w:val="24"/>
        </w:rPr>
        <w:t>’</w:t>
      </w:r>
      <w:r w:rsidRPr="008620B6">
        <w:rPr>
          <w:rFonts w:ascii="Garamond" w:hAnsi="Garamond" w:cs="Courier New"/>
          <w:sz w:val="24"/>
          <w:szCs w:val="24"/>
        </w:rPr>
        <w:t xml:space="preserve">s matrix. Not as a debunking move </w:t>
      </w:r>
      <w:r w:rsidR="004553AD">
        <w:rPr>
          <w:rFonts w:ascii="Garamond" w:hAnsi="Garamond" w:cs="Courier New"/>
          <w:sz w:val="24"/>
          <w:szCs w:val="24"/>
        </w:rPr>
        <w:t xml:space="preserve">or </w:t>
      </w:r>
      <w:r w:rsidRPr="008620B6">
        <w:rPr>
          <w:rFonts w:ascii="Garamond" w:hAnsi="Garamond" w:cs="Courier New"/>
          <w:sz w:val="24"/>
          <w:szCs w:val="24"/>
        </w:rPr>
        <w:t>to dismiss the data</w:t>
      </w:r>
      <w:r w:rsidR="004553AD">
        <w:rPr>
          <w:rFonts w:ascii="Garamond" w:hAnsi="Garamond" w:cs="Courier New"/>
          <w:sz w:val="24"/>
          <w:szCs w:val="24"/>
        </w:rPr>
        <w:t>,</w:t>
      </w:r>
      <w:r w:rsidRPr="008620B6">
        <w:rPr>
          <w:rFonts w:ascii="Garamond" w:hAnsi="Garamond" w:cs="Courier New"/>
          <w:sz w:val="24"/>
          <w:szCs w:val="24"/>
        </w:rPr>
        <w:t xml:space="preserve"> but as a structural check on the system</w:t>
      </w:r>
      <w:r w:rsidR="00550648">
        <w:rPr>
          <w:rFonts w:ascii="Garamond" w:hAnsi="Garamond" w:cs="Courier New"/>
          <w:sz w:val="24"/>
          <w:szCs w:val="24"/>
        </w:rPr>
        <w:t>’</w:t>
      </w:r>
      <w:r w:rsidRPr="008620B6">
        <w:rPr>
          <w:rFonts w:ascii="Garamond" w:hAnsi="Garamond" w:cs="Courier New"/>
          <w:sz w:val="24"/>
          <w:szCs w:val="24"/>
        </w:rPr>
        <w:t>s tendency to take linguistic behavior at face value.</w:t>
      </w:r>
    </w:p>
    <w:p w14:paraId="06A8E409" w14:textId="74DA5653" w:rsidR="006F58EC" w:rsidRPr="008620B6" w:rsidRDefault="006F58EC" w:rsidP="008620B6">
      <w:pPr>
        <w:pStyle w:val="PlainText"/>
        <w:ind w:firstLine="720"/>
        <w:rPr>
          <w:rFonts w:ascii="Garamond" w:hAnsi="Garamond" w:cs="Courier New"/>
          <w:sz w:val="24"/>
          <w:szCs w:val="24"/>
        </w:rPr>
      </w:pPr>
      <w:r w:rsidRPr="008620B6">
        <w:rPr>
          <w:rFonts w:ascii="Garamond" w:hAnsi="Garamond" w:cs="Courier New"/>
          <w:sz w:val="24"/>
          <w:szCs w:val="24"/>
        </w:rPr>
        <w:t>The Hypatia team has already gestured at this with its Consistency Analysis feature, which identifies linguistic patterns that may indicate misrepresentation. But Heuer would push further. He would say: do not treat consistency analysis as a separate module, a bolt-on feature that runs after the main assessment. Build it into the core reasoning engine. Every personality judgment should be accompanied by a competing hypothesis that the observed behavior is strategic rather than expressive. Every high-confidence score should be tested against the possibility that the confidence is a compression artifact</w:t>
      </w:r>
      <w:r w:rsidR="004553AD">
        <w:rPr>
          <w:rFonts w:ascii="Garamond" w:hAnsi="Garamond" w:cs="Courier New"/>
          <w:sz w:val="24"/>
          <w:szCs w:val="24"/>
        </w:rPr>
        <w:t>—a</w:t>
      </w:r>
      <w:r w:rsidRPr="008620B6">
        <w:rPr>
          <w:rFonts w:ascii="Garamond" w:hAnsi="Garamond" w:cs="Courier New"/>
          <w:sz w:val="24"/>
          <w:szCs w:val="24"/>
        </w:rPr>
        <w:t xml:space="preserve"> product of the model</w:t>
      </w:r>
      <w:r w:rsidR="00550648">
        <w:rPr>
          <w:rFonts w:ascii="Garamond" w:hAnsi="Garamond" w:cs="Courier New"/>
          <w:sz w:val="24"/>
          <w:szCs w:val="24"/>
        </w:rPr>
        <w:t>’</w:t>
      </w:r>
      <w:r w:rsidRPr="008620B6">
        <w:rPr>
          <w:rFonts w:ascii="Garamond" w:hAnsi="Garamond" w:cs="Courier New"/>
          <w:sz w:val="24"/>
          <w:szCs w:val="24"/>
        </w:rPr>
        <w:t>s learned expectation rather than a property of the data.</w:t>
      </w:r>
    </w:p>
    <w:p w14:paraId="0E76147B" w14:textId="47091DFD" w:rsidR="006F58EC" w:rsidRPr="008620B6" w:rsidRDefault="006F58EC" w:rsidP="008620B6">
      <w:pPr>
        <w:pStyle w:val="PlainText"/>
        <w:ind w:firstLine="720"/>
        <w:rPr>
          <w:rFonts w:ascii="Garamond" w:hAnsi="Garamond" w:cs="Courier New"/>
          <w:sz w:val="24"/>
          <w:szCs w:val="24"/>
        </w:rPr>
      </w:pPr>
      <w:r w:rsidRPr="008620B6">
        <w:rPr>
          <w:rFonts w:ascii="Garamond" w:hAnsi="Garamond" w:cs="Courier New"/>
          <w:sz w:val="24"/>
          <w:szCs w:val="24"/>
        </w:rPr>
        <w:t xml:space="preserve">The CIA analyst who reads a report and immediately believes it is the analyst who gets burned. The CIA analyst who reads a report and immediately disbelieves it is the analyst who misses the genuine signal. The CIA analyst who reads a report, generates three hypotheses about </w:t>
      </w:r>
      <w:r w:rsidRPr="008620B6">
        <w:rPr>
          <w:rFonts w:ascii="Garamond" w:hAnsi="Garamond" w:cs="Courier New"/>
          <w:sz w:val="24"/>
          <w:szCs w:val="24"/>
        </w:rPr>
        <w:lastRenderedPageBreak/>
        <w:t>why it was written, evaluates each against the available evidence, and arrives at a tentative conclusion while remaining open to revision</w:t>
      </w:r>
      <w:r w:rsidR="004553AD">
        <w:rPr>
          <w:rFonts w:ascii="Garamond" w:hAnsi="Garamond" w:cs="Courier New"/>
          <w:sz w:val="24"/>
          <w:szCs w:val="24"/>
        </w:rPr>
        <w:t>—</w:t>
      </w:r>
      <w:r w:rsidRPr="008620B6">
        <w:rPr>
          <w:rFonts w:ascii="Garamond" w:hAnsi="Garamond" w:cs="Courier New"/>
          <w:sz w:val="24"/>
          <w:szCs w:val="24"/>
        </w:rPr>
        <w:t>that is the analyst Heuer was trying to train.</w:t>
      </w:r>
    </w:p>
    <w:p w14:paraId="62FC6FAC" w14:textId="77777777" w:rsidR="006F58EC" w:rsidRPr="008620B6" w:rsidRDefault="006F58EC" w:rsidP="006F58EC">
      <w:pPr>
        <w:pStyle w:val="PlainText"/>
        <w:rPr>
          <w:rFonts w:ascii="Garamond" w:hAnsi="Garamond" w:cs="Courier New"/>
          <w:sz w:val="24"/>
          <w:szCs w:val="24"/>
        </w:rPr>
      </w:pPr>
    </w:p>
    <w:p w14:paraId="09551425" w14:textId="74BC4396" w:rsidR="006F58EC" w:rsidRPr="008620B6" w:rsidRDefault="006F58EC" w:rsidP="006F58EC">
      <w:pPr>
        <w:pStyle w:val="PlainText"/>
        <w:rPr>
          <w:rFonts w:ascii="Garamond" w:hAnsi="Garamond" w:cs="Courier New"/>
          <w:i/>
          <w:iCs/>
          <w:sz w:val="24"/>
          <w:szCs w:val="24"/>
        </w:rPr>
      </w:pPr>
      <w:r w:rsidRPr="008620B6">
        <w:rPr>
          <w:rFonts w:ascii="Garamond" w:hAnsi="Garamond" w:cs="Courier New"/>
          <w:i/>
          <w:iCs/>
          <w:sz w:val="24"/>
          <w:szCs w:val="24"/>
        </w:rPr>
        <w:t xml:space="preserve">Hypatia </w:t>
      </w:r>
      <w:r w:rsidR="008620B6">
        <w:rPr>
          <w:rFonts w:ascii="Garamond" w:hAnsi="Garamond" w:cs="Courier New"/>
          <w:i/>
          <w:iCs/>
          <w:sz w:val="24"/>
          <w:szCs w:val="24"/>
        </w:rPr>
        <w:t>as</w:t>
      </w:r>
      <w:r w:rsidRPr="008620B6">
        <w:rPr>
          <w:rFonts w:ascii="Garamond" w:hAnsi="Garamond" w:cs="Courier New"/>
          <w:i/>
          <w:iCs/>
          <w:sz w:val="24"/>
          <w:szCs w:val="24"/>
        </w:rPr>
        <w:t xml:space="preserve"> </w:t>
      </w:r>
      <w:r w:rsidR="008620B6">
        <w:rPr>
          <w:rFonts w:ascii="Garamond" w:hAnsi="Garamond" w:cs="Courier New"/>
          <w:i/>
          <w:iCs/>
          <w:sz w:val="24"/>
          <w:szCs w:val="24"/>
        </w:rPr>
        <w:t>A</w:t>
      </w:r>
      <w:r w:rsidRPr="008620B6">
        <w:rPr>
          <w:rFonts w:ascii="Garamond" w:hAnsi="Garamond" w:cs="Courier New"/>
          <w:i/>
          <w:iCs/>
          <w:sz w:val="24"/>
          <w:szCs w:val="24"/>
        </w:rPr>
        <w:t>nalyst</w:t>
      </w:r>
    </w:p>
    <w:p w14:paraId="1FF2902F" w14:textId="77777777" w:rsidR="006F58EC" w:rsidRPr="008620B6" w:rsidRDefault="006F58EC" w:rsidP="006F58EC">
      <w:pPr>
        <w:pStyle w:val="PlainText"/>
        <w:rPr>
          <w:rFonts w:ascii="Garamond" w:hAnsi="Garamond" w:cs="Courier New"/>
          <w:sz w:val="24"/>
          <w:szCs w:val="24"/>
        </w:rPr>
      </w:pPr>
    </w:p>
    <w:p w14:paraId="37920C27" w14:textId="77777777" w:rsidR="006F58EC" w:rsidRPr="008620B6" w:rsidRDefault="006F58EC" w:rsidP="008620B6">
      <w:pPr>
        <w:pStyle w:val="PlainText"/>
        <w:ind w:firstLine="720"/>
        <w:rPr>
          <w:rFonts w:ascii="Garamond" w:hAnsi="Garamond" w:cs="Courier New"/>
          <w:sz w:val="24"/>
          <w:szCs w:val="24"/>
        </w:rPr>
      </w:pPr>
      <w:r w:rsidRPr="008620B6">
        <w:rPr>
          <w:rFonts w:ascii="Garamond" w:hAnsi="Garamond" w:cs="Courier New"/>
          <w:sz w:val="24"/>
          <w:szCs w:val="24"/>
        </w:rPr>
        <w:t>Not the confident diagnostician who looks at your furrowed brow and pronounces you angry. Not the skeptic who dismisses all behavioral data as performance. But the structured thinker who holds multiple hypotheses simultaneously, evaluates evidence diagnostically rather than confirming, actively seeks out the anomaly rather than the pattern, and reports not just what it concluded but why, and what would change its mind.</w:t>
      </w:r>
    </w:p>
    <w:p w14:paraId="1FA5D615" w14:textId="2A70642A" w:rsidR="006F58EC" w:rsidRPr="008620B6" w:rsidRDefault="006F58EC" w:rsidP="008620B6">
      <w:pPr>
        <w:pStyle w:val="PlainText"/>
        <w:ind w:firstLine="720"/>
        <w:rPr>
          <w:rFonts w:ascii="Garamond" w:hAnsi="Garamond" w:cs="Courier New"/>
          <w:sz w:val="24"/>
          <w:szCs w:val="24"/>
        </w:rPr>
      </w:pPr>
      <w:r w:rsidRPr="008620B6">
        <w:rPr>
          <w:rFonts w:ascii="Garamond" w:hAnsi="Garamond" w:cs="Courier New"/>
          <w:sz w:val="24"/>
          <w:szCs w:val="24"/>
        </w:rPr>
        <w:t>Heuer wrote his book for human analysts working with incomplete data in an adversarial environment where the cost of being wrong was measured in lives. Hypatia is working with incomplete data in a social environment where the cost of being wrong is measured in careers, relationships, and a person</w:t>
      </w:r>
      <w:r w:rsidR="00550648">
        <w:rPr>
          <w:rFonts w:ascii="Garamond" w:hAnsi="Garamond" w:cs="Courier New"/>
          <w:sz w:val="24"/>
          <w:szCs w:val="24"/>
        </w:rPr>
        <w:t>’</w:t>
      </w:r>
      <w:r w:rsidRPr="008620B6">
        <w:rPr>
          <w:rFonts w:ascii="Garamond" w:hAnsi="Garamond" w:cs="Courier New"/>
          <w:sz w:val="24"/>
          <w:szCs w:val="24"/>
        </w:rPr>
        <w:t>s understanding of who they are. The stakes are different. The cognitive architecture is the same. And the solution</w:t>
      </w:r>
      <w:r w:rsidR="004553AD">
        <w:rPr>
          <w:rFonts w:ascii="Garamond" w:hAnsi="Garamond" w:cs="Courier New"/>
          <w:sz w:val="24"/>
          <w:szCs w:val="24"/>
        </w:rPr>
        <w:t>—</w:t>
      </w:r>
      <w:r w:rsidRPr="008620B6">
        <w:rPr>
          <w:rFonts w:ascii="Garamond" w:hAnsi="Garamond" w:cs="Courier New"/>
          <w:sz w:val="24"/>
          <w:szCs w:val="24"/>
        </w:rPr>
        <w:t>structured reasoning that compensates for the biases inherent in that architecture</w:t>
      </w:r>
      <w:r w:rsidR="004553AD">
        <w:rPr>
          <w:rFonts w:ascii="Garamond" w:hAnsi="Garamond" w:cs="Courier New"/>
          <w:sz w:val="24"/>
          <w:szCs w:val="24"/>
        </w:rPr>
        <w:t>—</w:t>
      </w:r>
      <w:r w:rsidRPr="008620B6">
        <w:rPr>
          <w:rFonts w:ascii="Garamond" w:hAnsi="Garamond" w:cs="Courier New"/>
          <w:sz w:val="24"/>
          <w:szCs w:val="24"/>
        </w:rPr>
        <w:t>is the same too.</w:t>
      </w:r>
    </w:p>
    <w:p w14:paraId="3E74DEE0" w14:textId="77777777" w:rsidR="006F58EC" w:rsidRPr="008620B6" w:rsidRDefault="006F58EC" w:rsidP="008620B6">
      <w:pPr>
        <w:pStyle w:val="PlainText"/>
        <w:ind w:firstLine="720"/>
        <w:rPr>
          <w:rFonts w:ascii="Garamond" w:hAnsi="Garamond" w:cs="Courier New"/>
          <w:sz w:val="24"/>
          <w:szCs w:val="24"/>
        </w:rPr>
      </w:pPr>
      <w:r w:rsidRPr="008620B6">
        <w:rPr>
          <w:rFonts w:ascii="Garamond" w:hAnsi="Garamond" w:cs="Courier New"/>
          <w:sz w:val="24"/>
          <w:szCs w:val="24"/>
        </w:rPr>
        <w:t>The manual is right there on the shelf. It has been declassified since 1999. All you have to do is read it as if it were written for you, because it was.</w:t>
      </w:r>
    </w:p>
    <w:sectPr w:rsidR="006F58EC" w:rsidRPr="008620B6" w:rsidSect="006F58EC">
      <w:footerReference w:type="default" r:id="rId6"/>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01AEF" w14:textId="77777777" w:rsidR="005D1BF5" w:rsidRDefault="005D1BF5" w:rsidP="008620B6">
      <w:r>
        <w:separator/>
      </w:r>
    </w:p>
  </w:endnote>
  <w:endnote w:type="continuationSeparator" w:id="0">
    <w:p w14:paraId="7B03065F" w14:textId="77777777" w:rsidR="005D1BF5" w:rsidRDefault="005D1BF5" w:rsidP="008620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218608"/>
      <w:docPartObj>
        <w:docPartGallery w:val="Page Numbers (Bottom of Page)"/>
        <w:docPartUnique/>
      </w:docPartObj>
    </w:sdtPr>
    <w:sdtEndPr>
      <w:rPr>
        <w:noProof/>
      </w:rPr>
    </w:sdtEndPr>
    <w:sdtContent>
      <w:p w14:paraId="1E84B4C0" w14:textId="7F892431" w:rsidR="008620B6" w:rsidRPr="008620B6" w:rsidRDefault="00550648">
        <w:pPr>
          <w:pStyle w:val="Footer"/>
          <w:jc w:val="right"/>
        </w:pPr>
        <w:r>
          <w:t xml:space="preserve">Review of Richards </w:t>
        </w:r>
        <w:r w:rsidR="008620B6" w:rsidRPr="008620B6">
          <w:rPr>
            <w:rFonts w:cs="Courier New"/>
          </w:rPr>
          <w:t xml:space="preserve">Heuer's </w:t>
        </w:r>
        <w:r w:rsidR="008620B6" w:rsidRPr="008620B6">
          <w:rPr>
            <w:rFonts w:cs="Courier New"/>
            <w:i/>
            <w:iCs/>
          </w:rPr>
          <w:t>Psychology of Intelligence Analysis</w:t>
        </w:r>
        <w:r>
          <w:rPr>
            <w:rFonts w:cs="Courier New"/>
          </w:rPr>
          <w:t xml:space="preserve">, </w:t>
        </w:r>
        <w:r w:rsidR="008620B6" w:rsidRPr="008620B6">
          <w:rPr>
            <w:rFonts w:cs="Courier New"/>
          </w:rPr>
          <w:t xml:space="preserve">Golub </w:t>
        </w:r>
        <w:r>
          <w:rPr>
            <w:rFonts w:cs="Courier New"/>
          </w:rPr>
          <w:t>(</w:t>
        </w:r>
        <w:r w:rsidR="008620B6" w:rsidRPr="008620B6">
          <w:rPr>
            <w:rFonts w:cs="Courier New"/>
          </w:rPr>
          <w:t>2026</w:t>
        </w:r>
        <w:r>
          <w:rPr>
            <w:rFonts w:cs="Courier New"/>
          </w:rPr>
          <w:t>)</w:t>
        </w:r>
        <w:r w:rsidR="008620B6" w:rsidRPr="008620B6">
          <w:rPr>
            <w:rFonts w:cs="Courier New"/>
          </w:rPr>
          <w:t xml:space="preserve"> </w:t>
        </w:r>
        <w:r w:rsidR="008620B6" w:rsidRPr="00550648">
          <w:rPr>
            <w:b/>
            <w:bCs/>
          </w:rPr>
          <w:fldChar w:fldCharType="begin"/>
        </w:r>
        <w:r w:rsidR="008620B6" w:rsidRPr="00550648">
          <w:rPr>
            <w:b/>
            <w:bCs/>
          </w:rPr>
          <w:instrText xml:space="preserve"> PAGE   \* MERGEFORMAT </w:instrText>
        </w:r>
        <w:r w:rsidR="008620B6" w:rsidRPr="00550648">
          <w:rPr>
            <w:b/>
            <w:bCs/>
          </w:rPr>
          <w:fldChar w:fldCharType="separate"/>
        </w:r>
        <w:r w:rsidR="008620B6" w:rsidRPr="00550648">
          <w:rPr>
            <w:b/>
            <w:bCs/>
            <w:noProof/>
          </w:rPr>
          <w:t>2</w:t>
        </w:r>
        <w:r w:rsidR="008620B6" w:rsidRPr="00550648">
          <w:rPr>
            <w:b/>
            <w:bCs/>
            <w:noProof/>
          </w:rPr>
          <w:fldChar w:fldCharType="end"/>
        </w:r>
      </w:p>
    </w:sdtContent>
  </w:sdt>
  <w:p w14:paraId="1C6CDEEA" w14:textId="77777777" w:rsidR="008620B6" w:rsidRDefault="008620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AEC42" w14:textId="77777777" w:rsidR="005D1BF5" w:rsidRDefault="005D1BF5" w:rsidP="008620B6">
      <w:r>
        <w:separator/>
      </w:r>
    </w:p>
  </w:footnote>
  <w:footnote w:type="continuationSeparator" w:id="0">
    <w:p w14:paraId="0FEF0906" w14:textId="77777777" w:rsidR="005D1BF5" w:rsidRDefault="005D1BF5" w:rsidP="008620B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B8B"/>
    <w:rsid w:val="001C49ED"/>
    <w:rsid w:val="0021468F"/>
    <w:rsid w:val="00290199"/>
    <w:rsid w:val="002C4B8B"/>
    <w:rsid w:val="002D2F5D"/>
    <w:rsid w:val="004553AD"/>
    <w:rsid w:val="00550648"/>
    <w:rsid w:val="005D1BF5"/>
    <w:rsid w:val="005D35AC"/>
    <w:rsid w:val="006F58EC"/>
    <w:rsid w:val="00795721"/>
    <w:rsid w:val="008620B6"/>
    <w:rsid w:val="008A222F"/>
    <w:rsid w:val="00A20A5C"/>
    <w:rsid w:val="00DA5177"/>
    <w:rsid w:val="00EE2F18"/>
    <w:rsid w:val="00FD6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41BCC"/>
  <w15:chartTrackingRefBased/>
  <w15:docId w15:val="{707A3336-BC6E-4D1B-8A80-613DE197A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5D"/>
    <w:pPr>
      <w:spacing w:after="0" w:line="240" w:lineRule="auto"/>
    </w:pPr>
    <w:rPr>
      <w:rFonts w:ascii="Garamond" w:hAnsi="Garamond"/>
      <w:sz w:val="24"/>
      <w:szCs w:val="24"/>
    </w:rPr>
  </w:style>
  <w:style w:type="paragraph" w:styleId="Heading1">
    <w:name w:val="heading 1"/>
    <w:basedOn w:val="Normal"/>
    <w:next w:val="Normal"/>
    <w:link w:val="Heading1Char"/>
    <w:uiPriority w:val="9"/>
    <w:qFormat/>
    <w:rsid w:val="002D2F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F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F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F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F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F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F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F5D"/>
    <w:rPr>
      <w:rFonts w:ascii="Garamond" w:eastAsiaTheme="majorEastAsia" w:hAnsi="Garamond"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F5D"/>
    <w:rPr>
      <w:rFonts w:ascii="Garamond" w:eastAsiaTheme="majorEastAsia" w:hAnsi="Garamond"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2D2F5D"/>
    <w:rPr>
      <w:rFonts w:ascii="Garamond" w:eastAsiaTheme="majorEastAsia" w:hAnsi="Garamond"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2D2F5D"/>
    <w:rPr>
      <w:rFonts w:ascii="Garamond" w:eastAsiaTheme="majorEastAsia" w:hAnsi="Garamond"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2D2F5D"/>
    <w:rPr>
      <w:rFonts w:ascii="Garamond" w:eastAsiaTheme="majorEastAsia" w:hAnsi="Garamond"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2D2F5D"/>
    <w:rPr>
      <w:rFonts w:ascii="Garamond" w:eastAsiaTheme="majorEastAsia" w:hAnsi="Garamond"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2D2F5D"/>
    <w:rPr>
      <w:rFonts w:ascii="Garamond" w:eastAsiaTheme="majorEastAsia" w:hAnsi="Garamond" w:cstheme="majorBidi"/>
      <w:color w:val="272727" w:themeColor="text1" w:themeTint="D8"/>
      <w:sz w:val="24"/>
      <w:szCs w:val="24"/>
    </w:rPr>
  </w:style>
  <w:style w:type="paragraph" w:styleId="Title">
    <w:name w:val="Title"/>
    <w:basedOn w:val="Normal"/>
    <w:next w:val="Normal"/>
    <w:link w:val="TitleChar"/>
    <w:uiPriority w:val="10"/>
    <w:qFormat/>
    <w:rsid w:val="002D2F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5D"/>
    <w:rPr>
      <w:rFonts w:ascii="Garamond" w:eastAsiaTheme="majorEastAsia" w:hAnsi="Garamond" w:cstheme="majorBidi"/>
      <w:color w:val="595959" w:themeColor="text1" w:themeTint="A6"/>
      <w:spacing w:val="15"/>
      <w:sz w:val="28"/>
      <w:szCs w:val="28"/>
    </w:rPr>
  </w:style>
  <w:style w:type="paragraph" w:styleId="NoSpacing">
    <w:name w:val="No Spacing"/>
    <w:uiPriority w:val="1"/>
    <w:qFormat/>
    <w:rsid w:val="002D2F5D"/>
    <w:pPr>
      <w:spacing w:after="0" w:line="240" w:lineRule="auto"/>
    </w:pPr>
    <w:rPr>
      <w:rFonts w:ascii="Garamond" w:hAnsi="Garamond"/>
      <w:kern w:val="0"/>
      <w:sz w:val="24"/>
      <w14:ligatures w14:val="none"/>
    </w:rPr>
  </w:style>
  <w:style w:type="paragraph" w:styleId="ListParagraph">
    <w:name w:val="List Paragraph"/>
    <w:basedOn w:val="Normal"/>
    <w:uiPriority w:val="34"/>
    <w:qFormat/>
    <w:rsid w:val="002D2F5D"/>
    <w:pPr>
      <w:ind w:left="720"/>
      <w:contextualSpacing/>
    </w:pPr>
  </w:style>
  <w:style w:type="paragraph" w:styleId="Quote">
    <w:name w:val="Quote"/>
    <w:basedOn w:val="Normal"/>
    <w:next w:val="Normal"/>
    <w:link w:val="QuoteChar"/>
    <w:uiPriority w:val="29"/>
    <w:qFormat/>
    <w:rsid w:val="002D2F5D"/>
    <w:pPr>
      <w:spacing w:before="160"/>
      <w:jc w:val="center"/>
    </w:pPr>
    <w:rPr>
      <w:i/>
      <w:iCs/>
      <w:color w:val="404040" w:themeColor="text1" w:themeTint="BF"/>
    </w:rPr>
  </w:style>
  <w:style w:type="character" w:customStyle="1" w:styleId="QuoteChar">
    <w:name w:val="Quote Char"/>
    <w:basedOn w:val="DefaultParagraphFont"/>
    <w:link w:val="Quote"/>
    <w:uiPriority w:val="29"/>
    <w:rsid w:val="002D2F5D"/>
    <w:rPr>
      <w:rFonts w:ascii="Garamond" w:hAnsi="Garamond"/>
      <w:i/>
      <w:iCs/>
      <w:color w:val="404040" w:themeColor="text1" w:themeTint="BF"/>
      <w:sz w:val="24"/>
      <w:szCs w:val="24"/>
    </w:rPr>
  </w:style>
  <w:style w:type="paragraph" w:styleId="IntenseQuote">
    <w:name w:val="Intense Quote"/>
    <w:basedOn w:val="Normal"/>
    <w:next w:val="Normal"/>
    <w:link w:val="IntenseQuoteChar"/>
    <w:uiPriority w:val="30"/>
    <w:qFormat/>
    <w:rsid w:val="002D2F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F5D"/>
    <w:rPr>
      <w:rFonts w:ascii="Garamond" w:hAnsi="Garamond"/>
      <w:i/>
      <w:iCs/>
      <w:color w:val="2F5496" w:themeColor="accent1" w:themeShade="BF"/>
      <w:sz w:val="24"/>
      <w:szCs w:val="24"/>
    </w:rPr>
  </w:style>
  <w:style w:type="character" w:styleId="IntenseEmphasis">
    <w:name w:val="Intense Emphasis"/>
    <w:basedOn w:val="DefaultParagraphFont"/>
    <w:uiPriority w:val="21"/>
    <w:qFormat/>
    <w:rsid w:val="002D2F5D"/>
    <w:rPr>
      <w:i/>
      <w:iCs/>
      <w:color w:val="2F5496" w:themeColor="accent1" w:themeShade="BF"/>
    </w:rPr>
  </w:style>
  <w:style w:type="character" w:styleId="IntenseReference">
    <w:name w:val="Intense Reference"/>
    <w:basedOn w:val="DefaultParagraphFont"/>
    <w:uiPriority w:val="32"/>
    <w:qFormat/>
    <w:rsid w:val="002D2F5D"/>
    <w:rPr>
      <w:b/>
      <w:bCs/>
      <w:smallCaps/>
      <w:color w:val="2F5496" w:themeColor="accent1" w:themeShade="BF"/>
      <w:spacing w:val="5"/>
    </w:rPr>
  </w:style>
  <w:style w:type="paragraph" w:styleId="PlainText">
    <w:name w:val="Plain Text"/>
    <w:basedOn w:val="Normal"/>
    <w:link w:val="PlainTextChar"/>
    <w:uiPriority w:val="99"/>
    <w:unhideWhenUsed/>
    <w:rsid w:val="002D0FD0"/>
    <w:rPr>
      <w:rFonts w:ascii="Consolas" w:hAnsi="Consolas"/>
      <w:sz w:val="21"/>
      <w:szCs w:val="21"/>
    </w:rPr>
  </w:style>
  <w:style w:type="character" w:customStyle="1" w:styleId="PlainTextChar">
    <w:name w:val="Plain Text Char"/>
    <w:basedOn w:val="DefaultParagraphFont"/>
    <w:link w:val="PlainText"/>
    <w:uiPriority w:val="99"/>
    <w:rsid w:val="002D0FD0"/>
    <w:rPr>
      <w:rFonts w:ascii="Consolas" w:hAnsi="Consolas"/>
      <w:sz w:val="21"/>
      <w:szCs w:val="21"/>
    </w:rPr>
  </w:style>
  <w:style w:type="paragraph" w:styleId="Header">
    <w:name w:val="header"/>
    <w:basedOn w:val="Normal"/>
    <w:link w:val="HeaderChar"/>
    <w:uiPriority w:val="99"/>
    <w:unhideWhenUsed/>
    <w:rsid w:val="008620B6"/>
    <w:pPr>
      <w:tabs>
        <w:tab w:val="center" w:pos="4680"/>
        <w:tab w:val="right" w:pos="9360"/>
      </w:tabs>
    </w:pPr>
  </w:style>
  <w:style w:type="character" w:customStyle="1" w:styleId="HeaderChar">
    <w:name w:val="Header Char"/>
    <w:basedOn w:val="DefaultParagraphFont"/>
    <w:link w:val="Header"/>
    <w:uiPriority w:val="99"/>
    <w:rsid w:val="008620B6"/>
    <w:rPr>
      <w:rFonts w:ascii="Garamond" w:hAnsi="Garamond"/>
      <w:sz w:val="24"/>
      <w:szCs w:val="24"/>
    </w:rPr>
  </w:style>
  <w:style w:type="paragraph" w:styleId="Footer">
    <w:name w:val="footer"/>
    <w:basedOn w:val="Normal"/>
    <w:link w:val="FooterChar"/>
    <w:uiPriority w:val="99"/>
    <w:unhideWhenUsed/>
    <w:rsid w:val="008620B6"/>
    <w:pPr>
      <w:tabs>
        <w:tab w:val="center" w:pos="4680"/>
        <w:tab w:val="right" w:pos="9360"/>
      </w:tabs>
    </w:pPr>
  </w:style>
  <w:style w:type="character" w:customStyle="1" w:styleId="FooterChar">
    <w:name w:val="Footer Char"/>
    <w:basedOn w:val="DefaultParagraphFont"/>
    <w:link w:val="Footer"/>
    <w:uiPriority w:val="99"/>
    <w:rsid w:val="008620B6"/>
    <w:rPr>
      <w:rFonts w:ascii="Garamond" w:hAnsi="Garamon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3337</Words>
  <Characters>19025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4</cp:revision>
  <dcterms:created xsi:type="dcterms:W3CDTF">2026-03-09T09:49:00Z</dcterms:created>
  <dcterms:modified xsi:type="dcterms:W3CDTF">2026-03-09T10:50:00Z</dcterms:modified>
</cp:coreProperties>
</file>