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20551" w14:textId="09AA45E2" w:rsidR="00DE612D" w:rsidRDefault="00BB2B81" w:rsidP="00FF30F4">
      <w:pPr>
        <w:rPr>
          <w:b/>
          <w:bCs/>
        </w:rPr>
      </w:pPr>
      <w:r>
        <w:rPr>
          <w:b/>
          <w:bCs/>
        </w:rPr>
        <w:t>AUGUST 18 CHECKLIST</w:t>
      </w:r>
    </w:p>
    <w:p w14:paraId="1D824BE6" w14:textId="77777777" w:rsidR="00BB2B81" w:rsidRDefault="00BB2B81" w:rsidP="00FF30F4">
      <w:pPr>
        <w:rPr>
          <w:b/>
          <w:bCs/>
          <w:color w:val="EE0000"/>
        </w:rPr>
      </w:pPr>
    </w:p>
    <w:p w14:paraId="5FCA0A4E" w14:textId="2755A3B1" w:rsidR="00DE612D" w:rsidRPr="00244F8D" w:rsidRDefault="00331CCE" w:rsidP="00DE612D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PRE-AUGUST 18 CHECKLIST</w:t>
      </w:r>
    </w:p>
    <w:p w14:paraId="5FE3DA6A" w14:textId="77777777" w:rsidR="00A3361C" w:rsidRDefault="00A3361C" w:rsidP="00A3361C"/>
    <w:p w14:paraId="08CE7950" w14:textId="58ACE2CA" w:rsidR="006459AD" w:rsidRPr="00BF2654" w:rsidRDefault="00BF2654" w:rsidP="00BF2654">
      <w:pPr>
        <w:ind w:left="360"/>
      </w:pPr>
      <w:r w:rsidRPr="00BF2654">
        <w:t></w:t>
      </w:r>
      <w:r>
        <w:t xml:space="preserve"> </w:t>
      </w:r>
      <w:r>
        <w:tab/>
      </w:r>
      <w:r w:rsidR="006459AD" w:rsidRPr="00BF2654">
        <w:t>Review all case documents (see doc list)</w:t>
      </w:r>
    </w:p>
    <w:p w14:paraId="5CD58289" w14:textId="40477902" w:rsidR="0008266A" w:rsidRPr="00BF2654" w:rsidRDefault="0008266A" w:rsidP="00BF2654">
      <w:pPr>
        <w:pStyle w:val="ListParagraph"/>
        <w:numPr>
          <w:ilvl w:val="0"/>
          <w:numId w:val="44"/>
        </w:numPr>
      </w:pPr>
      <w:r w:rsidRPr="00BF2654">
        <w:t>Verify what evidence can be used at trial</w:t>
      </w:r>
    </w:p>
    <w:p w14:paraId="3D605EE4" w14:textId="3607CC7A" w:rsidR="0008266A" w:rsidRPr="00BF2654" w:rsidRDefault="0008266A" w:rsidP="00BF2654">
      <w:pPr>
        <w:pStyle w:val="ListParagraph"/>
        <w:numPr>
          <w:ilvl w:val="0"/>
          <w:numId w:val="44"/>
        </w:numPr>
      </w:pPr>
      <w:r w:rsidRPr="00BF2654">
        <w:t>Verify exbibit list</w:t>
      </w:r>
      <w:r w:rsidR="000A42E3" w:rsidRPr="00BF2654">
        <w:t xml:space="preserve">—ensure all motions are admitted exhibits </w:t>
      </w:r>
    </w:p>
    <w:p w14:paraId="741099FF" w14:textId="4A91954D" w:rsidR="006459AD" w:rsidRPr="00BF2654" w:rsidRDefault="006459AD" w:rsidP="00BF2654">
      <w:pPr>
        <w:pStyle w:val="ListParagraph"/>
        <w:numPr>
          <w:ilvl w:val="0"/>
          <w:numId w:val="44"/>
        </w:numPr>
      </w:pPr>
      <w:r w:rsidRPr="00BF2654">
        <w:rPr>
          <w:b/>
          <w:bCs/>
        </w:rPr>
        <w:t>File documents</w:t>
      </w:r>
      <w:r w:rsidRPr="00BF2654">
        <w:t xml:space="preserve">: </w:t>
      </w:r>
      <w:proofErr w:type="spellStart"/>
      <w:r w:rsidR="00DA3705" w:rsidRPr="00BF2654">
        <w:t>i</w:t>
      </w:r>
      <w:proofErr w:type="spellEnd"/>
      <w:r w:rsidR="00DA3705" w:rsidRPr="00BF2654">
        <w:t xml:space="preserve">) </w:t>
      </w:r>
      <w:r w:rsidRPr="00BF2654">
        <w:t>motion</w:t>
      </w:r>
      <w:r w:rsidR="00DA3705" w:rsidRPr="00BF2654">
        <w:t xml:space="preserve"> to suppress BAC; ii) motion to suppress prior conviction; iii) motion to suppress statements;</w:t>
      </w:r>
      <w:r w:rsidRPr="00BF2654">
        <w:t xml:space="preserve"> </w:t>
      </w:r>
    </w:p>
    <w:p w14:paraId="5C40E036" w14:textId="6D955032" w:rsidR="00DE612D" w:rsidRPr="00BF2654" w:rsidRDefault="00DE612D" w:rsidP="00BF2654">
      <w:pPr>
        <w:pStyle w:val="ListParagraph"/>
        <w:numPr>
          <w:ilvl w:val="0"/>
          <w:numId w:val="44"/>
        </w:numPr>
      </w:pPr>
      <w:r w:rsidRPr="00BF2654">
        <w:t>Lock in all objections and defenses in writing</w:t>
      </w:r>
    </w:p>
    <w:p w14:paraId="69DC3806" w14:textId="583F8181" w:rsidR="004E2BD7" w:rsidRPr="00BF2654" w:rsidRDefault="0008266A" w:rsidP="00BF2654">
      <w:pPr>
        <w:pStyle w:val="ListParagraph"/>
        <w:numPr>
          <w:ilvl w:val="0"/>
          <w:numId w:val="44"/>
        </w:numPr>
      </w:pPr>
      <w:r w:rsidRPr="00BF2654">
        <w:t>W</w:t>
      </w:r>
      <w:r w:rsidR="00DE612D" w:rsidRPr="00BF2654">
        <w:t>itness list</w:t>
      </w:r>
      <w:r w:rsidR="004E2BD7" w:rsidRPr="00BF2654">
        <w:t xml:space="preserve">: does Golub need to be on list to testify? </w:t>
      </w:r>
    </w:p>
    <w:p w14:paraId="1E2CE01E" w14:textId="289C9120" w:rsidR="00406AC9" w:rsidRPr="00BF2654" w:rsidRDefault="0008266A" w:rsidP="00BF2654">
      <w:pPr>
        <w:pStyle w:val="ListParagraph"/>
        <w:numPr>
          <w:ilvl w:val="0"/>
          <w:numId w:val="44"/>
        </w:numPr>
      </w:pPr>
      <w:r w:rsidRPr="00BF2654">
        <w:t>Prepare Trial briefs on key legal issues (e.g., probable cause thresholds, exclusionary rule, Miranda timing, Utah SFST standards).</w:t>
      </w:r>
    </w:p>
    <w:p w14:paraId="061830C2" w14:textId="77777777" w:rsidR="00371BE0" w:rsidRDefault="000C1EF8" w:rsidP="00371BE0">
      <w:pPr>
        <w:pStyle w:val="ListParagraph"/>
        <w:numPr>
          <w:ilvl w:val="0"/>
          <w:numId w:val="44"/>
        </w:numPr>
      </w:pPr>
      <w:r w:rsidRPr="00BF2654">
        <w:rPr>
          <w:b/>
          <w:bCs/>
        </w:rPr>
        <w:t>Organize motions</w:t>
      </w:r>
      <w:r w:rsidRPr="00F91B59">
        <w:t xml:space="preserve"> — bring clean, tabbed copies for you, the judge, and the prosecutor.</w:t>
      </w:r>
    </w:p>
    <w:p w14:paraId="4AC9AE3F" w14:textId="4C99803B" w:rsidR="00371BE0" w:rsidRPr="00371BE0" w:rsidRDefault="00371BE0" w:rsidP="00371BE0">
      <w:pPr>
        <w:pStyle w:val="ListParagraph"/>
        <w:numPr>
          <w:ilvl w:val="0"/>
          <w:numId w:val="44"/>
        </w:numPr>
      </w:pPr>
      <w:r>
        <w:t>Put all exhibits into a</w:t>
      </w:r>
      <w:r w:rsidRPr="00F91B59">
        <w:t xml:space="preserve"> binder</w:t>
      </w:r>
      <w:r>
        <w:t xml:space="preserve">, </w:t>
      </w:r>
      <w:r w:rsidRPr="00371BE0">
        <w:t xml:space="preserve">including </w:t>
      </w:r>
      <w:r>
        <w:t xml:space="preserve">video stills with </w:t>
      </w:r>
      <w:r w:rsidRPr="00371BE0">
        <w:t>timestamps</w:t>
      </w:r>
    </w:p>
    <w:p w14:paraId="16DD7874" w14:textId="77777777" w:rsidR="00406AC9" w:rsidRPr="00371BE0" w:rsidRDefault="00406AC9" w:rsidP="00371BE0"/>
    <w:p w14:paraId="7006A972" w14:textId="19002496" w:rsidR="00406AC9" w:rsidRPr="0082744D" w:rsidRDefault="00406AC9" w:rsidP="00406AC9">
      <w:pPr>
        <w:pStyle w:val="ListParagraph"/>
        <w:numPr>
          <w:ilvl w:val="0"/>
          <w:numId w:val="6"/>
        </w:numPr>
        <w:rPr>
          <w:b/>
          <w:bCs/>
        </w:rPr>
      </w:pPr>
      <w:r w:rsidRPr="00406AC9">
        <w:rPr>
          <w:b/>
          <w:bCs/>
        </w:rPr>
        <w:t xml:space="preserve">QUESTIONS </w:t>
      </w:r>
    </w:p>
    <w:p w14:paraId="34E68788" w14:textId="77777777" w:rsidR="00331CCE" w:rsidRDefault="00331CCE" w:rsidP="00331CCE">
      <w:pPr>
        <w:pStyle w:val="ListParagraph"/>
        <w:ind w:left="1080"/>
        <w:rPr>
          <w:b/>
          <w:bCs/>
          <w:color w:val="EE0000"/>
        </w:rPr>
      </w:pPr>
    </w:p>
    <w:p w14:paraId="6CB5F93D" w14:textId="343731DC" w:rsidR="001510EC" w:rsidRDefault="001510EC" w:rsidP="001510EC">
      <w:pPr>
        <w:pStyle w:val="ListParagraph"/>
        <w:numPr>
          <w:ilvl w:val="0"/>
          <w:numId w:val="48"/>
        </w:numPr>
        <w:rPr>
          <w:b/>
          <w:bCs/>
          <w:color w:val="EE0000"/>
        </w:rPr>
      </w:pPr>
      <w:r>
        <w:rPr>
          <w:b/>
          <w:bCs/>
          <w:color w:val="EE0000"/>
        </w:rPr>
        <w:t xml:space="preserve">How much time at trial would I be given to describe my previous arrest? </w:t>
      </w:r>
    </w:p>
    <w:p w14:paraId="48F5B338" w14:textId="77777777" w:rsidR="001510EC" w:rsidRDefault="001510EC" w:rsidP="00331CCE">
      <w:pPr>
        <w:pStyle w:val="ListParagraph"/>
        <w:ind w:left="1080"/>
        <w:rPr>
          <w:b/>
          <w:bCs/>
          <w:color w:val="EE0000"/>
        </w:rPr>
      </w:pPr>
    </w:p>
    <w:p w14:paraId="52F07AAE" w14:textId="77777777" w:rsidR="001510EC" w:rsidRPr="00331CCE" w:rsidRDefault="001510EC" w:rsidP="00331CCE">
      <w:pPr>
        <w:pStyle w:val="ListParagraph"/>
        <w:ind w:left="1080"/>
        <w:rPr>
          <w:b/>
          <w:bCs/>
          <w:color w:val="EE0000"/>
        </w:rPr>
      </w:pPr>
    </w:p>
    <w:p w14:paraId="12F347C9" w14:textId="3D98D3DE" w:rsidR="00A3361C" w:rsidRDefault="00F24DF0" w:rsidP="00A3361C">
      <w:pPr>
        <w:pStyle w:val="ListParagraph"/>
        <w:numPr>
          <w:ilvl w:val="0"/>
          <w:numId w:val="6"/>
        </w:numPr>
        <w:rPr>
          <w:b/>
          <w:bCs/>
          <w:color w:val="EE0000"/>
        </w:rPr>
      </w:pPr>
      <w:r>
        <w:rPr>
          <w:b/>
          <w:bCs/>
        </w:rPr>
        <w:t xml:space="preserve">DOCUMENTS </w:t>
      </w:r>
      <w:r w:rsidR="000A42E3">
        <w:rPr>
          <w:b/>
          <w:bCs/>
        </w:rPr>
        <w:t xml:space="preserve">TO </w:t>
      </w:r>
      <w:r w:rsidR="00371BE0">
        <w:rPr>
          <w:b/>
          <w:bCs/>
        </w:rPr>
        <w:t>FILE</w:t>
      </w:r>
      <w:r w:rsidR="000A42E3">
        <w:rPr>
          <w:b/>
          <w:bCs/>
        </w:rPr>
        <w:t xml:space="preserve"> AND </w:t>
      </w:r>
      <w:r w:rsidR="00BF79B0">
        <w:rPr>
          <w:b/>
          <w:bCs/>
        </w:rPr>
        <w:t>DISCUSS AT PRETRIAL</w:t>
      </w:r>
    </w:p>
    <w:p w14:paraId="5FD8ABA9" w14:textId="77777777" w:rsidR="00A3361C" w:rsidRPr="00A3361C" w:rsidRDefault="00A3361C" w:rsidP="00A3361C">
      <w:pPr>
        <w:pStyle w:val="ListParagraph"/>
        <w:ind w:left="1080"/>
        <w:rPr>
          <w:b/>
          <w:bCs/>
          <w:color w:val="EE0000"/>
        </w:rPr>
      </w:pPr>
    </w:p>
    <w:p w14:paraId="73139454" w14:textId="7FEBEC29" w:rsidR="00F24DF0" w:rsidRDefault="000A42E3" w:rsidP="000A42E3">
      <w:pPr>
        <w:pStyle w:val="ListParagraph"/>
        <w:numPr>
          <w:ilvl w:val="0"/>
          <w:numId w:val="38"/>
        </w:numPr>
        <w:rPr>
          <w:color w:val="EE0000"/>
        </w:rPr>
      </w:pPr>
      <w:r w:rsidRPr="00AC437F">
        <w:rPr>
          <w:b/>
          <w:bCs/>
        </w:rPr>
        <w:t>Exhibit list</w:t>
      </w:r>
      <w:r w:rsidRPr="000A42E3">
        <w:rPr>
          <w:i/>
          <w:iCs/>
        </w:rPr>
        <w:t>—</w:t>
      </w:r>
      <w:r w:rsidR="0082744D">
        <w:rPr>
          <w:i/>
          <w:iCs/>
          <w:u w:val="single"/>
        </w:rPr>
        <w:t xml:space="preserve">list </w:t>
      </w:r>
      <w:r w:rsidRPr="000A42E3">
        <w:rPr>
          <w:i/>
          <w:iCs/>
          <w:u w:val="single"/>
        </w:rPr>
        <w:t xml:space="preserve">all motions </w:t>
      </w:r>
      <w:r w:rsidR="0082744D">
        <w:rPr>
          <w:i/>
          <w:iCs/>
          <w:u w:val="single"/>
        </w:rPr>
        <w:t>as exhibits</w:t>
      </w:r>
      <w:r w:rsidRPr="000A42E3">
        <w:rPr>
          <w:i/>
          <w:iCs/>
        </w:rPr>
        <w:t xml:space="preserve">: </w:t>
      </w:r>
      <w:r>
        <w:t>a) quote motions to jury; b) f</w:t>
      </w:r>
      <w:r w:rsidRPr="00F91B59">
        <w:t xml:space="preserve">iled documents </w:t>
      </w:r>
      <w:r>
        <w:t>are</w:t>
      </w:r>
      <w:r w:rsidRPr="00F91B59">
        <w:t xml:space="preserve"> impeachment tools</w:t>
      </w:r>
      <w:r>
        <w:t>—</w:t>
      </w:r>
      <w:r w:rsidRPr="00F91B59">
        <w:t xml:space="preserve">if </w:t>
      </w:r>
      <w:r>
        <w:t>CE</w:t>
      </w:r>
      <w:r w:rsidRPr="00F91B59">
        <w:t xml:space="preserve"> contradicts </w:t>
      </w:r>
      <w:r>
        <w:t>his</w:t>
      </w:r>
      <w:r w:rsidRPr="00F91B59">
        <w:t xml:space="preserve"> prior statement (in a police report or filing), you can use that to impeach them after laying foundation.</w:t>
      </w:r>
      <w:r>
        <w:t xml:space="preserve"> </w:t>
      </w:r>
    </w:p>
    <w:p w14:paraId="3BE81806" w14:textId="77777777" w:rsidR="00371BE0" w:rsidRDefault="00371BE0" w:rsidP="00C363E1"/>
    <w:p w14:paraId="24A23017" w14:textId="029EA8F5" w:rsidR="00406AC9" w:rsidRPr="00F91B59" w:rsidRDefault="00406AC9" w:rsidP="00406AC9">
      <w:pPr>
        <w:pStyle w:val="ListParagraph"/>
        <w:numPr>
          <w:ilvl w:val="2"/>
          <w:numId w:val="38"/>
        </w:numPr>
      </w:pPr>
      <w:r w:rsidRPr="00F91B59">
        <w:t>You must:</w:t>
      </w:r>
    </w:p>
    <w:p w14:paraId="7D1BA590" w14:textId="7B0D1DE9" w:rsidR="00406AC9" w:rsidRPr="00F91B59" w:rsidRDefault="00406AC9" w:rsidP="00406AC9">
      <w:pPr>
        <w:numPr>
          <w:ilvl w:val="1"/>
          <w:numId w:val="38"/>
        </w:numPr>
      </w:pPr>
      <w:r w:rsidRPr="00F91B59">
        <w:t xml:space="preserve">List </w:t>
      </w:r>
      <w:r w:rsidR="0082744D">
        <w:t>everything in</w:t>
      </w:r>
      <w:r w:rsidRPr="00F91B59">
        <w:t xml:space="preserve"> your exhibit list.</w:t>
      </w:r>
    </w:p>
    <w:p w14:paraId="28AB82E5" w14:textId="4E3E237B" w:rsidR="00406AC9" w:rsidRPr="00F91B59" w:rsidRDefault="00406AC9" w:rsidP="00406AC9">
      <w:pPr>
        <w:numPr>
          <w:ilvl w:val="1"/>
          <w:numId w:val="38"/>
        </w:numPr>
        <w:rPr>
          <w:color w:val="EE0000"/>
        </w:rPr>
      </w:pPr>
      <w:r w:rsidRPr="00F91B59">
        <w:rPr>
          <w:color w:val="EE0000"/>
        </w:rPr>
        <w:t>Lay foundation during trial.</w:t>
      </w:r>
      <w:r w:rsidR="0082744D" w:rsidRPr="004B7910">
        <w:rPr>
          <w:color w:val="EE0000"/>
        </w:rPr>
        <w:t xml:space="preserve"> Q: What does “lay foundation” mean? Give examples.</w:t>
      </w:r>
    </w:p>
    <w:p w14:paraId="56C94F26" w14:textId="77777777" w:rsidR="00406AC9" w:rsidRDefault="00406AC9" w:rsidP="00406AC9">
      <w:pPr>
        <w:numPr>
          <w:ilvl w:val="1"/>
          <w:numId w:val="38"/>
        </w:numPr>
      </w:pPr>
      <w:r w:rsidRPr="00F91B59">
        <w:t>Survive any objections (hearsay, relevance, 403 prejudice, etc.).</w:t>
      </w:r>
    </w:p>
    <w:p w14:paraId="5CD9BB54" w14:textId="77777777" w:rsidR="0082744D" w:rsidRPr="00F91B59" w:rsidRDefault="0082744D" w:rsidP="0082744D">
      <w:pPr>
        <w:ind w:left="1440"/>
      </w:pPr>
    </w:p>
    <w:p w14:paraId="3D813476" w14:textId="77777777" w:rsidR="0082744D" w:rsidRPr="00F91B59" w:rsidRDefault="0082744D" w:rsidP="004B7910">
      <w:pPr>
        <w:ind w:left="720"/>
      </w:pPr>
      <w:r w:rsidRPr="00F91B59">
        <w:t xml:space="preserve">Anything </w:t>
      </w:r>
      <w:r w:rsidRPr="00F91B59">
        <w:rPr>
          <w:i/>
          <w:iCs/>
        </w:rPr>
        <w:t>filed with the court</w:t>
      </w:r>
      <w:r w:rsidRPr="00F91B59">
        <w:t xml:space="preserve"> </w:t>
      </w:r>
      <w:r>
        <w:t xml:space="preserve">(State/defense) </w:t>
      </w:r>
      <w:r w:rsidRPr="00F91B59">
        <w:t xml:space="preserve">becomes part of the case record and can be </w:t>
      </w:r>
      <w:r w:rsidRPr="00F91B59">
        <w:rPr>
          <w:color w:val="EE0000"/>
        </w:rPr>
        <w:t>referenced in argument</w:t>
      </w:r>
      <w:r w:rsidRPr="00F91B59">
        <w:t xml:space="preserve">, </w:t>
      </w:r>
      <w:r w:rsidRPr="00F91B59">
        <w:rPr>
          <w:i/>
          <w:iCs/>
        </w:rPr>
        <w:t>but</w:t>
      </w:r>
      <w:r w:rsidRPr="00F91B59">
        <w:t xml:space="preserve"> you can only </w:t>
      </w:r>
      <w:r w:rsidRPr="00F91B59">
        <w:rPr>
          <w:color w:val="EE0000"/>
        </w:rPr>
        <w:t xml:space="preserve">show or read it to the jury </w:t>
      </w:r>
      <w:r w:rsidRPr="00F91B59">
        <w:t>if it is admitted into evidence under the Utah Rules of Evidence</w:t>
      </w:r>
      <w:r w:rsidRPr="004B7910">
        <w:t xml:space="preserve"> </w:t>
      </w:r>
      <w:r w:rsidRPr="00F91B59">
        <w:t>(e.g., a witness’s own statement as a party-opponent admission under Rule 801(d)(2).</w:t>
      </w:r>
    </w:p>
    <w:p w14:paraId="20C656AE" w14:textId="2A3EE0DC" w:rsidR="0082744D" w:rsidRPr="00F91B59" w:rsidRDefault="0082744D" w:rsidP="00BF2654">
      <w:pPr>
        <w:numPr>
          <w:ilvl w:val="1"/>
          <w:numId w:val="46"/>
        </w:numPr>
      </w:pPr>
      <w:r w:rsidRPr="00F91B59">
        <w:t xml:space="preserve">Example: You </w:t>
      </w:r>
      <w:r w:rsidRPr="00F91B59">
        <w:rPr>
          <w:color w:val="EE0000"/>
        </w:rPr>
        <w:t xml:space="preserve">can cite </w:t>
      </w:r>
      <w:r w:rsidRPr="00F91B59">
        <w:t xml:space="preserve">your own filed motion </w:t>
      </w:r>
      <w:r w:rsidRPr="00F91B59">
        <w:rPr>
          <w:color w:val="EE0000"/>
        </w:rPr>
        <w:t xml:space="preserve">to the judge, but you </w:t>
      </w:r>
      <w:r w:rsidR="004B7910">
        <w:rPr>
          <w:color w:val="EE0000"/>
        </w:rPr>
        <w:t>cannot</w:t>
      </w:r>
      <w:r w:rsidRPr="00F91B59">
        <w:rPr>
          <w:color w:val="EE0000"/>
        </w:rPr>
        <w:t xml:space="preserve"> quote motion to the jury</w:t>
      </w:r>
      <w:r w:rsidRPr="00F91B59">
        <w:rPr>
          <w:u w:val="single"/>
        </w:rPr>
        <w:t xml:space="preserve"> </w:t>
      </w:r>
      <w:r w:rsidRPr="00F91B59">
        <w:t>unless the quoted content comes from an admitted exhibit.</w:t>
      </w:r>
    </w:p>
    <w:p w14:paraId="65EB67CB" w14:textId="77777777" w:rsidR="00371BE0" w:rsidRDefault="00371BE0" w:rsidP="00371BE0">
      <w:bookmarkStart w:id="0" w:name="_Hlk206101501"/>
    </w:p>
    <w:p w14:paraId="12709FB7" w14:textId="501DDBDA" w:rsidR="00371BE0" w:rsidRDefault="0082744D" w:rsidP="00371BE0">
      <w:r w:rsidRPr="00F91B59">
        <w:t xml:space="preserve">Filed documents also serve as </w:t>
      </w:r>
      <w:r w:rsidRPr="00F91B59">
        <w:rPr>
          <w:color w:val="EE0000"/>
        </w:rPr>
        <w:t xml:space="preserve">impeachment tools </w:t>
      </w:r>
      <w:r w:rsidRPr="00F91B59">
        <w:t>— if a State witness contradicts their prior statement (in a police report or filing), you can use that to impeach them after laying foundation.</w:t>
      </w:r>
      <w:r w:rsidR="00371BE0">
        <w:t xml:space="preserve"> </w:t>
      </w:r>
      <w:r w:rsidR="00371BE0">
        <w:rPr>
          <w:b/>
          <w:bCs/>
        </w:rPr>
        <w:t>U</w:t>
      </w:r>
      <w:r w:rsidR="00371BE0" w:rsidRPr="00F91B59">
        <w:rPr>
          <w:b/>
          <w:bCs/>
        </w:rPr>
        <w:t>se a quote to impeach a witness</w:t>
      </w:r>
      <w:r w:rsidR="00371BE0" w:rsidRPr="00F91B59">
        <w:t xml:space="preserve"> </w:t>
      </w:r>
      <w:r w:rsidR="00371BE0">
        <w:t>once</w:t>
      </w:r>
    </w:p>
    <w:p w14:paraId="05ABF099" w14:textId="77777777" w:rsidR="00371BE0" w:rsidRPr="00F91B59" w:rsidRDefault="00371BE0" w:rsidP="00371BE0">
      <w:pPr>
        <w:pStyle w:val="ListParagraph"/>
        <w:numPr>
          <w:ilvl w:val="1"/>
          <w:numId w:val="46"/>
        </w:numPr>
      </w:pPr>
      <w:r w:rsidRPr="00F91B59">
        <w:t>You establish that the witness made or adopted the statement in the exhibit.</w:t>
      </w:r>
    </w:p>
    <w:p w14:paraId="3039CB24" w14:textId="77777777" w:rsidR="00371BE0" w:rsidRPr="00F91B59" w:rsidRDefault="00371BE0" w:rsidP="00371BE0">
      <w:pPr>
        <w:pStyle w:val="ListParagraph"/>
        <w:numPr>
          <w:ilvl w:val="1"/>
          <w:numId w:val="46"/>
        </w:numPr>
      </w:pPr>
      <w:r w:rsidRPr="00F91B59">
        <w:t>You offer it under the correct impeachment rules (Rule 613 for prior inconsistent statements).</w:t>
      </w:r>
    </w:p>
    <w:p w14:paraId="4A85A799" w14:textId="77777777" w:rsidR="0082744D" w:rsidRPr="00406AC9" w:rsidRDefault="0082744D" w:rsidP="0082744D">
      <w:pPr>
        <w:rPr>
          <w:color w:val="EE0000"/>
        </w:rPr>
      </w:pPr>
      <w:r w:rsidRPr="00406AC9">
        <w:rPr>
          <w:color w:val="EE0000"/>
        </w:rPr>
        <w:t>What does “referenced in argument” vs. “show to jury” mean? What is the difference between “citing to judge” and “quote to jury”? What does it mean “to impeach a witness”? Give examples.</w:t>
      </w:r>
    </w:p>
    <w:bookmarkEnd w:id="0"/>
    <w:p w14:paraId="5EC6C541" w14:textId="77777777" w:rsidR="0082744D" w:rsidRDefault="0082744D" w:rsidP="00406AC9">
      <w:pPr>
        <w:rPr>
          <w:i/>
          <w:iCs/>
        </w:rPr>
      </w:pPr>
    </w:p>
    <w:p w14:paraId="24E6BC80" w14:textId="77777777" w:rsidR="00BF2654" w:rsidRPr="00F91B59" w:rsidRDefault="00BF2654" w:rsidP="00BF2654">
      <w:pPr>
        <w:numPr>
          <w:ilvl w:val="1"/>
          <w:numId w:val="45"/>
        </w:numPr>
      </w:pPr>
      <w:r w:rsidRPr="00F91B59">
        <w:t>You establish that the witness made or adopted the statement in the exhibit.</w:t>
      </w:r>
    </w:p>
    <w:p w14:paraId="42DA4009" w14:textId="77777777" w:rsidR="00BF2654" w:rsidRPr="00F91B59" w:rsidRDefault="00BF2654" w:rsidP="00BF2654">
      <w:pPr>
        <w:numPr>
          <w:ilvl w:val="1"/>
          <w:numId w:val="45"/>
        </w:numPr>
      </w:pPr>
      <w:r w:rsidRPr="00F91B59">
        <w:t>You offer it under the correct impeachment rules (Rule 613 for prior inconsistent statements).</w:t>
      </w:r>
    </w:p>
    <w:p w14:paraId="3505E078" w14:textId="77777777" w:rsidR="0082744D" w:rsidRPr="00406AC9" w:rsidRDefault="0082744D" w:rsidP="00406AC9">
      <w:pPr>
        <w:rPr>
          <w:i/>
          <w:iCs/>
        </w:rPr>
      </w:pPr>
    </w:p>
    <w:p w14:paraId="77FEE6EE" w14:textId="77777777" w:rsidR="00371BE0" w:rsidRPr="00371BE0" w:rsidRDefault="00371BE0" w:rsidP="00371BE0">
      <w:pPr>
        <w:pStyle w:val="ListParagraph"/>
        <w:numPr>
          <w:ilvl w:val="0"/>
          <w:numId w:val="38"/>
        </w:numPr>
      </w:pPr>
      <w:bookmarkStart w:id="1" w:name="_Hlk206104869"/>
      <w:r w:rsidRPr="00371BE0">
        <w:rPr>
          <w:b/>
          <w:bCs/>
        </w:rPr>
        <w:t>Jury Instructions (</w:t>
      </w:r>
      <w:proofErr w:type="spellStart"/>
      <w:r w:rsidRPr="00371BE0">
        <w:rPr>
          <w:b/>
          <w:bCs/>
        </w:rPr>
        <w:t>Voir</w:t>
      </w:r>
      <w:proofErr w:type="spellEnd"/>
      <w:r w:rsidRPr="00371BE0">
        <w:rPr>
          <w:b/>
          <w:bCs/>
        </w:rPr>
        <w:t xml:space="preserve"> Dire) </w:t>
      </w:r>
    </w:p>
    <w:p w14:paraId="08EE4003" w14:textId="77777777" w:rsidR="00371BE0" w:rsidRPr="00BF79B0" w:rsidRDefault="00371BE0" w:rsidP="00371BE0">
      <w:pPr>
        <w:pStyle w:val="ListParagraph"/>
        <w:rPr>
          <w:b/>
          <w:bCs/>
        </w:rPr>
      </w:pPr>
    </w:p>
    <w:p w14:paraId="21F61135" w14:textId="04FFC9DB" w:rsidR="00371BE0" w:rsidRDefault="00371BE0" w:rsidP="00371BE0">
      <w:pPr>
        <w:pStyle w:val="ListParagraph"/>
        <w:ind w:left="1080"/>
        <w:rPr>
          <w:color w:val="EE0000"/>
        </w:rPr>
      </w:pPr>
      <w:r w:rsidRPr="00BF79B0">
        <w:rPr>
          <w:color w:val="EE0000"/>
        </w:rPr>
        <w:t>What should I discuss regarding the filed Jury instructions?</w:t>
      </w:r>
      <w:r>
        <w:rPr>
          <w:color w:val="EE0000"/>
        </w:rPr>
        <w:t xml:space="preserve"> Should I change anything in the already filed Jury instructions?</w:t>
      </w:r>
    </w:p>
    <w:p w14:paraId="772AB177" w14:textId="77777777" w:rsidR="00371BE0" w:rsidRPr="00371BE0" w:rsidRDefault="00371BE0" w:rsidP="00371BE0">
      <w:pPr>
        <w:pStyle w:val="ListParagraph"/>
        <w:ind w:left="1080"/>
        <w:rPr>
          <w:color w:val="EE0000"/>
        </w:rPr>
      </w:pPr>
    </w:p>
    <w:p w14:paraId="5B76E5F7" w14:textId="67D0A27C" w:rsidR="000D6CDF" w:rsidRDefault="000D6CDF" w:rsidP="000A42E3">
      <w:pPr>
        <w:numPr>
          <w:ilvl w:val="0"/>
          <w:numId w:val="38"/>
        </w:numPr>
        <w:rPr>
          <w:color w:val="FF0000"/>
        </w:rPr>
      </w:pPr>
      <w:r w:rsidRPr="00AC437F">
        <w:rPr>
          <w:b/>
          <w:bCs/>
        </w:rPr>
        <w:t>Witness List</w:t>
      </w:r>
      <w:r w:rsidRPr="00493D1E">
        <w:t xml:space="preserve"> </w:t>
      </w:r>
      <w:bookmarkEnd w:id="1"/>
      <w:r w:rsidRPr="00AC437F">
        <w:t>—</w:t>
      </w:r>
      <w:r w:rsidR="00AC437F" w:rsidRPr="00AC437F">
        <w:t>Officer 2</w:t>
      </w:r>
      <w:r w:rsidR="00BB2B81">
        <w:t xml:space="preserve">, </w:t>
      </w:r>
      <w:r w:rsidR="00AC437F" w:rsidRPr="00AC437F">
        <w:t>Mr. Golub</w:t>
      </w:r>
      <w:r w:rsidR="00BB2B81">
        <w:t>, Mrs. Golub</w:t>
      </w:r>
    </w:p>
    <w:p w14:paraId="57B7AEEC" w14:textId="77777777" w:rsidR="00F24DF0" w:rsidRPr="000D6CDF" w:rsidRDefault="00F24DF0" w:rsidP="00F24DF0">
      <w:pPr>
        <w:ind w:left="720"/>
        <w:rPr>
          <w:color w:val="FF0000"/>
        </w:rPr>
      </w:pPr>
    </w:p>
    <w:p w14:paraId="2E5898D1" w14:textId="1146F620" w:rsidR="00F24DF0" w:rsidRDefault="00F24DF0" w:rsidP="00F24DF0">
      <w:pPr>
        <w:pStyle w:val="ListParagraph"/>
        <w:numPr>
          <w:ilvl w:val="0"/>
          <w:numId w:val="38"/>
        </w:numPr>
      </w:pPr>
      <w:r w:rsidRPr="000C1EF8">
        <w:rPr>
          <w:b/>
          <w:bCs/>
        </w:rPr>
        <w:t>Logistics</w:t>
      </w:r>
      <w:r w:rsidRPr="000C1EF8">
        <w:rPr>
          <w:i/>
          <w:iCs/>
        </w:rPr>
        <w:t xml:space="preserve"> —</w:t>
      </w:r>
      <w:r w:rsidRPr="000C1EF8">
        <w:rPr>
          <w:b/>
          <w:bCs/>
        </w:rPr>
        <w:t>Verify Demonstrative exhibits</w:t>
      </w:r>
      <w:r w:rsidRPr="00F24DF0">
        <w:t xml:space="preserve"> —</w:t>
      </w:r>
      <w:r w:rsidR="00BF2654">
        <w:t xml:space="preserve"> Whiteboard, </w:t>
      </w:r>
      <w:r w:rsidR="000C1EF8">
        <w:t xml:space="preserve">playing </w:t>
      </w:r>
      <w:r w:rsidRPr="00F24DF0">
        <w:t>video</w:t>
      </w:r>
      <w:r w:rsidR="000C1EF8">
        <w:t xml:space="preserve"> on laptop</w:t>
      </w:r>
      <w:r w:rsidRPr="00F24DF0">
        <w:t>, testimonies, visual</w:t>
      </w:r>
      <w:r w:rsidR="000C1EF8">
        <w:t>-</w:t>
      </w:r>
      <w:r w:rsidRPr="00F24DF0">
        <w:t>aid</w:t>
      </w:r>
      <w:r w:rsidR="000C1EF8">
        <w:t xml:space="preserve"> handouts, including pictures, text, </w:t>
      </w:r>
      <w:r w:rsidRPr="00F24DF0">
        <w:t xml:space="preserve">dashcam timelines, distance and obstructions to officer’s view, </w:t>
      </w:r>
      <w:r w:rsidR="000C1EF8">
        <w:t>as well as</w:t>
      </w:r>
      <w:r w:rsidRPr="00F24DF0">
        <w:t xml:space="preserve"> Intoxilyzer operational guidelines</w:t>
      </w:r>
      <w:r w:rsidR="000C1EF8">
        <w:t xml:space="preserve"> and reports, o</w:t>
      </w:r>
      <w:r w:rsidRPr="00F24DF0">
        <w:t>fficer’s</w:t>
      </w:r>
      <w:r w:rsidRPr="00493D1E">
        <w:t xml:space="preserve"> </w:t>
      </w:r>
      <w:r w:rsidRPr="00F24DF0">
        <w:t>stop/arrest</w:t>
      </w:r>
      <w:r w:rsidRPr="00493D1E">
        <w:t xml:space="preserve"> stats, </w:t>
      </w:r>
      <w:r w:rsidRPr="00F24DF0">
        <w:t xml:space="preserve">and </w:t>
      </w:r>
      <w:r w:rsidR="000C1EF8">
        <w:t>previous testimony.</w:t>
      </w:r>
    </w:p>
    <w:p w14:paraId="5618DC7C" w14:textId="77777777" w:rsidR="00BF2654" w:rsidRDefault="00BF2654" w:rsidP="00BF2654">
      <w:pPr>
        <w:pStyle w:val="ListParagraph"/>
      </w:pPr>
    </w:p>
    <w:p w14:paraId="557ED688" w14:textId="51E5BF84" w:rsidR="00BF2654" w:rsidRPr="00BF2654" w:rsidRDefault="00BF2654" w:rsidP="00371BE0">
      <w:pPr>
        <w:pStyle w:val="ListParagraph"/>
        <w:numPr>
          <w:ilvl w:val="1"/>
          <w:numId w:val="47"/>
        </w:numPr>
      </w:pPr>
      <w:r w:rsidRPr="00BF2654">
        <w:t>Confirm court will have large monitor &amp; audio for video playback.</w:t>
      </w:r>
    </w:p>
    <w:p w14:paraId="7DF90575" w14:textId="75F1058A" w:rsidR="00BF2654" w:rsidRPr="00BF2654" w:rsidRDefault="00BF2654" w:rsidP="00371BE0">
      <w:pPr>
        <w:pStyle w:val="ListParagraph"/>
        <w:numPr>
          <w:ilvl w:val="1"/>
          <w:numId w:val="47"/>
        </w:numPr>
      </w:pPr>
      <w:r w:rsidRPr="00BF2654">
        <w:t>Permission to use defense laptop for exhibits.</w:t>
      </w:r>
    </w:p>
    <w:p w14:paraId="5553427A" w14:textId="3A6E7020" w:rsidR="00BF2654" w:rsidRPr="00BF2654" w:rsidRDefault="00BF2654" w:rsidP="00371BE0">
      <w:pPr>
        <w:pStyle w:val="ListParagraph"/>
        <w:numPr>
          <w:ilvl w:val="1"/>
          <w:numId w:val="47"/>
        </w:numPr>
      </w:pPr>
      <w:r w:rsidRPr="00BF2654">
        <w:t>Advance tech check (before trial day).</w:t>
      </w:r>
    </w:p>
    <w:p w14:paraId="762A2E97" w14:textId="39D0522B" w:rsidR="00BF2654" w:rsidRPr="00BF2654" w:rsidRDefault="00BF2654" w:rsidP="00371BE0">
      <w:pPr>
        <w:pStyle w:val="ListParagraph"/>
        <w:numPr>
          <w:ilvl w:val="1"/>
          <w:numId w:val="47"/>
        </w:numPr>
      </w:pPr>
      <w:r w:rsidRPr="00BF2654">
        <w:t>Permission to display demonstrative charts (officer ratio, national stats) during closing.</w:t>
      </w:r>
    </w:p>
    <w:p w14:paraId="4B4A42C0" w14:textId="07ED0D99" w:rsidR="00BF2654" w:rsidRPr="00BF2654" w:rsidRDefault="00BF2654" w:rsidP="00371BE0">
      <w:pPr>
        <w:pStyle w:val="ListParagraph"/>
        <w:numPr>
          <w:ilvl w:val="1"/>
          <w:numId w:val="47"/>
        </w:numPr>
      </w:pPr>
      <w:r w:rsidRPr="00BF2654">
        <w:t>Permission to give jury video transcripts as trial aids.</w:t>
      </w:r>
    </w:p>
    <w:p w14:paraId="58C3441C" w14:textId="77777777" w:rsidR="00BF2654" w:rsidRDefault="00BF2654" w:rsidP="00BF2654">
      <w:pPr>
        <w:pStyle w:val="ListParagraph"/>
      </w:pPr>
    </w:p>
    <w:p w14:paraId="59F3C093" w14:textId="55694EDC" w:rsidR="000D6CDF" w:rsidRDefault="000D6CDF" w:rsidP="000A42E3">
      <w:pPr>
        <w:pStyle w:val="ListParagraph"/>
        <w:numPr>
          <w:ilvl w:val="0"/>
          <w:numId w:val="38"/>
        </w:numPr>
      </w:pPr>
      <w:r w:rsidRPr="000C1EF8">
        <w:rPr>
          <w:b/>
          <w:bCs/>
        </w:rPr>
        <w:t>MIL #1</w:t>
      </w:r>
      <w:r w:rsidRPr="000C1EF8">
        <w:t xml:space="preserve"> </w:t>
      </w:r>
      <w:r w:rsidRPr="000D6CDF">
        <w:t>– Exclusion of Prior Conviction Evidence</w:t>
      </w:r>
      <w:r w:rsidR="00F24DF0">
        <w:t xml:space="preserve"> — </w:t>
      </w:r>
      <w:r w:rsidRPr="000D6CDF">
        <w:t>Move to exclude Certified Conviction from 2019 as inadmissible propensity evidence under Utah R. Evid. 404(b) and unfairly prejudicial under Rule 403.</w:t>
      </w:r>
    </w:p>
    <w:p w14:paraId="3EADE67D" w14:textId="77777777" w:rsidR="00F24DF0" w:rsidRPr="000D6CDF" w:rsidRDefault="00F24DF0" w:rsidP="00F24DF0">
      <w:pPr>
        <w:pStyle w:val="ListParagraph"/>
      </w:pPr>
    </w:p>
    <w:p w14:paraId="78D69E5D" w14:textId="2DFB1601" w:rsidR="000D6CDF" w:rsidRDefault="000D6CDF" w:rsidP="000A42E3">
      <w:pPr>
        <w:pStyle w:val="ListParagraph"/>
        <w:numPr>
          <w:ilvl w:val="0"/>
          <w:numId w:val="38"/>
        </w:numPr>
      </w:pPr>
      <w:r w:rsidRPr="00BF2654">
        <w:rPr>
          <w:b/>
          <w:bCs/>
        </w:rPr>
        <w:t>MIL #2</w:t>
      </w:r>
      <w:r w:rsidRPr="000D6CDF">
        <w:t xml:space="preserve"> – Exclusion of Intoxilyzer Result</w:t>
      </w:r>
      <w:r w:rsidR="00F24DF0">
        <w:t xml:space="preserve"> — </w:t>
      </w:r>
      <w:r w:rsidRPr="000D6CDF">
        <w:t>Move to exclude Intoxilyzer 8000/9000, calibration (August 16 vs. September 19 certifications), and operator training per Utah Admin. Code R714-500</w:t>
      </w:r>
      <w:r w:rsidR="00371BE0">
        <w:t>.</w:t>
      </w:r>
    </w:p>
    <w:p w14:paraId="4D51C776" w14:textId="77777777" w:rsidR="00F24DF0" w:rsidRPr="000D6CDF" w:rsidRDefault="00F24DF0" w:rsidP="00F24DF0">
      <w:pPr>
        <w:pStyle w:val="ListParagraph"/>
      </w:pPr>
    </w:p>
    <w:p w14:paraId="6CF0D595" w14:textId="77777777" w:rsidR="00371BE0" w:rsidRDefault="000D6CDF" w:rsidP="00371BE0">
      <w:pPr>
        <w:pStyle w:val="ListParagraph"/>
        <w:numPr>
          <w:ilvl w:val="0"/>
          <w:numId w:val="38"/>
        </w:numPr>
      </w:pPr>
      <w:r w:rsidRPr="00371BE0">
        <w:rPr>
          <w:b/>
          <w:bCs/>
        </w:rPr>
        <w:t>MIL #3</w:t>
      </w:r>
      <w:r w:rsidRPr="000D6CDF">
        <w:rPr>
          <w:i/>
          <w:iCs/>
        </w:rPr>
        <w:t xml:space="preserve"> </w:t>
      </w:r>
      <w:r w:rsidRPr="000D6CDF">
        <w:t>–</w:t>
      </w:r>
      <w:r w:rsidRPr="00331CCE">
        <w:t xml:space="preserve"> Exclusion of Statements made prior to Miranda</w:t>
      </w:r>
    </w:p>
    <w:p w14:paraId="1012A3FC" w14:textId="77777777" w:rsidR="005D080E" w:rsidRDefault="005D080E" w:rsidP="005D080E"/>
    <w:p w14:paraId="3CD724E9" w14:textId="77777777" w:rsidR="005D080E" w:rsidRDefault="005D080E" w:rsidP="005D080E"/>
    <w:p w14:paraId="6E3EB10F" w14:textId="77777777" w:rsidR="00371BE0" w:rsidRPr="00371BE0" w:rsidRDefault="00371BE0" w:rsidP="00371BE0">
      <w:pPr>
        <w:rPr>
          <w:b/>
          <w:bCs/>
        </w:rPr>
      </w:pPr>
    </w:p>
    <w:p w14:paraId="6D5FD0E4" w14:textId="77777777" w:rsidR="00371BE0" w:rsidRDefault="00010132" w:rsidP="00371BE0">
      <w:pPr>
        <w:pStyle w:val="ListParagraph"/>
        <w:numPr>
          <w:ilvl w:val="0"/>
          <w:numId w:val="38"/>
        </w:numPr>
      </w:pPr>
      <w:r w:rsidRPr="00371BE0">
        <w:rPr>
          <w:b/>
          <w:bCs/>
        </w:rPr>
        <w:t>Renew prior suppression arguments</w:t>
      </w:r>
      <w:r w:rsidRPr="00493D1E">
        <w:t xml:space="preserve"> from B.motion_1, B.motion_2, B.motion_3</w:t>
      </w:r>
      <w:r>
        <w:t xml:space="preserve"> </w:t>
      </w:r>
      <w:r w:rsidRPr="00493D1E">
        <w:t>to preserve them for appeal</w:t>
      </w:r>
      <w:r w:rsidRPr="00371BE0">
        <w:t xml:space="preserve">. </w:t>
      </w:r>
      <w:r w:rsidR="00371BE0" w:rsidRPr="00371BE0">
        <w:t xml:space="preserve">When you get to trial, </w:t>
      </w:r>
      <w:r w:rsidR="00371BE0" w:rsidRPr="00371BE0">
        <w:rPr>
          <w:b/>
          <w:bCs/>
        </w:rPr>
        <w:t>remind the court</w:t>
      </w:r>
      <w:r w:rsidR="00371BE0" w:rsidRPr="00371BE0">
        <w:t xml:space="preserve"> — on the record — that you are still objecting to the evidence you tried to suppress earlier</w:t>
      </w:r>
      <w:r w:rsidR="00371BE0">
        <w:t xml:space="preserve">: </w:t>
      </w:r>
    </w:p>
    <w:p w14:paraId="0FDDBBEF" w14:textId="77777777" w:rsidR="00371BE0" w:rsidRDefault="00371BE0" w:rsidP="00371BE0">
      <w:pPr>
        <w:ind w:left="720"/>
      </w:pPr>
    </w:p>
    <w:p w14:paraId="719DEC0C" w14:textId="0D9905FA" w:rsidR="00FF30F4" w:rsidRDefault="00371BE0" w:rsidP="00371BE0">
      <w:pPr>
        <w:pStyle w:val="ListParagraph"/>
        <w:ind w:left="1440"/>
      </w:pPr>
      <w:r w:rsidRPr="00371BE0">
        <w:t>“Your Honor, before the State plays this dashcam, I renew my objection on the grounds previously argued in my Motion to Suppress Statements, for the record.”</w:t>
      </w:r>
    </w:p>
    <w:p w14:paraId="31E2684B" w14:textId="77777777" w:rsidR="002C4B8B" w:rsidRDefault="002C4B8B"/>
    <w:sectPr w:rsidR="002C4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8D0F8" w14:textId="77777777" w:rsidR="007221B7" w:rsidRDefault="007221B7" w:rsidP="00BF76C7">
      <w:r>
        <w:separator/>
      </w:r>
    </w:p>
  </w:endnote>
  <w:endnote w:type="continuationSeparator" w:id="0">
    <w:p w14:paraId="61D08F64" w14:textId="77777777" w:rsidR="007221B7" w:rsidRDefault="007221B7" w:rsidP="00BF7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847BC" w14:textId="77777777" w:rsidR="007221B7" w:rsidRDefault="007221B7" w:rsidP="00BF76C7">
      <w:r>
        <w:separator/>
      </w:r>
    </w:p>
  </w:footnote>
  <w:footnote w:type="continuationSeparator" w:id="0">
    <w:p w14:paraId="796222B0" w14:textId="77777777" w:rsidR="007221B7" w:rsidRDefault="007221B7" w:rsidP="00BF76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4E2"/>
    <w:multiLevelType w:val="multilevel"/>
    <w:tmpl w:val="B10A4E2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i w:val="0"/>
        <w:iCs w:val="0"/>
        <w:color w:val="auto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Garamond" w:eastAsiaTheme="minorHAnsi" w:hAnsi="Garamond" w:cstheme="minorBidi" w:hint="default"/>
      </w:rPr>
    </w:lvl>
    <w:lvl w:ilvl="2">
      <w:start w:val="2"/>
      <w:numFmt w:val="bullet"/>
      <w:lvlText w:val="-"/>
      <w:lvlJc w:val="left"/>
      <w:pPr>
        <w:ind w:left="1260" w:hanging="360"/>
      </w:pPr>
      <w:rPr>
        <w:rFonts w:ascii="Garamond" w:eastAsiaTheme="minorHAnsi" w:hAnsi="Garamond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92DBA"/>
    <w:multiLevelType w:val="hybridMultilevel"/>
    <w:tmpl w:val="0602E332"/>
    <w:lvl w:ilvl="0" w:tplc="3410D786">
      <w:start w:val="1"/>
      <w:numFmt w:val="bullet"/>
      <w:lvlText w:val="-"/>
      <w:lvlJc w:val="left"/>
      <w:pPr>
        <w:ind w:left="216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54A206A"/>
    <w:multiLevelType w:val="multilevel"/>
    <w:tmpl w:val="8F04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Garamond" w:eastAsiaTheme="minorHAnsi" w:hAnsi="Garamond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F2F85"/>
    <w:multiLevelType w:val="hybridMultilevel"/>
    <w:tmpl w:val="833E6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4A331B"/>
    <w:multiLevelType w:val="hybridMultilevel"/>
    <w:tmpl w:val="DF8450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B116D6"/>
    <w:multiLevelType w:val="hybridMultilevel"/>
    <w:tmpl w:val="A4E6B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1E3954"/>
    <w:multiLevelType w:val="hybridMultilevel"/>
    <w:tmpl w:val="88324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A929F5"/>
    <w:multiLevelType w:val="multilevel"/>
    <w:tmpl w:val="BF1E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."/>
      <w:lvlJc w:val="left"/>
      <w:pPr>
        <w:ind w:left="810" w:hanging="360"/>
      </w:pPr>
      <w:rPr>
        <w:rFonts w:hint="default"/>
        <w:b/>
        <w:bCs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83D73"/>
    <w:multiLevelType w:val="hybridMultilevel"/>
    <w:tmpl w:val="89D0616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2FB4D17"/>
    <w:multiLevelType w:val="hybridMultilevel"/>
    <w:tmpl w:val="9F865AE6"/>
    <w:lvl w:ilvl="0" w:tplc="B34AC1D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4C32032"/>
    <w:multiLevelType w:val="multilevel"/>
    <w:tmpl w:val="A3B2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12DB9"/>
    <w:multiLevelType w:val="hybridMultilevel"/>
    <w:tmpl w:val="916E8E6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172102C3"/>
    <w:multiLevelType w:val="hybridMultilevel"/>
    <w:tmpl w:val="AA1A28B8"/>
    <w:lvl w:ilvl="0" w:tplc="9B9EA796">
      <w:start w:val="6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191BAA"/>
    <w:multiLevelType w:val="multilevel"/>
    <w:tmpl w:val="086A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12078"/>
    <w:multiLevelType w:val="hybridMultilevel"/>
    <w:tmpl w:val="4B30CF4A"/>
    <w:lvl w:ilvl="0" w:tplc="4E127106">
      <w:start w:val="1"/>
      <w:numFmt w:val="bullet"/>
      <w:lvlText w:val="-"/>
      <w:lvlJc w:val="left"/>
      <w:pPr>
        <w:ind w:left="108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8073EC3"/>
    <w:multiLevelType w:val="multilevel"/>
    <w:tmpl w:val="690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87ADF"/>
    <w:multiLevelType w:val="multilevel"/>
    <w:tmpl w:val="141C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4F53B2"/>
    <w:multiLevelType w:val="hybridMultilevel"/>
    <w:tmpl w:val="B096D900"/>
    <w:lvl w:ilvl="0" w:tplc="34945BBC">
      <w:start w:val="1"/>
      <w:numFmt w:val="bullet"/>
      <w:lvlText w:val="-"/>
      <w:lvlJc w:val="left"/>
      <w:pPr>
        <w:ind w:left="1080" w:hanging="360"/>
      </w:pPr>
      <w:rPr>
        <w:rFonts w:ascii="Garamond" w:eastAsiaTheme="minorHAnsi" w:hAnsi="Garamond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08C2AC1"/>
    <w:multiLevelType w:val="multilevel"/>
    <w:tmpl w:val="F608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4F6B11"/>
    <w:multiLevelType w:val="multilevel"/>
    <w:tmpl w:val="690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081350"/>
    <w:multiLevelType w:val="multilevel"/>
    <w:tmpl w:val="4E0A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3F4D73"/>
    <w:multiLevelType w:val="hybridMultilevel"/>
    <w:tmpl w:val="CBE83A9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5681759"/>
    <w:multiLevelType w:val="multilevel"/>
    <w:tmpl w:val="F1A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4F3AE4"/>
    <w:multiLevelType w:val="multilevel"/>
    <w:tmpl w:val="EC1A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CF6B77"/>
    <w:multiLevelType w:val="multilevel"/>
    <w:tmpl w:val="DF1A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547F5A"/>
    <w:multiLevelType w:val="multilevel"/>
    <w:tmpl w:val="E18C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97117C"/>
    <w:multiLevelType w:val="multilevel"/>
    <w:tmpl w:val="0494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118CA"/>
    <w:multiLevelType w:val="multilevel"/>
    <w:tmpl w:val="B10A4E2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i w:val="0"/>
        <w:iCs w:val="0"/>
        <w:color w:val="auto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Garamond" w:eastAsiaTheme="minorHAnsi" w:hAnsi="Garamond" w:cstheme="minorBidi" w:hint="default"/>
      </w:rPr>
    </w:lvl>
    <w:lvl w:ilvl="2">
      <w:start w:val="2"/>
      <w:numFmt w:val="bullet"/>
      <w:lvlText w:val="-"/>
      <w:lvlJc w:val="left"/>
      <w:pPr>
        <w:ind w:left="1260" w:hanging="360"/>
      </w:pPr>
      <w:rPr>
        <w:rFonts w:ascii="Garamond" w:eastAsiaTheme="minorHAnsi" w:hAnsi="Garamond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8B2D86"/>
    <w:multiLevelType w:val="hybridMultilevel"/>
    <w:tmpl w:val="ACD85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F62678"/>
    <w:multiLevelType w:val="hybridMultilevel"/>
    <w:tmpl w:val="19727D96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500B0953"/>
    <w:multiLevelType w:val="multilevel"/>
    <w:tmpl w:val="C0D0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D41460"/>
    <w:multiLevelType w:val="hybridMultilevel"/>
    <w:tmpl w:val="246EDB9E"/>
    <w:lvl w:ilvl="0" w:tplc="D962FDDA">
      <w:start w:val="1"/>
      <w:numFmt w:val="decimal"/>
      <w:lvlText w:val="%1."/>
      <w:lvlJc w:val="left"/>
      <w:pPr>
        <w:ind w:left="72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595423"/>
    <w:multiLevelType w:val="multilevel"/>
    <w:tmpl w:val="690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717C28"/>
    <w:multiLevelType w:val="hybridMultilevel"/>
    <w:tmpl w:val="7338A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ED0CB1"/>
    <w:multiLevelType w:val="hybridMultilevel"/>
    <w:tmpl w:val="E9AE412C"/>
    <w:lvl w:ilvl="0" w:tplc="E82C727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7D840F6"/>
    <w:multiLevelType w:val="hybridMultilevel"/>
    <w:tmpl w:val="0A56CCAA"/>
    <w:lvl w:ilvl="0" w:tplc="272E77D2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2A5933"/>
    <w:multiLevelType w:val="hybridMultilevel"/>
    <w:tmpl w:val="B1B02534"/>
    <w:lvl w:ilvl="0" w:tplc="03FC2DFE">
      <w:start w:val="4501"/>
      <w:numFmt w:val="bullet"/>
      <w:lvlText w:val="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6875FD"/>
    <w:multiLevelType w:val="multilevel"/>
    <w:tmpl w:val="665C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8D666A"/>
    <w:multiLevelType w:val="multilevel"/>
    <w:tmpl w:val="676C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C71932"/>
    <w:multiLevelType w:val="hybridMultilevel"/>
    <w:tmpl w:val="3AD2033E"/>
    <w:lvl w:ilvl="0" w:tplc="32BA5ADE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563538B"/>
    <w:multiLevelType w:val="multilevel"/>
    <w:tmpl w:val="9A8A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4F272F"/>
    <w:multiLevelType w:val="hybridMultilevel"/>
    <w:tmpl w:val="6B1A48D6"/>
    <w:lvl w:ilvl="0" w:tplc="32BA5AD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265270"/>
    <w:multiLevelType w:val="multilevel"/>
    <w:tmpl w:val="D824973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i w:val="0"/>
        <w:iCs w:val="0"/>
        <w:color w:val="auto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2"/>
      <w:numFmt w:val="bullet"/>
      <w:lvlText w:val="-"/>
      <w:lvlJc w:val="left"/>
      <w:pPr>
        <w:ind w:left="1260" w:hanging="360"/>
      </w:pPr>
      <w:rPr>
        <w:rFonts w:ascii="Garamond" w:eastAsiaTheme="minorHAnsi" w:hAnsi="Garamond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205BD3"/>
    <w:multiLevelType w:val="multilevel"/>
    <w:tmpl w:val="FDCC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845253"/>
    <w:multiLevelType w:val="multilevel"/>
    <w:tmpl w:val="DC9C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7A75FA"/>
    <w:multiLevelType w:val="multilevel"/>
    <w:tmpl w:val="7E42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542B80"/>
    <w:multiLevelType w:val="hybridMultilevel"/>
    <w:tmpl w:val="1ACEBBA2"/>
    <w:lvl w:ilvl="0" w:tplc="3410D786">
      <w:start w:val="1"/>
      <w:numFmt w:val="bullet"/>
      <w:lvlText w:val="-"/>
      <w:lvlJc w:val="left"/>
      <w:pPr>
        <w:ind w:left="216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 w15:restartNumberingAfterBreak="0">
    <w:nsid w:val="7C633E80"/>
    <w:multiLevelType w:val="hybridMultilevel"/>
    <w:tmpl w:val="DC4CE79E"/>
    <w:lvl w:ilvl="0" w:tplc="32BA5AD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5339774">
    <w:abstractNumId w:val="6"/>
  </w:num>
  <w:num w:numId="2" w16cid:durableId="1083720856">
    <w:abstractNumId w:val="21"/>
  </w:num>
  <w:num w:numId="3" w16cid:durableId="2086611649">
    <w:abstractNumId w:val="31"/>
  </w:num>
  <w:num w:numId="4" w16cid:durableId="403797549">
    <w:abstractNumId w:val="7"/>
  </w:num>
  <w:num w:numId="5" w16cid:durableId="840239855">
    <w:abstractNumId w:val="43"/>
  </w:num>
  <w:num w:numId="6" w16cid:durableId="5636954">
    <w:abstractNumId w:val="35"/>
  </w:num>
  <w:num w:numId="7" w16cid:durableId="1984117939">
    <w:abstractNumId w:val="5"/>
  </w:num>
  <w:num w:numId="8" w16cid:durableId="1895506196">
    <w:abstractNumId w:val="33"/>
  </w:num>
  <w:num w:numId="9" w16cid:durableId="937524877">
    <w:abstractNumId w:val="8"/>
  </w:num>
  <w:num w:numId="10" w16cid:durableId="1169714266">
    <w:abstractNumId w:val="41"/>
  </w:num>
  <w:num w:numId="11" w16cid:durableId="447242603">
    <w:abstractNumId w:val="17"/>
  </w:num>
  <w:num w:numId="12" w16cid:durableId="210269206">
    <w:abstractNumId w:val="16"/>
  </w:num>
  <w:num w:numId="13" w16cid:durableId="1206680811">
    <w:abstractNumId w:val="39"/>
  </w:num>
  <w:num w:numId="14" w16cid:durableId="2112510144">
    <w:abstractNumId w:val="29"/>
  </w:num>
  <w:num w:numId="15" w16cid:durableId="1776750457">
    <w:abstractNumId w:val="28"/>
  </w:num>
  <w:num w:numId="16" w16cid:durableId="653145986">
    <w:abstractNumId w:val="18"/>
  </w:num>
  <w:num w:numId="17" w16cid:durableId="1397900678">
    <w:abstractNumId w:val="46"/>
  </w:num>
  <w:num w:numId="18" w16cid:durableId="1435401177">
    <w:abstractNumId w:val="1"/>
  </w:num>
  <w:num w:numId="19" w16cid:durableId="1861359144">
    <w:abstractNumId w:val="14"/>
  </w:num>
  <w:num w:numId="20" w16cid:durableId="416944031">
    <w:abstractNumId w:val="25"/>
  </w:num>
  <w:num w:numId="21" w16cid:durableId="2076272930">
    <w:abstractNumId w:val="47"/>
  </w:num>
  <w:num w:numId="22" w16cid:durableId="182137965">
    <w:abstractNumId w:val="4"/>
  </w:num>
  <w:num w:numId="23" w16cid:durableId="932393464">
    <w:abstractNumId w:val="23"/>
  </w:num>
  <w:num w:numId="24" w16cid:durableId="188421889">
    <w:abstractNumId w:val="15"/>
  </w:num>
  <w:num w:numId="25" w16cid:durableId="1612199457">
    <w:abstractNumId w:val="44"/>
  </w:num>
  <w:num w:numId="26" w16cid:durableId="604772659">
    <w:abstractNumId w:val="38"/>
  </w:num>
  <w:num w:numId="27" w16cid:durableId="1019282750">
    <w:abstractNumId w:val="40"/>
  </w:num>
  <w:num w:numId="28" w16cid:durableId="1475832393">
    <w:abstractNumId w:val="26"/>
  </w:num>
  <w:num w:numId="29" w16cid:durableId="1318993475">
    <w:abstractNumId w:val="24"/>
  </w:num>
  <w:num w:numId="30" w16cid:durableId="672072256">
    <w:abstractNumId w:val="13"/>
  </w:num>
  <w:num w:numId="31" w16cid:durableId="1308893961">
    <w:abstractNumId w:val="3"/>
  </w:num>
  <w:num w:numId="32" w16cid:durableId="2076392241">
    <w:abstractNumId w:val="11"/>
  </w:num>
  <w:num w:numId="33" w16cid:durableId="344551716">
    <w:abstractNumId w:val="19"/>
  </w:num>
  <w:num w:numId="34" w16cid:durableId="2047362734">
    <w:abstractNumId w:val="32"/>
  </w:num>
  <w:num w:numId="35" w16cid:durableId="857430871">
    <w:abstractNumId w:val="9"/>
  </w:num>
  <w:num w:numId="36" w16cid:durableId="948050710">
    <w:abstractNumId w:val="12"/>
  </w:num>
  <w:num w:numId="37" w16cid:durableId="246965435">
    <w:abstractNumId w:val="45"/>
  </w:num>
  <w:num w:numId="38" w16cid:durableId="1426683025">
    <w:abstractNumId w:val="42"/>
  </w:num>
  <w:num w:numId="39" w16cid:durableId="1542210869">
    <w:abstractNumId w:val="10"/>
  </w:num>
  <w:num w:numId="40" w16cid:durableId="1348942987">
    <w:abstractNumId w:val="22"/>
  </w:num>
  <w:num w:numId="41" w16cid:durableId="1780100847">
    <w:abstractNumId w:val="37"/>
  </w:num>
  <w:num w:numId="42" w16cid:durableId="778184674">
    <w:abstractNumId w:val="20"/>
  </w:num>
  <w:num w:numId="43" w16cid:durableId="594752418">
    <w:abstractNumId w:val="30"/>
  </w:num>
  <w:num w:numId="44" w16cid:durableId="736511156">
    <w:abstractNumId w:val="36"/>
  </w:num>
  <w:num w:numId="45" w16cid:durableId="850534336">
    <w:abstractNumId w:val="2"/>
  </w:num>
  <w:num w:numId="46" w16cid:durableId="551159416">
    <w:abstractNumId w:val="27"/>
  </w:num>
  <w:num w:numId="47" w16cid:durableId="1403140306">
    <w:abstractNumId w:val="0"/>
  </w:num>
  <w:num w:numId="48" w16cid:durableId="150713309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0D"/>
    <w:rsid w:val="00010132"/>
    <w:rsid w:val="0001748D"/>
    <w:rsid w:val="0008266A"/>
    <w:rsid w:val="000A3F25"/>
    <w:rsid w:val="000A42E3"/>
    <w:rsid w:val="000C1EF8"/>
    <w:rsid w:val="000D6CDF"/>
    <w:rsid w:val="001510EC"/>
    <w:rsid w:val="00190C3E"/>
    <w:rsid w:val="001E1E4E"/>
    <w:rsid w:val="00290199"/>
    <w:rsid w:val="002A1861"/>
    <w:rsid w:val="002C4B8B"/>
    <w:rsid w:val="00331CCE"/>
    <w:rsid w:val="00371BE0"/>
    <w:rsid w:val="00406AC9"/>
    <w:rsid w:val="00457F91"/>
    <w:rsid w:val="0046483C"/>
    <w:rsid w:val="004B7910"/>
    <w:rsid w:val="004E2BD7"/>
    <w:rsid w:val="005B5371"/>
    <w:rsid w:val="005D080E"/>
    <w:rsid w:val="006459AD"/>
    <w:rsid w:val="00662E66"/>
    <w:rsid w:val="006653EF"/>
    <w:rsid w:val="006E1A5F"/>
    <w:rsid w:val="007221B7"/>
    <w:rsid w:val="00785260"/>
    <w:rsid w:val="0082744D"/>
    <w:rsid w:val="0083603E"/>
    <w:rsid w:val="0086318A"/>
    <w:rsid w:val="00933197"/>
    <w:rsid w:val="0094630D"/>
    <w:rsid w:val="00A20A5C"/>
    <w:rsid w:val="00A3361C"/>
    <w:rsid w:val="00AC437F"/>
    <w:rsid w:val="00B42450"/>
    <w:rsid w:val="00BB2B81"/>
    <w:rsid w:val="00BF2654"/>
    <w:rsid w:val="00BF76C7"/>
    <w:rsid w:val="00BF79B0"/>
    <w:rsid w:val="00C15EDA"/>
    <w:rsid w:val="00C363E1"/>
    <w:rsid w:val="00DA3705"/>
    <w:rsid w:val="00DA5177"/>
    <w:rsid w:val="00DE612D"/>
    <w:rsid w:val="00E16824"/>
    <w:rsid w:val="00E62809"/>
    <w:rsid w:val="00F24DF0"/>
    <w:rsid w:val="00FA2375"/>
    <w:rsid w:val="00FF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5D354"/>
  <w15:chartTrackingRefBased/>
  <w15:docId w15:val="{6426C28B-4769-4C48-976F-D5ADD04FC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A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63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76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76C7"/>
  </w:style>
  <w:style w:type="paragraph" w:styleId="Footer">
    <w:name w:val="footer"/>
    <w:basedOn w:val="Normal"/>
    <w:link w:val="FooterChar"/>
    <w:uiPriority w:val="99"/>
    <w:unhideWhenUsed/>
    <w:rsid w:val="00BF76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76C7"/>
  </w:style>
  <w:style w:type="paragraph" w:styleId="NormalWeb">
    <w:name w:val="Normal (Web)"/>
    <w:basedOn w:val="Normal"/>
    <w:uiPriority w:val="99"/>
    <w:semiHidden/>
    <w:unhideWhenUsed/>
    <w:rsid w:val="00C15E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2</cp:revision>
  <dcterms:created xsi:type="dcterms:W3CDTF">2025-08-15T04:07:00Z</dcterms:created>
  <dcterms:modified xsi:type="dcterms:W3CDTF">2025-10-08T04:54:00Z</dcterms:modified>
</cp:coreProperties>
</file>