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96ED" w14:textId="77777777" w:rsidR="00630273" w:rsidRPr="00F36A32" w:rsidRDefault="00630273" w:rsidP="00630273">
      <w:pPr>
        <w:jc w:val="center"/>
        <w:rPr>
          <w:b/>
          <w:bCs/>
        </w:rPr>
      </w:pPr>
      <w:r w:rsidRPr="00F36A32">
        <w:rPr>
          <w:b/>
          <w:bCs/>
        </w:rPr>
        <w:t>THIRD JUDICIAL DISTRICT - SALT LAKE COUNTY DISTRICT COURT</w:t>
      </w:r>
    </w:p>
    <w:p w14:paraId="6F46BF3D" w14:textId="77777777" w:rsidR="00630273" w:rsidRPr="00F36A32" w:rsidRDefault="00630273" w:rsidP="00630273">
      <w:pPr>
        <w:jc w:val="center"/>
        <w:rPr>
          <w:b/>
          <w:bCs/>
        </w:rPr>
      </w:pPr>
      <w:r w:rsidRPr="00F36A32">
        <w:rPr>
          <w:b/>
          <w:bCs/>
        </w:rPr>
        <w:t>SALT LAKE COUNTY, STATE OF UTAH</w:t>
      </w:r>
      <w:r w:rsidRPr="00F36A32">
        <w:rPr>
          <w:b/>
          <w:bCs/>
        </w:rPr>
        <w:br/>
      </w:r>
    </w:p>
    <w:p w14:paraId="08236965" w14:textId="77777777" w:rsidR="00630273" w:rsidRPr="00F36A32" w:rsidRDefault="00630273" w:rsidP="00630273">
      <w:pPr>
        <w:rPr>
          <w:b/>
          <w:bCs/>
        </w:rPr>
      </w:pPr>
      <w:r w:rsidRPr="00F36A32">
        <w:rPr>
          <w:b/>
          <w:bCs/>
        </w:rPr>
        <w:t>STATE OF UTAH</w:t>
      </w:r>
    </w:p>
    <w:p w14:paraId="518F0043" w14:textId="77777777" w:rsidR="00630273" w:rsidRPr="00F36A32" w:rsidRDefault="00630273" w:rsidP="00630273">
      <w:pPr>
        <w:rPr>
          <w:b/>
          <w:bCs/>
        </w:rPr>
      </w:pPr>
      <w:r w:rsidRPr="00F36A32">
        <w:rPr>
          <w:b/>
          <w:bCs/>
        </w:rPr>
        <w:t>Plaintiff,</w:t>
      </w:r>
    </w:p>
    <w:p w14:paraId="685182D4" w14:textId="6166170E" w:rsidR="00630273" w:rsidRDefault="00630273" w:rsidP="00630273">
      <w:pPr>
        <w:ind w:left="2160" w:firstLine="720"/>
        <w:rPr>
          <w:b/>
          <w:bCs/>
        </w:rPr>
      </w:pPr>
      <w:r w:rsidRPr="00630273">
        <w:rPr>
          <w:b/>
          <w:bCs/>
        </w:rPr>
        <w:t xml:space="preserve">DEFENDANT’S </w:t>
      </w:r>
      <w:r w:rsidR="00F5040D">
        <w:rPr>
          <w:b/>
          <w:bCs/>
        </w:rPr>
        <w:t>OBJECTIONS</w:t>
      </w:r>
      <w:r w:rsidRPr="00630273">
        <w:rPr>
          <w:b/>
          <w:bCs/>
        </w:rPr>
        <w:t xml:space="preserve"> </w:t>
      </w:r>
    </w:p>
    <w:p w14:paraId="2B48CE56" w14:textId="466B7FB4" w:rsidR="00F5040D" w:rsidRDefault="00F5040D" w:rsidP="00F5040D">
      <w:pPr>
        <w:pStyle w:val="NoSpacing"/>
        <w:ind w:left="2160" w:firstLine="720"/>
        <w:rPr>
          <w:b/>
          <w:bCs/>
        </w:rPr>
      </w:pPr>
      <w:r w:rsidRPr="00E63E46">
        <w:rPr>
          <w:b/>
          <w:bCs/>
        </w:rPr>
        <w:t>TO STATE'S JURY INSTRUCTIONS</w:t>
      </w:r>
    </w:p>
    <w:p w14:paraId="0AE8094E" w14:textId="77777777" w:rsidR="00630273" w:rsidRPr="00F36A32" w:rsidRDefault="00630273" w:rsidP="00630273">
      <w:pPr>
        <w:rPr>
          <w:b/>
          <w:bCs/>
        </w:rPr>
      </w:pPr>
      <w:r w:rsidRPr="00F36A32">
        <w:rPr>
          <w:b/>
          <w:bCs/>
        </w:rPr>
        <w:t>v.</w:t>
      </w:r>
    </w:p>
    <w:p w14:paraId="02B9BED8" w14:textId="77777777" w:rsidR="00630273" w:rsidRPr="00F36A32" w:rsidRDefault="00630273" w:rsidP="00630273">
      <w:pPr>
        <w:rPr>
          <w:b/>
          <w:bCs/>
        </w:rPr>
      </w:pPr>
      <w:r w:rsidRPr="00F36A32">
        <w:rPr>
          <w:b/>
          <w:bCs/>
        </w:rPr>
        <w:br/>
        <w:t>PETER GOLUB,</w:t>
      </w:r>
      <w:r w:rsidRPr="00F36A32">
        <w:rPr>
          <w:b/>
          <w:bCs/>
        </w:rPr>
        <w:br/>
        <w:t>Defendant.</w:t>
      </w:r>
      <w:r>
        <w:rPr>
          <w:b/>
          <w:bCs/>
        </w:rPr>
        <w:tab/>
      </w:r>
      <w:r>
        <w:rPr>
          <w:b/>
          <w:bCs/>
        </w:rPr>
        <w:tab/>
      </w:r>
      <w:r>
        <w:rPr>
          <w:b/>
          <w:bCs/>
        </w:rPr>
        <w:tab/>
      </w:r>
      <w:r>
        <w:rPr>
          <w:b/>
          <w:bCs/>
        </w:rPr>
        <w:tab/>
      </w:r>
      <w:r>
        <w:rPr>
          <w:b/>
          <w:bCs/>
        </w:rPr>
        <w:tab/>
      </w:r>
      <w:r>
        <w:rPr>
          <w:b/>
          <w:bCs/>
        </w:rPr>
        <w:tab/>
      </w:r>
      <w:r w:rsidRPr="00F36A32">
        <w:rPr>
          <w:b/>
          <w:bCs/>
        </w:rPr>
        <w:t>Case No: 235900706</w:t>
      </w:r>
    </w:p>
    <w:p w14:paraId="2ADB1F37" w14:textId="507AFA40" w:rsidR="00630273" w:rsidRPr="00F36A32" w:rsidRDefault="00630273" w:rsidP="00630273">
      <w:pPr>
        <w:ind w:left="5040"/>
        <w:rPr>
          <w:b/>
          <w:bCs/>
        </w:rPr>
      </w:pPr>
      <w:r w:rsidRPr="00F36A32">
        <w:rPr>
          <w:b/>
          <w:bCs/>
        </w:rPr>
        <w:t>Judge: ELIZABETH A. HRUBY-MILLS</w:t>
      </w:r>
      <w:r w:rsidRPr="00F36A32">
        <w:rPr>
          <w:b/>
          <w:bCs/>
        </w:rPr>
        <w:br/>
        <w:t>Date:</w:t>
      </w:r>
      <w:r w:rsidR="00F5040D">
        <w:rPr>
          <w:b/>
          <w:bCs/>
        </w:rPr>
        <w:t xml:space="preserve"> January </w:t>
      </w:r>
      <w:r w:rsidR="00CD0ACD">
        <w:rPr>
          <w:b/>
          <w:bCs/>
        </w:rPr>
        <w:t>6</w:t>
      </w:r>
      <w:r w:rsidRPr="00F36A32">
        <w:rPr>
          <w:b/>
          <w:bCs/>
        </w:rPr>
        <w:t>, 2025</w:t>
      </w:r>
    </w:p>
    <w:p w14:paraId="3568AE92" w14:textId="77777777" w:rsidR="00301911" w:rsidRPr="005C6C38" w:rsidRDefault="00301911" w:rsidP="00C96653"/>
    <w:p w14:paraId="3514D4AC" w14:textId="77777777" w:rsidR="00F5040D" w:rsidRDefault="00F5040D" w:rsidP="00F5040D">
      <w:pPr>
        <w:pStyle w:val="NoSpacing"/>
      </w:pPr>
      <w:r w:rsidRPr="00E63E46">
        <w:t xml:space="preserve">Pursuant to the Court's order requiring jury instructions and </w:t>
      </w:r>
      <w:proofErr w:type="spellStart"/>
      <w:r w:rsidRPr="00E63E46">
        <w:t>voir</w:t>
      </w:r>
      <w:proofErr w:type="spellEnd"/>
      <w:r w:rsidRPr="00E63E46">
        <w:t xml:space="preserve"> dire be filed by January 9, 2026, Defendant Peter Golub hereby submits the following specific objections to the State's proposed jury instructions:</w:t>
      </w:r>
    </w:p>
    <w:p w14:paraId="7B2FA209" w14:textId="77777777" w:rsidR="00F5040D" w:rsidRPr="00E63E46" w:rsidRDefault="00F5040D" w:rsidP="00F5040D">
      <w:pPr>
        <w:pStyle w:val="NoSpacing"/>
      </w:pPr>
    </w:p>
    <w:p w14:paraId="6D6829C4" w14:textId="77777777" w:rsidR="00F5040D" w:rsidRDefault="00F5040D" w:rsidP="00F5040D">
      <w:pPr>
        <w:pStyle w:val="NoSpacing"/>
        <w:rPr>
          <w:b/>
          <w:bCs/>
        </w:rPr>
      </w:pPr>
      <w:r w:rsidRPr="00E63E46">
        <w:rPr>
          <w:b/>
          <w:bCs/>
        </w:rPr>
        <w:t>OBJECTION 1: Judicial Comment on Contested Evidence (Page 29)</w:t>
      </w:r>
    </w:p>
    <w:p w14:paraId="50173B6A" w14:textId="77777777" w:rsidR="00F5040D" w:rsidRPr="00E63E46" w:rsidRDefault="00F5040D" w:rsidP="00F5040D">
      <w:pPr>
        <w:pStyle w:val="NoSpacing"/>
        <w:rPr>
          <w:b/>
          <w:bCs/>
        </w:rPr>
      </w:pPr>
    </w:p>
    <w:p w14:paraId="264F2B0D" w14:textId="77777777" w:rsidR="00F5040D" w:rsidRDefault="00F5040D" w:rsidP="00F5040D">
      <w:pPr>
        <w:pStyle w:val="NoSpacing"/>
      </w:pPr>
      <w:r w:rsidRPr="00E63E46">
        <w:rPr>
          <w:b/>
          <w:bCs/>
        </w:rPr>
        <w:t>State's Language:</w:t>
      </w:r>
      <w:r w:rsidRPr="00E63E46">
        <w:t xml:space="preserve"> "The Court has made the following affirmative findings concerning the Intoxilyzer machine... the affidavit establishes a rebuttable presumption that the Intoxilyzer machine was functioning properly."</w:t>
      </w:r>
    </w:p>
    <w:p w14:paraId="46334785" w14:textId="77777777" w:rsidR="00F5040D" w:rsidRPr="00E63E46" w:rsidRDefault="00F5040D" w:rsidP="00F5040D">
      <w:pPr>
        <w:pStyle w:val="NoSpacing"/>
      </w:pPr>
    </w:p>
    <w:p w14:paraId="384BA331" w14:textId="77777777" w:rsidR="00F5040D" w:rsidRDefault="00F5040D" w:rsidP="00F5040D">
      <w:pPr>
        <w:pStyle w:val="NoSpacing"/>
      </w:pPr>
      <w:r w:rsidRPr="00E63E46">
        <w:rPr>
          <w:b/>
          <w:bCs/>
        </w:rPr>
        <w:t>Objection:</w:t>
      </w:r>
      <w:r w:rsidRPr="00E63E46">
        <w:t xml:space="preserve"> This instruction constitutes impermissible judicial comment on contested evidence in violation of </w:t>
      </w:r>
      <w:r w:rsidRPr="00E63E46">
        <w:rPr>
          <w:i/>
          <w:iCs/>
        </w:rPr>
        <w:t>State v. Bradley</w:t>
      </w:r>
      <w:r w:rsidRPr="00E63E46">
        <w:t>, 578 P.2d 1292 (Utah 1978). The reliability of the Intoxilyzer is THE central disputed fact. The Defense will present evidence that:</w:t>
      </w:r>
    </w:p>
    <w:p w14:paraId="48C05B87" w14:textId="77777777" w:rsidR="00F5040D" w:rsidRPr="00E63E46" w:rsidRDefault="00F5040D" w:rsidP="00F5040D">
      <w:pPr>
        <w:pStyle w:val="NoSpacing"/>
      </w:pPr>
    </w:p>
    <w:p w14:paraId="168423E3" w14:textId="77777777" w:rsidR="00F5040D" w:rsidRPr="00E63E46" w:rsidRDefault="00F5040D" w:rsidP="00F5040D">
      <w:pPr>
        <w:pStyle w:val="NoSpacing"/>
        <w:numPr>
          <w:ilvl w:val="0"/>
          <w:numId w:val="5"/>
        </w:numPr>
      </w:pPr>
      <w:r w:rsidRPr="00E63E46">
        <w:t>The machine had no certification for September 6, 2023 (21-day gap)</w:t>
      </w:r>
    </w:p>
    <w:p w14:paraId="666166C5" w14:textId="77777777" w:rsidR="00F5040D" w:rsidRPr="00E63E46" w:rsidRDefault="00F5040D" w:rsidP="00F5040D">
      <w:pPr>
        <w:pStyle w:val="NoSpacing"/>
        <w:numPr>
          <w:ilvl w:val="0"/>
          <w:numId w:val="5"/>
        </w:numPr>
      </w:pPr>
      <w:r w:rsidRPr="00E63E46">
        <w:t>The test was administered improperly per the officer's own admission</w:t>
      </w:r>
    </w:p>
    <w:p w14:paraId="41B09352" w14:textId="34ABA3CC" w:rsidR="00F5040D" w:rsidRDefault="00F5040D" w:rsidP="00F5040D">
      <w:pPr>
        <w:pStyle w:val="NoSpacing"/>
        <w:numPr>
          <w:ilvl w:val="0"/>
          <w:numId w:val="5"/>
        </w:numPr>
      </w:pPr>
      <w:r w:rsidRPr="00E63E46">
        <w:t xml:space="preserve">The 144-second forced blow </w:t>
      </w:r>
      <w:r w:rsidR="00912D0B">
        <w:t xml:space="preserve">drastically </w:t>
      </w:r>
      <w:r w:rsidRPr="00E63E46">
        <w:t>deviated from protocol</w:t>
      </w:r>
    </w:p>
    <w:p w14:paraId="2E107F04" w14:textId="77777777" w:rsidR="00F5040D" w:rsidRPr="00E63E46" w:rsidRDefault="00F5040D" w:rsidP="00F5040D">
      <w:pPr>
        <w:pStyle w:val="NoSpacing"/>
        <w:ind w:left="720"/>
      </w:pPr>
    </w:p>
    <w:p w14:paraId="49E58835" w14:textId="77777777" w:rsidR="00F5040D" w:rsidRDefault="00F5040D" w:rsidP="00F5040D">
      <w:pPr>
        <w:pStyle w:val="NoSpacing"/>
      </w:pPr>
      <w:r w:rsidRPr="00E63E46">
        <w:t>This instruction tells the jury that the Court—the most powerful figure in the courtroom—has already resolved this contested issue in the State's favor.</w:t>
      </w:r>
    </w:p>
    <w:p w14:paraId="05A7253C" w14:textId="77777777" w:rsidR="00F5040D" w:rsidRPr="00E63E46" w:rsidRDefault="00F5040D" w:rsidP="00F5040D">
      <w:pPr>
        <w:pStyle w:val="NoSpacing"/>
      </w:pPr>
    </w:p>
    <w:p w14:paraId="784C2950" w14:textId="77777777" w:rsidR="00F5040D" w:rsidRDefault="00F5040D" w:rsidP="00F5040D">
      <w:pPr>
        <w:pStyle w:val="NoSpacing"/>
      </w:pPr>
      <w:r w:rsidRPr="00E63E46">
        <w:rPr>
          <w:b/>
          <w:bCs/>
        </w:rPr>
        <w:t>Proposed Alternative:</w:t>
      </w:r>
      <w:r w:rsidRPr="00E63E46">
        <w:t xml:space="preserve"> "The jury shall determine from the evidence whether the breath testing device was functioning properly and whether the test was administered correctly. The burden is on the State to prove reliability beyond a reasonable doubt."</w:t>
      </w:r>
    </w:p>
    <w:p w14:paraId="1CD9DCF3" w14:textId="77777777" w:rsidR="00F5040D" w:rsidRPr="00E63E46" w:rsidRDefault="00F5040D" w:rsidP="00F5040D">
      <w:pPr>
        <w:pStyle w:val="NoSpacing"/>
      </w:pPr>
    </w:p>
    <w:p w14:paraId="6CFE058E" w14:textId="77777777" w:rsidR="00F5040D" w:rsidRDefault="00F5040D" w:rsidP="00F5040D">
      <w:pPr>
        <w:pStyle w:val="NoSpacing"/>
        <w:rPr>
          <w:b/>
          <w:bCs/>
        </w:rPr>
      </w:pPr>
      <w:r w:rsidRPr="00E63E46">
        <w:rPr>
          <w:b/>
          <w:bCs/>
        </w:rPr>
        <w:t xml:space="preserve">OBJECTION 2: Mandatory Conviction Language (Page 32 and </w:t>
      </w:r>
      <w:proofErr w:type="gramStart"/>
      <w:r w:rsidRPr="00E63E46">
        <w:rPr>
          <w:b/>
          <w:bCs/>
        </w:rPr>
        <w:t>Throughout</w:t>
      </w:r>
      <w:proofErr w:type="gramEnd"/>
      <w:r w:rsidRPr="00E63E46">
        <w:rPr>
          <w:b/>
          <w:bCs/>
        </w:rPr>
        <w:t>)</w:t>
      </w:r>
    </w:p>
    <w:p w14:paraId="68280A06" w14:textId="77777777" w:rsidR="00F5040D" w:rsidRPr="00E63E46" w:rsidRDefault="00F5040D" w:rsidP="00F5040D">
      <w:pPr>
        <w:pStyle w:val="NoSpacing"/>
        <w:rPr>
          <w:b/>
          <w:bCs/>
        </w:rPr>
      </w:pPr>
    </w:p>
    <w:p w14:paraId="631588AE" w14:textId="77777777" w:rsidR="00F5040D" w:rsidRDefault="00F5040D" w:rsidP="00F5040D">
      <w:pPr>
        <w:pStyle w:val="NoSpacing"/>
      </w:pPr>
      <w:r w:rsidRPr="00E63E46">
        <w:rPr>
          <w:b/>
          <w:bCs/>
        </w:rPr>
        <w:t>State's Language:</w:t>
      </w:r>
      <w:r w:rsidRPr="00E63E46">
        <w:t xml:space="preserve"> "If you believe the evidence establishes all the elements beyond a reasonable doubt, it is your duty to find the defendant GUILTY..."</w:t>
      </w:r>
    </w:p>
    <w:p w14:paraId="4C2968C1" w14:textId="77777777" w:rsidR="00F5040D" w:rsidRPr="00E63E46" w:rsidRDefault="00F5040D" w:rsidP="00F5040D">
      <w:pPr>
        <w:pStyle w:val="NoSpacing"/>
      </w:pPr>
    </w:p>
    <w:p w14:paraId="6BA4A361" w14:textId="77777777" w:rsidR="00F5040D" w:rsidRDefault="00F5040D" w:rsidP="00F5040D">
      <w:pPr>
        <w:pStyle w:val="NoSpacing"/>
      </w:pPr>
      <w:r w:rsidRPr="00E63E46">
        <w:rPr>
          <w:b/>
          <w:bCs/>
        </w:rPr>
        <w:t>Objection:</w:t>
      </w:r>
      <w:r w:rsidRPr="00E63E46">
        <w:t xml:space="preserve"> This coercive language misstates the jury's constitutional function under </w:t>
      </w:r>
      <w:proofErr w:type="gramStart"/>
      <w:r w:rsidRPr="00E63E46">
        <w:rPr>
          <w:i/>
          <w:iCs/>
        </w:rPr>
        <w:t>In</w:t>
      </w:r>
      <w:proofErr w:type="gramEnd"/>
      <w:r w:rsidRPr="00E63E46">
        <w:rPr>
          <w:i/>
          <w:iCs/>
        </w:rPr>
        <w:t xml:space="preserve"> re Winship</w:t>
      </w:r>
      <w:r w:rsidRPr="00E63E46">
        <w:t xml:space="preserve">, 397 U.S. 358 (1970). The jury's duty is to evaluate whether the State met its burden—not to convict as a foregone conclusion. The word "must" </w:t>
      </w:r>
      <w:proofErr w:type="gramStart"/>
      <w:r w:rsidRPr="00E63E46">
        <w:t>strips</w:t>
      </w:r>
      <w:proofErr w:type="gramEnd"/>
      <w:r w:rsidRPr="00E63E46">
        <w:t xml:space="preserve"> the jury of its independent deliberative role.</w:t>
      </w:r>
    </w:p>
    <w:p w14:paraId="261CB654" w14:textId="77777777" w:rsidR="00F5040D" w:rsidRPr="00E63E46" w:rsidRDefault="00F5040D" w:rsidP="00F5040D">
      <w:pPr>
        <w:pStyle w:val="NoSpacing"/>
      </w:pPr>
    </w:p>
    <w:p w14:paraId="368B722F" w14:textId="77777777" w:rsidR="00F5040D" w:rsidRDefault="00F5040D" w:rsidP="00F5040D">
      <w:pPr>
        <w:pStyle w:val="NoSpacing"/>
      </w:pPr>
      <w:r w:rsidRPr="00E63E46">
        <w:rPr>
          <w:b/>
          <w:bCs/>
        </w:rPr>
        <w:lastRenderedPageBreak/>
        <w:t>Proposed Alternative:</w:t>
      </w:r>
      <w:r w:rsidRPr="00E63E46">
        <w:t xml:space="preserve"> "If you find the State has proven all elements beyond a reasonable doubt, you </w:t>
      </w:r>
      <w:r w:rsidRPr="00E63E46">
        <w:rPr>
          <w:i/>
          <w:iCs/>
        </w:rPr>
        <w:t>may</w:t>
      </w:r>
      <w:r w:rsidRPr="00E63E46">
        <w:t xml:space="preserve"> find the defendant guilty."</w:t>
      </w:r>
    </w:p>
    <w:p w14:paraId="1EA83B5C" w14:textId="77777777" w:rsidR="00F5040D" w:rsidRPr="00E63E46" w:rsidRDefault="00F5040D" w:rsidP="00F5040D">
      <w:pPr>
        <w:pStyle w:val="NoSpacing"/>
      </w:pPr>
    </w:p>
    <w:p w14:paraId="36F9FA6F" w14:textId="77777777" w:rsidR="00F5040D" w:rsidRDefault="00F5040D" w:rsidP="00F5040D">
      <w:pPr>
        <w:pStyle w:val="NoSpacing"/>
        <w:rPr>
          <w:b/>
          <w:bCs/>
        </w:rPr>
      </w:pPr>
      <w:r w:rsidRPr="00E63E46">
        <w:rPr>
          <w:b/>
          <w:bCs/>
        </w:rPr>
        <w:t>OBJECTION 3: Absence of Critical Defense Instructions</w:t>
      </w:r>
    </w:p>
    <w:p w14:paraId="2F094F23" w14:textId="77777777" w:rsidR="00F5040D" w:rsidRPr="00E63E46" w:rsidRDefault="00F5040D" w:rsidP="00F5040D">
      <w:pPr>
        <w:pStyle w:val="NoSpacing"/>
        <w:rPr>
          <w:b/>
          <w:bCs/>
        </w:rPr>
      </w:pPr>
    </w:p>
    <w:p w14:paraId="132DD140" w14:textId="77777777" w:rsidR="00F5040D" w:rsidRDefault="00F5040D" w:rsidP="00F5040D">
      <w:pPr>
        <w:pStyle w:val="NoSpacing"/>
      </w:pPr>
      <w:r w:rsidRPr="00E63E46">
        <w:t>The State's instructions fail to include necessary legal standards for evaluating the specific contested evidence:</w:t>
      </w:r>
    </w:p>
    <w:p w14:paraId="5FC14E6D" w14:textId="77777777" w:rsidR="00F5040D" w:rsidRPr="00E63E46" w:rsidRDefault="00F5040D" w:rsidP="00F5040D">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5638"/>
        <w:gridCol w:w="1645"/>
      </w:tblGrid>
      <w:tr w:rsidR="00F5040D" w:rsidRPr="00E63E46" w14:paraId="271D8C5B" w14:textId="77777777" w:rsidTr="00CF359E">
        <w:trPr>
          <w:tblHeader/>
          <w:tblCellSpacing w:w="15" w:type="dxa"/>
        </w:trPr>
        <w:tc>
          <w:tcPr>
            <w:tcW w:w="0" w:type="auto"/>
            <w:vAlign w:val="center"/>
            <w:hideMark/>
          </w:tcPr>
          <w:p w14:paraId="15EAA50F" w14:textId="77777777" w:rsidR="00F5040D" w:rsidRPr="00E63E46" w:rsidRDefault="00F5040D" w:rsidP="00CF359E">
            <w:pPr>
              <w:pStyle w:val="NoSpacing"/>
              <w:rPr>
                <w:b/>
                <w:bCs/>
              </w:rPr>
            </w:pPr>
            <w:r w:rsidRPr="00E63E46">
              <w:rPr>
                <w:b/>
                <w:bCs/>
              </w:rPr>
              <w:t>Missing Instruction</w:t>
            </w:r>
          </w:p>
        </w:tc>
        <w:tc>
          <w:tcPr>
            <w:tcW w:w="0" w:type="auto"/>
            <w:vAlign w:val="center"/>
            <w:hideMark/>
          </w:tcPr>
          <w:p w14:paraId="65CAF4C8" w14:textId="77777777" w:rsidR="00F5040D" w:rsidRPr="00E63E46" w:rsidRDefault="00F5040D" w:rsidP="00CF359E">
            <w:pPr>
              <w:pStyle w:val="NoSpacing"/>
              <w:rPr>
                <w:b/>
                <w:bCs/>
              </w:rPr>
            </w:pPr>
            <w:r w:rsidRPr="00E63E46">
              <w:rPr>
                <w:b/>
                <w:bCs/>
              </w:rPr>
              <w:t>Why Necessary</w:t>
            </w:r>
          </w:p>
        </w:tc>
        <w:tc>
          <w:tcPr>
            <w:tcW w:w="0" w:type="auto"/>
            <w:vAlign w:val="center"/>
            <w:hideMark/>
          </w:tcPr>
          <w:p w14:paraId="361D8FAC" w14:textId="77777777" w:rsidR="00F5040D" w:rsidRPr="00E63E46" w:rsidRDefault="00F5040D" w:rsidP="00CF359E">
            <w:pPr>
              <w:pStyle w:val="NoSpacing"/>
              <w:rPr>
                <w:b/>
                <w:bCs/>
              </w:rPr>
            </w:pPr>
            <w:r w:rsidRPr="00E63E46">
              <w:rPr>
                <w:b/>
                <w:bCs/>
              </w:rPr>
              <w:t>Authority</w:t>
            </w:r>
          </w:p>
        </w:tc>
      </w:tr>
      <w:tr w:rsidR="00F5040D" w:rsidRPr="00E63E46" w14:paraId="6931BD24" w14:textId="77777777" w:rsidTr="00CF359E">
        <w:trPr>
          <w:trHeight w:val="789"/>
          <w:tblCellSpacing w:w="15" w:type="dxa"/>
        </w:trPr>
        <w:tc>
          <w:tcPr>
            <w:tcW w:w="0" w:type="auto"/>
            <w:vAlign w:val="center"/>
            <w:hideMark/>
          </w:tcPr>
          <w:p w14:paraId="339E54DA" w14:textId="77777777" w:rsidR="00F5040D" w:rsidRPr="00E63E46" w:rsidRDefault="00F5040D" w:rsidP="00CF359E">
            <w:pPr>
              <w:pStyle w:val="NoSpacing"/>
            </w:pPr>
            <w:r w:rsidRPr="00E63E46">
              <w:t>Confirmation Bias</w:t>
            </w:r>
          </w:p>
        </w:tc>
        <w:tc>
          <w:tcPr>
            <w:tcW w:w="0" w:type="auto"/>
            <w:vAlign w:val="center"/>
            <w:hideMark/>
          </w:tcPr>
          <w:p w14:paraId="5C2A0835" w14:textId="77777777" w:rsidR="00F5040D" w:rsidRPr="00E63E46" w:rsidRDefault="00F5040D" w:rsidP="00CF359E">
            <w:pPr>
              <w:pStyle w:val="NoSpacing"/>
            </w:pPr>
            <w:r w:rsidRPr="00E63E46">
              <w:t>Officer has 24x average arrest rate; jury needs framework to assess credibility</w:t>
            </w:r>
          </w:p>
        </w:tc>
        <w:tc>
          <w:tcPr>
            <w:tcW w:w="0" w:type="auto"/>
            <w:vAlign w:val="center"/>
            <w:hideMark/>
          </w:tcPr>
          <w:p w14:paraId="5389D15D" w14:textId="77777777" w:rsidR="00F5040D" w:rsidRPr="00E63E46" w:rsidRDefault="00F5040D" w:rsidP="00CF359E">
            <w:pPr>
              <w:pStyle w:val="NoSpacing"/>
            </w:pPr>
            <w:r w:rsidRPr="00E63E46">
              <w:rPr>
                <w:i/>
                <w:iCs/>
              </w:rPr>
              <w:t>State v. Perea</w:t>
            </w:r>
            <w:r w:rsidRPr="00E63E46">
              <w:t>, 2013 UT 68</w:t>
            </w:r>
          </w:p>
        </w:tc>
      </w:tr>
      <w:tr w:rsidR="00E97319" w:rsidRPr="00E63E46" w14:paraId="670DF880" w14:textId="77777777" w:rsidTr="00610DAF">
        <w:trPr>
          <w:trHeight w:val="843"/>
          <w:tblCellSpacing w:w="15" w:type="dxa"/>
        </w:trPr>
        <w:tc>
          <w:tcPr>
            <w:tcW w:w="0" w:type="auto"/>
            <w:hideMark/>
          </w:tcPr>
          <w:p w14:paraId="3431FE8C" w14:textId="0FA0FB11" w:rsidR="00E97319" w:rsidRPr="00E63E46" w:rsidRDefault="00E97319" w:rsidP="00E97319">
            <w:pPr>
              <w:pStyle w:val="NoSpacing"/>
            </w:pPr>
            <w:r w:rsidRPr="008808B1">
              <w:t>Sample must be "</w:t>
            </w:r>
            <w:r w:rsidRPr="00E97319">
              <w:rPr>
                <w:i/>
                <w:iCs/>
              </w:rPr>
              <w:t>Essentially Alveolar</w:t>
            </w:r>
            <w:r w:rsidRPr="008808B1">
              <w:t>."</w:t>
            </w:r>
          </w:p>
        </w:tc>
        <w:tc>
          <w:tcPr>
            <w:tcW w:w="0" w:type="auto"/>
            <w:hideMark/>
          </w:tcPr>
          <w:p w14:paraId="7CFF0CFC" w14:textId="18A0B89E" w:rsidR="00E97319" w:rsidRPr="00E63E46" w:rsidRDefault="00E97319" w:rsidP="00E97319">
            <w:pPr>
              <w:pStyle w:val="NoSpacing"/>
            </w:pPr>
            <w:r w:rsidRPr="008808B1">
              <w:t>A 144-second sample exceeds human lung capacity (VC) by 400%, meaning it cannot be a valid alveolar breath; likely "ghost data" or contaminated.</w:t>
            </w:r>
          </w:p>
        </w:tc>
        <w:tc>
          <w:tcPr>
            <w:tcW w:w="0" w:type="auto"/>
            <w:vAlign w:val="center"/>
            <w:hideMark/>
          </w:tcPr>
          <w:p w14:paraId="5FA20E5D" w14:textId="77777777" w:rsidR="00E97319" w:rsidRPr="00E63E46" w:rsidRDefault="00E97319" w:rsidP="00E97319">
            <w:pPr>
              <w:pStyle w:val="NoSpacing"/>
            </w:pPr>
            <w:r w:rsidRPr="00E63E46">
              <w:t>Utah Admin. Code R714-500</w:t>
            </w:r>
          </w:p>
        </w:tc>
      </w:tr>
      <w:tr w:rsidR="00F5040D" w:rsidRPr="00E63E46" w14:paraId="78CC4111" w14:textId="77777777" w:rsidTr="00CF359E">
        <w:trPr>
          <w:tblCellSpacing w:w="15" w:type="dxa"/>
        </w:trPr>
        <w:tc>
          <w:tcPr>
            <w:tcW w:w="0" w:type="auto"/>
            <w:vAlign w:val="center"/>
            <w:hideMark/>
          </w:tcPr>
          <w:p w14:paraId="1E0323DD" w14:textId="77777777" w:rsidR="00F5040D" w:rsidRPr="00E63E46" w:rsidRDefault="00F5040D" w:rsidP="00CF359E">
            <w:pPr>
              <w:pStyle w:val="NoSpacing"/>
            </w:pPr>
            <w:r w:rsidRPr="00E63E46">
              <w:t>Stop Validity</w:t>
            </w:r>
          </w:p>
        </w:tc>
        <w:tc>
          <w:tcPr>
            <w:tcW w:w="0" w:type="auto"/>
            <w:vAlign w:val="center"/>
            <w:hideMark/>
          </w:tcPr>
          <w:p w14:paraId="79839532" w14:textId="77777777" w:rsidR="00F5040D" w:rsidRPr="00E63E46" w:rsidRDefault="00F5040D" w:rsidP="00CF359E">
            <w:pPr>
              <w:pStyle w:val="NoSpacing"/>
            </w:pPr>
            <w:r w:rsidRPr="00E63E46">
              <w:t>Defense contests legality of initial stop; jury must evaluate</w:t>
            </w:r>
          </w:p>
        </w:tc>
        <w:tc>
          <w:tcPr>
            <w:tcW w:w="0" w:type="auto"/>
            <w:vAlign w:val="center"/>
            <w:hideMark/>
          </w:tcPr>
          <w:p w14:paraId="47FF9D0B" w14:textId="77777777" w:rsidR="00F5040D" w:rsidRDefault="00F5040D" w:rsidP="00CF359E">
            <w:pPr>
              <w:pStyle w:val="NoSpacing"/>
            </w:pPr>
            <w:r w:rsidRPr="00E63E46">
              <w:rPr>
                <w:i/>
                <w:iCs/>
              </w:rPr>
              <w:t>Terry v. Ohio</w:t>
            </w:r>
            <w:r w:rsidRPr="00E63E46">
              <w:t>, 392 U.S. 1</w:t>
            </w:r>
          </w:p>
          <w:p w14:paraId="34388ED5" w14:textId="77777777" w:rsidR="00F5040D" w:rsidRPr="00E63E46" w:rsidRDefault="00F5040D" w:rsidP="00CF359E">
            <w:pPr>
              <w:pStyle w:val="NoSpacing"/>
            </w:pPr>
          </w:p>
        </w:tc>
      </w:tr>
    </w:tbl>
    <w:p w14:paraId="4EE91226" w14:textId="77777777" w:rsidR="00000000" w:rsidRPr="00E63E46" w:rsidRDefault="00000000" w:rsidP="00F5040D">
      <w:pPr>
        <w:pStyle w:val="NoSpacing"/>
      </w:pPr>
    </w:p>
    <w:p w14:paraId="5E6A2813" w14:textId="77777777" w:rsidR="00F5040D" w:rsidRDefault="00F5040D" w:rsidP="00F5040D">
      <w:pPr>
        <w:pStyle w:val="NoSpacing"/>
      </w:pPr>
      <w:r w:rsidRPr="00E63E46">
        <w:rPr>
          <w:b/>
          <w:bCs/>
        </w:rPr>
        <w:t>RELIEF REQUESTED</w:t>
      </w:r>
    </w:p>
    <w:p w14:paraId="29904CCD" w14:textId="77777777" w:rsidR="00F5040D" w:rsidRPr="00E63E46" w:rsidRDefault="00F5040D" w:rsidP="00F5040D">
      <w:pPr>
        <w:pStyle w:val="NoSpacing"/>
        <w:rPr>
          <w:b/>
          <w:bCs/>
        </w:rPr>
      </w:pPr>
    </w:p>
    <w:p w14:paraId="1FDF1D88" w14:textId="77777777" w:rsidR="00F5040D" w:rsidRDefault="00F5040D" w:rsidP="00F5040D">
      <w:pPr>
        <w:pStyle w:val="NoSpacing"/>
      </w:pPr>
      <w:r w:rsidRPr="00E63E46">
        <w:t>The Defense requests:</w:t>
      </w:r>
    </w:p>
    <w:p w14:paraId="3818B13B" w14:textId="77777777" w:rsidR="00F5040D" w:rsidRPr="00E63E46" w:rsidRDefault="00F5040D" w:rsidP="00F5040D">
      <w:pPr>
        <w:pStyle w:val="NoSpacing"/>
      </w:pPr>
    </w:p>
    <w:p w14:paraId="4D7CA1B4" w14:textId="77777777" w:rsidR="00F5040D" w:rsidRPr="00E63E46" w:rsidRDefault="00F5040D" w:rsidP="00F5040D">
      <w:pPr>
        <w:pStyle w:val="NoSpacing"/>
        <w:numPr>
          <w:ilvl w:val="0"/>
          <w:numId w:val="6"/>
        </w:numPr>
      </w:pPr>
      <w:r w:rsidRPr="00E63E46">
        <w:t>Strike the "affirmative findings" language from Page 29</w:t>
      </w:r>
    </w:p>
    <w:p w14:paraId="4154522E" w14:textId="77777777" w:rsidR="00F5040D" w:rsidRPr="00E63E46" w:rsidRDefault="00F5040D" w:rsidP="00F5040D">
      <w:pPr>
        <w:pStyle w:val="NoSpacing"/>
        <w:numPr>
          <w:ilvl w:val="0"/>
          <w:numId w:val="6"/>
        </w:numPr>
      </w:pPr>
      <w:r w:rsidRPr="00E63E46">
        <w:t>Replace mandatory "must find GUILTY" with permissive "may find guilty"</w:t>
      </w:r>
    </w:p>
    <w:p w14:paraId="5AE175BE" w14:textId="77777777" w:rsidR="00F5040D" w:rsidRDefault="00F5040D" w:rsidP="00F5040D">
      <w:pPr>
        <w:pStyle w:val="NoSpacing"/>
        <w:numPr>
          <w:ilvl w:val="0"/>
          <w:numId w:val="6"/>
        </w:numPr>
      </w:pPr>
      <w:r w:rsidRPr="00E63E46">
        <w:t>Adopt Defense's proposed instructions #6, #7, #8, and #10</w:t>
      </w:r>
    </w:p>
    <w:p w14:paraId="3276E31C" w14:textId="77777777" w:rsidR="00F5040D" w:rsidRPr="00E63E46" w:rsidRDefault="00F5040D" w:rsidP="00F5040D">
      <w:pPr>
        <w:pStyle w:val="NoSpacing"/>
        <w:ind w:left="720"/>
      </w:pPr>
    </w:p>
    <w:p w14:paraId="166EDB5C" w14:textId="77777777" w:rsidR="00F5040D" w:rsidRPr="00E63E46" w:rsidRDefault="00F5040D" w:rsidP="00F5040D">
      <w:pPr>
        <w:pStyle w:val="NoSpacing"/>
      </w:pPr>
      <w:r w:rsidRPr="00E63E46">
        <w:t>Respectfully submitted,</w:t>
      </w:r>
    </w:p>
    <w:p w14:paraId="0193F80D" w14:textId="77777777" w:rsidR="00F5040D" w:rsidRDefault="00F5040D" w:rsidP="00F5040D">
      <w:pPr>
        <w:pStyle w:val="NoSpacing"/>
      </w:pPr>
      <w:r w:rsidRPr="00E63E46">
        <w:t xml:space="preserve">/s/ Peter Golub </w:t>
      </w:r>
    </w:p>
    <w:p w14:paraId="21D17F5D" w14:textId="77777777" w:rsidR="00F5040D" w:rsidRDefault="00F5040D" w:rsidP="00F5040D">
      <w:pPr>
        <w:pStyle w:val="NoSpacing"/>
      </w:pPr>
      <w:r w:rsidRPr="00E63E46">
        <w:t xml:space="preserve">Defendant Pro Se </w:t>
      </w:r>
    </w:p>
    <w:p w14:paraId="35E20A06" w14:textId="249FCEE9" w:rsidR="00F5040D" w:rsidRPr="00E63E46" w:rsidRDefault="00F5040D" w:rsidP="00F5040D">
      <w:pPr>
        <w:pStyle w:val="NoSpacing"/>
      </w:pPr>
      <w:r w:rsidRPr="00E63E46">
        <w:t>Date: January 6, 2026</w:t>
      </w:r>
    </w:p>
    <w:p w14:paraId="10E2E9B7" w14:textId="76A0047F" w:rsidR="008E505E" w:rsidRPr="005C6C38" w:rsidRDefault="008E505E" w:rsidP="00301911">
      <w:pPr>
        <w:rPr>
          <w:b/>
          <w:bCs/>
        </w:rPr>
      </w:pPr>
    </w:p>
    <w:sectPr w:rsidR="008E505E" w:rsidRPr="005C6C3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C273" w14:textId="77777777" w:rsidR="000D104F" w:rsidRDefault="000D104F" w:rsidP="00BD533F">
      <w:r>
        <w:separator/>
      </w:r>
    </w:p>
  </w:endnote>
  <w:endnote w:type="continuationSeparator" w:id="0">
    <w:p w14:paraId="309EDEEE" w14:textId="77777777" w:rsidR="000D104F" w:rsidRDefault="000D104F" w:rsidP="00BD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60641"/>
      <w:docPartObj>
        <w:docPartGallery w:val="Page Numbers (Bottom of Page)"/>
        <w:docPartUnique/>
      </w:docPartObj>
    </w:sdtPr>
    <w:sdtEndPr>
      <w:rPr>
        <w:noProof/>
      </w:rPr>
    </w:sdtEndPr>
    <w:sdtContent>
      <w:p w14:paraId="75B8AA09" w14:textId="097F38CE" w:rsidR="00BD533F" w:rsidRPr="00624FE9" w:rsidRDefault="003617DB" w:rsidP="00EC35FE">
        <w:pPr>
          <w:pStyle w:val="Footer"/>
          <w:jc w:val="right"/>
        </w:pPr>
        <w:r w:rsidRPr="00624FE9">
          <w:t>Golub (</w:t>
        </w:r>
        <w:r w:rsidR="00624FE9">
          <w:t xml:space="preserve">case </w:t>
        </w:r>
        <w:r w:rsidRPr="00624FE9">
          <w:t xml:space="preserve">no. 235900706) </w:t>
        </w:r>
        <w:r w:rsidR="00EC35FE">
          <w:t>DEFENDANT’S FINAL PROPOSED JURY INSTRUCTIONS</w:t>
        </w:r>
        <w:r w:rsidR="00EC35FE" w:rsidRPr="00624FE9">
          <w:t xml:space="preserve"> </w:t>
        </w:r>
        <w:r w:rsidR="00BD533F" w:rsidRPr="00624FE9">
          <w:fldChar w:fldCharType="begin"/>
        </w:r>
        <w:r w:rsidR="00BD533F" w:rsidRPr="00624FE9">
          <w:instrText xml:space="preserve"> PAGE   \* MERGEFORMAT </w:instrText>
        </w:r>
        <w:r w:rsidR="00BD533F" w:rsidRPr="00624FE9">
          <w:fldChar w:fldCharType="separate"/>
        </w:r>
        <w:r w:rsidR="00BD533F" w:rsidRPr="00624FE9">
          <w:rPr>
            <w:noProof/>
          </w:rPr>
          <w:t>2</w:t>
        </w:r>
        <w:r w:rsidR="00BD533F" w:rsidRPr="00624FE9">
          <w:rPr>
            <w:noProof/>
          </w:rPr>
          <w:fldChar w:fldCharType="end"/>
        </w:r>
      </w:p>
    </w:sdtContent>
  </w:sdt>
  <w:p w14:paraId="0C373153" w14:textId="77777777" w:rsidR="00BD533F" w:rsidRDefault="00BD5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0FF47" w14:textId="77777777" w:rsidR="000D104F" w:rsidRDefault="000D104F" w:rsidP="00BD533F">
      <w:r>
        <w:separator/>
      </w:r>
    </w:p>
  </w:footnote>
  <w:footnote w:type="continuationSeparator" w:id="0">
    <w:p w14:paraId="58C72A80" w14:textId="77777777" w:rsidR="000D104F" w:rsidRDefault="000D104F" w:rsidP="00BD5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77878"/>
    <w:multiLevelType w:val="multilevel"/>
    <w:tmpl w:val="BA08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A84EB9"/>
    <w:multiLevelType w:val="multilevel"/>
    <w:tmpl w:val="857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D208A"/>
    <w:multiLevelType w:val="multilevel"/>
    <w:tmpl w:val="16D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907C6"/>
    <w:multiLevelType w:val="multilevel"/>
    <w:tmpl w:val="B59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87392"/>
    <w:multiLevelType w:val="multilevel"/>
    <w:tmpl w:val="EE28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6C293C"/>
    <w:multiLevelType w:val="multilevel"/>
    <w:tmpl w:val="2F9E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441301">
    <w:abstractNumId w:val="4"/>
  </w:num>
  <w:num w:numId="2" w16cid:durableId="1446000719">
    <w:abstractNumId w:val="3"/>
  </w:num>
  <w:num w:numId="3" w16cid:durableId="1228957051">
    <w:abstractNumId w:val="2"/>
  </w:num>
  <w:num w:numId="4" w16cid:durableId="545987709">
    <w:abstractNumId w:val="5"/>
  </w:num>
  <w:num w:numId="5" w16cid:durableId="1253007401">
    <w:abstractNumId w:val="1"/>
  </w:num>
  <w:num w:numId="6" w16cid:durableId="170721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53"/>
    <w:rsid w:val="000A0CE9"/>
    <w:rsid w:val="000C7AA5"/>
    <w:rsid w:val="000D104F"/>
    <w:rsid w:val="000D6A50"/>
    <w:rsid w:val="00126490"/>
    <w:rsid w:val="001E0034"/>
    <w:rsid w:val="00256974"/>
    <w:rsid w:val="00290199"/>
    <w:rsid w:val="002A1861"/>
    <w:rsid w:val="002C4B8B"/>
    <w:rsid w:val="00301911"/>
    <w:rsid w:val="003617DB"/>
    <w:rsid w:val="00384995"/>
    <w:rsid w:val="00390C8E"/>
    <w:rsid w:val="003C392B"/>
    <w:rsid w:val="00456613"/>
    <w:rsid w:val="004B5D1E"/>
    <w:rsid w:val="00590C91"/>
    <w:rsid w:val="005C6C38"/>
    <w:rsid w:val="005F7D58"/>
    <w:rsid w:val="00624FE9"/>
    <w:rsid w:val="00630273"/>
    <w:rsid w:val="00670E40"/>
    <w:rsid w:val="00673473"/>
    <w:rsid w:val="00695E00"/>
    <w:rsid w:val="00704B80"/>
    <w:rsid w:val="00717882"/>
    <w:rsid w:val="0073204C"/>
    <w:rsid w:val="00766C58"/>
    <w:rsid w:val="00795721"/>
    <w:rsid w:val="007C17D2"/>
    <w:rsid w:val="00841893"/>
    <w:rsid w:val="00891FC9"/>
    <w:rsid w:val="008E505E"/>
    <w:rsid w:val="00912D0B"/>
    <w:rsid w:val="009557D0"/>
    <w:rsid w:val="00984BF1"/>
    <w:rsid w:val="009D439D"/>
    <w:rsid w:val="00A20A5C"/>
    <w:rsid w:val="00AB4A63"/>
    <w:rsid w:val="00B03170"/>
    <w:rsid w:val="00B0762A"/>
    <w:rsid w:val="00B60438"/>
    <w:rsid w:val="00BD533F"/>
    <w:rsid w:val="00C81435"/>
    <w:rsid w:val="00C96653"/>
    <w:rsid w:val="00CD0ACD"/>
    <w:rsid w:val="00D15CBB"/>
    <w:rsid w:val="00D50868"/>
    <w:rsid w:val="00DA5177"/>
    <w:rsid w:val="00E07E2D"/>
    <w:rsid w:val="00E3370C"/>
    <w:rsid w:val="00E52A0E"/>
    <w:rsid w:val="00E94A08"/>
    <w:rsid w:val="00E97319"/>
    <w:rsid w:val="00EC35FE"/>
    <w:rsid w:val="00EE2F18"/>
    <w:rsid w:val="00F35AD0"/>
    <w:rsid w:val="00F5040D"/>
    <w:rsid w:val="00FC1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B020A"/>
  <w15:chartTrackingRefBased/>
  <w15:docId w15:val="{903CC959-C7E8-4006-A573-BE9AB9A2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C9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65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6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66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66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6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6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6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65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65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665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66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6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6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6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6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6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6653"/>
    <w:rPr>
      <w:i/>
      <w:iCs/>
      <w:color w:val="404040" w:themeColor="text1" w:themeTint="BF"/>
    </w:rPr>
  </w:style>
  <w:style w:type="paragraph" w:styleId="ListParagraph">
    <w:name w:val="List Paragraph"/>
    <w:basedOn w:val="Normal"/>
    <w:uiPriority w:val="34"/>
    <w:qFormat/>
    <w:rsid w:val="00C96653"/>
    <w:pPr>
      <w:ind w:left="720"/>
      <w:contextualSpacing/>
    </w:pPr>
  </w:style>
  <w:style w:type="character" w:styleId="IntenseEmphasis">
    <w:name w:val="Intense Emphasis"/>
    <w:basedOn w:val="DefaultParagraphFont"/>
    <w:uiPriority w:val="21"/>
    <w:qFormat/>
    <w:rsid w:val="00C96653"/>
    <w:rPr>
      <w:i/>
      <w:iCs/>
      <w:color w:val="2F5496" w:themeColor="accent1" w:themeShade="BF"/>
    </w:rPr>
  </w:style>
  <w:style w:type="paragraph" w:styleId="IntenseQuote">
    <w:name w:val="Intense Quote"/>
    <w:basedOn w:val="Normal"/>
    <w:next w:val="Normal"/>
    <w:link w:val="IntenseQuoteChar"/>
    <w:uiPriority w:val="30"/>
    <w:qFormat/>
    <w:rsid w:val="00C9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653"/>
    <w:rPr>
      <w:i/>
      <w:iCs/>
      <w:color w:val="2F5496" w:themeColor="accent1" w:themeShade="BF"/>
    </w:rPr>
  </w:style>
  <w:style w:type="character" w:styleId="IntenseReference">
    <w:name w:val="Intense Reference"/>
    <w:basedOn w:val="DefaultParagraphFont"/>
    <w:uiPriority w:val="32"/>
    <w:qFormat/>
    <w:rsid w:val="00C96653"/>
    <w:rPr>
      <w:b/>
      <w:bCs/>
      <w:smallCaps/>
      <w:color w:val="2F5496" w:themeColor="accent1" w:themeShade="BF"/>
      <w:spacing w:val="5"/>
    </w:rPr>
  </w:style>
  <w:style w:type="paragraph" w:styleId="Header">
    <w:name w:val="header"/>
    <w:basedOn w:val="Normal"/>
    <w:link w:val="HeaderChar"/>
    <w:uiPriority w:val="99"/>
    <w:unhideWhenUsed/>
    <w:rsid w:val="00BD533F"/>
    <w:pPr>
      <w:tabs>
        <w:tab w:val="center" w:pos="4680"/>
        <w:tab w:val="right" w:pos="9360"/>
      </w:tabs>
    </w:pPr>
  </w:style>
  <w:style w:type="character" w:customStyle="1" w:styleId="HeaderChar">
    <w:name w:val="Header Char"/>
    <w:basedOn w:val="DefaultParagraphFont"/>
    <w:link w:val="Header"/>
    <w:uiPriority w:val="99"/>
    <w:rsid w:val="00BD533F"/>
  </w:style>
  <w:style w:type="paragraph" w:styleId="Footer">
    <w:name w:val="footer"/>
    <w:basedOn w:val="Normal"/>
    <w:link w:val="FooterChar"/>
    <w:uiPriority w:val="99"/>
    <w:unhideWhenUsed/>
    <w:rsid w:val="00BD533F"/>
    <w:pPr>
      <w:tabs>
        <w:tab w:val="center" w:pos="4680"/>
        <w:tab w:val="right" w:pos="9360"/>
      </w:tabs>
    </w:pPr>
  </w:style>
  <w:style w:type="character" w:customStyle="1" w:styleId="FooterChar">
    <w:name w:val="Footer Char"/>
    <w:basedOn w:val="DefaultParagraphFont"/>
    <w:link w:val="Footer"/>
    <w:uiPriority w:val="99"/>
    <w:rsid w:val="00BD533F"/>
  </w:style>
  <w:style w:type="paragraph" w:styleId="NoSpacing">
    <w:name w:val="No Spacing"/>
    <w:uiPriority w:val="1"/>
    <w:qFormat/>
    <w:rsid w:val="00F5040D"/>
    <w:rPr>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7</cp:revision>
  <cp:lastPrinted>2026-01-08T22:51:00Z</cp:lastPrinted>
  <dcterms:created xsi:type="dcterms:W3CDTF">2026-01-08T22:10:00Z</dcterms:created>
  <dcterms:modified xsi:type="dcterms:W3CDTF">2026-01-08T23:11:00Z</dcterms:modified>
</cp:coreProperties>
</file>