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sz w:val="32"/>
          <w:szCs w:val="32"/>
        </w:rPr>
        <w:t xml:space="preserve">Script mis à jour — Démontage du cône d’un mandrin (PRO-OP-DD-005)</w:t>
      </w:r>
    </w:p>
    <w:p>
      <w:pPr>
        <w:spacing w:after="120" w:before="0"/>
      </w:pPr>
      <w:r>
        <w:rPr>
          <w:rFonts w:ascii="Arial" w:cs="Arial" w:eastAsia="Arial" w:hAnsi="Arial"/>
          <w:i/>
          <w:iCs/>
          <w:color w:val="595959"/>
          <w:sz w:val="20"/>
          <w:szCs w:val="20"/>
        </w:rPr>
        <w:t xml:space="preserve">Vidéo 1 avec les 20 dernières secondes du film du mécanisme intégrées avant l’étape 1. Comparé au dernier script validé (étape 1 « Pourquoi fermées ? » comprise). Le temps entre crochets indique où la réplique commence dans la vidéo en ligne (5 min 40 s).</w:t>
      </w:r>
    </w:p>
    <w:p>
      <w:pPr>
        <w:spacing w:after="80" w:before="0"/>
      </w:pPr>
      <w:r>
        <w:rPr>
          <w:rFonts w:ascii="Arial" w:cs="Arial" w:eastAsia="Arial" w:hAnsi="Arial"/>
          <w:b/>
          <w:bCs/>
        </w:rPr>
        <w:t xml:space="preserve">Légende : </w:t>
      </w:r>
      <w:r>
        <w:rPr>
          <w:rFonts w:ascii="Arial" w:cs="Arial" w:eastAsia="Arial" w:hAnsi="Arial"/>
          <w:b/>
          <w:bCs/>
          <w:color w:val="1E7B34"/>
          <w:u w:val="single" w:color="1E7B34"/>
        </w:rPr>
        <w:t xml:space="preserve">texte ajouté (validé)</w:t>
      </w:r>
      <w:r>
        <w:rPr>
          <w:rFonts w:ascii="Arial" w:cs="Arial" w:eastAsia="Arial" w:hAnsi="Arial"/>
        </w:rPr>
        <w:t xml:space="preserve">   ·   </w:t>
      </w:r>
      <w:r>
        <w:rPr>
          <w:rFonts w:ascii="Arial" w:cs="Arial" w:eastAsia="Arial" w:hAnsi="Arial"/>
          <w:strike/>
          <w:color w:val="C00000"/>
        </w:rPr>
        <w:t xml:space="preserve">texte retiré</w:t>
      </w:r>
      <w:r>
        <w:rPr>
          <w:rFonts w:ascii="Arial" w:cs="Arial" w:eastAsia="Arial" w:hAnsi="Arial"/>
        </w:rPr>
        <w:t xml:space="preserve">   ·   </w:t>
      </w:r>
      <w:r>
        <w:rPr>
          <w:rFonts w:ascii="Arial" w:cs="Arial" w:eastAsia="Arial" w:hAnsi="Arial"/>
          <w:b/>
          <w:bCs/>
          <w:color w:val="B45F06"/>
          <w:shd w:fill="FFF2CC" w:color="auto" w:val="clear"/>
        </w:rPr>
        <w:t xml:space="preserve">déjà validé, pas encore enregistré</w:t>
      </w:r>
      <w:r>
        <w:rPr>
          <w:rFonts w:ascii="Arial" w:cs="Arial" w:eastAsia="Arial" w:hAnsi="Arial"/>
        </w:rPr>
        <w:t xml:space="preserve">   ·   </w:t>
      </w:r>
      <w:r>
        <w:rPr>
          <w:rFonts w:ascii="Arial" w:cs="Arial" w:eastAsia="Arial" w:hAnsi="Arial"/>
        </w:rPr>
        <w:t xml:space="preserve">texte noir : enregistré, inchangé</w:t>
      </w:r>
      <w:r>
        <w:rPr>
          <w:rFonts w:ascii="Arial" w:cs="Arial" w:eastAsia="Arial" w:hAnsi="Arial"/>
        </w:rPr>
        <w:t xml:space="preserve">   ·   </w:t>
      </w:r>
      <w:r>
        <w:rPr>
          <w:rFonts w:ascii="Arial" w:cs="Arial" w:eastAsia="Arial" w:hAnsi="Arial"/>
          <w:b/>
          <w:bCs/>
          <w:color w:val="1F4E79"/>
        </w:rPr>
        <w:t xml:space="preserve">carte bleue</w:t>
      </w:r>
      <w:r>
        <w:rPr>
          <w:rFonts w:ascii="Arial" w:cs="Arial" w:eastAsia="Arial" w:hAnsi="Arial"/>
        </w:rPr>
        <w:t xml:space="preserve"> : images du film du mécanisme</w:t>
      </w:r>
    </w:p>
    <w:p>
      <w:pPr>
        <w:spacing w:after="240" w:before="0"/>
      </w:pPr>
      <w:r>
        <w:rPr>
          <w:rFonts w:ascii="Arial" w:cs="Arial" w:eastAsia="Arial" w:hAnsi="Arial"/>
          <w:b/>
          <w:bCs/>
          <w:color w:val="1F4E79"/>
        </w:rPr>
        <w:t xml:space="preserve">■ Formateur</w:t>
      </w:r>
      <w:r>
        <w:rPr>
          <w:rFonts w:ascii="Arial" w:cs="Arial" w:eastAsia="Arial" w:hAnsi="Arial"/>
        </w:rPr>
        <w:t xml:space="preserve">      </w:t>
      </w:r>
      <w:r>
        <w:rPr>
          <w:rFonts w:ascii="Arial" w:cs="Arial" w:eastAsia="Arial" w:hAnsi="Arial"/>
          <w:b/>
          <w:bCs/>
          <w:color w:val="C55A11"/>
        </w:rPr>
        <w:t xml:space="preserve">■ Travailleur</w:t>
      </w:r>
      <w:r>
        <w:rPr>
          <w:rFonts w:ascii="Arial" w:cs="Arial" w:eastAsia="Arial" w:hAnsi="Arial"/>
          <w:color w:val="595959"/>
        </w:rPr>
        <w:t xml:space="preserve">      9 répliques ajoutées, validées</w:t>
      </w:r>
    </w:p>
    <w:p>
      <w:pPr>
        <w:pStyle w:val="Heading1"/>
        <w:spacing w:before="240" w:after="160"/>
      </w:pPr>
      <w:r>
        <w:rPr>
          <w:rFonts w:ascii="Arial" w:cs="Arial" w:eastAsia="Arial" w:hAnsi="Arial"/>
        </w:rPr>
        <w:t xml:space="preserve">1. Plan d’intégration du film du mécanisme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900"/>
        <w:gridCol w:w="2560"/>
        <w:gridCol w:w="1000"/>
        <w:gridCol w:w="1500"/>
      </w:tblGrid>
      <w:tr>
        <w:trPr>
          <w:tblHeader/>
        </w:trPr>
        <w:tc>
          <w:tcPr>
            <w:tcW w:type="dxa" w:w="4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w:t>
            </w:r>
          </w:p>
        </w:tc>
        <w:tc>
          <w:tcPr>
            <w:tcW w:type="dxa" w:w="2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Quoi</w:t>
            </w:r>
          </w:p>
        </w:tc>
        <w:tc>
          <w:tcPr>
            <w:tcW w:type="dxa" w:w="19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Où dans la vidéo 1</w:t>
            </w:r>
          </w:p>
        </w:tc>
        <w:tc>
          <w:tcPr>
            <w:tcW w:type="dxa" w:w="256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Images</w:t>
            </w:r>
          </w:p>
        </w:tc>
        <w:tc>
          <w:tcPr>
            <w:tcW w:type="dxa" w:w="1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Durée</w:t>
            </w:r>
          </w:p>
        </w:tc>
        <w:tc>
          <w:tcPr>
            <w:tcW w:type="dxa" w:w="15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Voix</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1</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 Comment fonctionne le mandrin » — FAITE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l’intro, à 0:17, juste avant l’étape 1</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20 dernières secondes du film du mécanisme : boîtier en 360°, glissé vers la coupe, manettes ouvertes (rouge) puis fermées (vert), cartes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20 s (en ligne)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Sans voix pour l’instant ; 5 répliques validées,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 Pourquoi fermées ?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le passage déjà validé de l’étape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Images actuelles de l’étape 1 (coupe)</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 (déjà prévu)</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 déjà validée, toujours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Couleur de l’écran</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la nouvelle séquence</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Cadre et voile rouges = manettes ouvertes ; verts = manettes fermées (en fondu)</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Durée de la vidéo 1</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 min 40 s aujourd’hui ; avec le remontage et la voix à venir : environ 6 min 30 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Version anglaise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Mêmes endroits</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en anglais (déjà prête : 20 dernières secondes du film anglais)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Répliques traduites, à enregistrer avec l’audio anglais</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6</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3 — passage sur les étapes 6 et 7 retiré — FAIT</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3, après « les ressorts, eux, poussent encore »</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Voix et encadré « Pourquoi » (« retenue à l’étape 6, relâchée à l’étape 7 ») coupés : on ne parle des étapes 6 et 7 qu’une fois rendus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Rien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7</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de remontage (points 10 à 13)</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l’étape 9, avant « Pour le quart »</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3D : remontage, 3 boulons longs d’abord, ordre de l’étape 7, 1 tour à la fois ; cartes 9 boulons neufs, 105 lb-pi</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30 s</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 répliques validées,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8</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encadré « Pourquoi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Manettes ouvertes : ressorts écrasés au maximum, le cadenas n’y change rien ; fermées : ressorts étirés au maximum</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bl>
    <w:p>
      <w:pPr>
        <w:spacing w:after="60" w:before="200"/>
      </w:pPr>
      <w:r>
        <w:rPr>
          <w:rFonts w:ascii="Arial" w:cs="Arial" w:eastAsia="Arial" w:hAnsi="Arial"/>
          <w:b/>
          <w:bCs/>
        </w:rPr>
        <w:t xml:space="preserve">Étapes de production</w:t>
      </w:r>
    </w:p>
    <w:p>
      <w:pPr>
        <w:spacing w:after="60" w:before="0"/>
      </w:pPr>
      <w:r>
        <w:rPr>
          <w:rFonts w:ascii="Arial" w:cs="Arial" w:eastAsia="Arial" w:hAnsi="Arial"/>
        </w:rPr>
        <w:t xml:space="preserve">1. Tu enregistres dans ElevenLabs les blocs de la partie 3 (mêmes voix).</w:t>
      </w:r>
    </w:p>
    <w:p>
      <w:pPr>
        <w:spacing w:after="60" w:before="0"/>
      </w:pPr>
      <w:r>
        <w:rPr>
          <w:rFonts w:ascii="Arial" w:cs="Arial" w:eastAsia="Arial" w:hAnsi="Arial"/>
        </w:rPr>
        <w:t xml:space="preserve">2. Je pose la voix sur la séquence déjà en place (arrêts sur image si la voix est plus longue) et le « Pourquoi fermées ? » à l’étape 1.</w:t>
      </w:r>
    </w:p>
    <w:p>
      <w:pPr>
        <w:spacing w:after="60" w:before="0"/>
      </w:pPr>
      <w:r>
        <w:rPr>
          <w:rFonts w:ascii="Arial" w:cs="Arial" w:eastAsia="Arial" w:hAnsi="Arial"/>
        </w:rPr>
        <w:t xml:space="preserve">3. Je refais la vidéo 1 complète, puis je te la partage pour validation avant la mise en ligne.</w:t>
      </w:r>
    </w:p>
    <w:p>
      <w:pPr>
        <w:pStyle w:val="Heading1"/>
        <w:pageBreakBefore/>
        <w:spacing w:after="160"/>
      </w:pPr>
      <w:r>
        <w:rPr>
          <w:rFonts w:ascii="Arial" w:cs="Arial" w:eastAsia="Arial" w:hAnsi="Arial"/>
        </w:rPr>
        <w:t xml:space="preserve">2. Script complet avec les changements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[0:04]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[0:07]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[0:14]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(déjà dans la vidéo, 20 s, sans voix pour l’instant) : </w:t>
      </w:r>
      <w:r>
        <w:rPr>
          <w:rFonts w:ascii="Arial" w:cs="Arial" w:eastAsia="Arial" w:hAnsi="Arial"/>
          <w:i/>
          <w:iCs/>
        </w:rPr>
        <w:t xml:space="preserve">20 dernières secondes du film du mécanisme. 0–5 s : vue 360°, boîtier complet (« cache tout le mécanisme ») ; 5–6,5 s : glissé vers le mécanisme en coupe ; 6,6–12 s : manettes ouvertes, écran rouge, carte « le cadenas n’y change rien » ; </w:t>
      </w:r>
      <w:r>
        <w:rPr>
          <w:rFonts w:ascii="Arial" w:cs="Arial" w:eastAsia="Arial" w:hAnsi="Arial"/>
          <w:i/>
          <w:iCs/>
          <w:color w:val="595959"/>
        </w:rPr>
        <w:t xml:space="preserve">12–16,4 s : manettes fermées, écran vert ; 16,4–20 s : « Avant de cadenasser : manettes fermées ». Fondus de 0,5 s à l’entrée et à la sortie. Les répliques ci-dessous sont placées sur ces images ; à l’enregistrement (≈ 27 s de voix), j’allonge la séquence par arrêts sur image.</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[0:18]  </w:t>
      </w:r>
      <w:r>
        <w:rPr>
          <w:rFonts w:ascii="Arial" w:cs="Arial" w:eastAsia="Arial" w:hAnsi="Arial"/>
          <w:b/>
          <w:bCs/>
          <w:color w:val="1F4E79"/>
        </w:rPr>
        <w:t xml:space="preserve">Formateur : </w:t>
      </w:r>
      <w:r>
        <w:rPr>
          <w:rFonts w:ascii="Arial" w:cs="Arial" w:eastAsia="Arial" w:hAnsi="Arial"/>
          <w:b/>
          <w:bCs/>
          <w:color w:val="1E7B34"/>
          <w:u w:val="single" w:color="1E7B34"/>
        </w:rPr>
        <w:t xml:space="preserve">Avant de commencer, on regarde ce qu'il y a dans le mandrin.</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[0:24]  </w:t>
      </w:r>
      <w:r>
        <w:rPr>
          <w:rFonts w:ascii="Arial" w:cs="Arial" w:eastAsia="Arial" w:hAnsi="Arial"/>
          <w:b/>
          <w:bCs/>
          <w:color w:val="1F4E79"/>
        </w:rPr>
        <w:t xml:space="preserve">Formateur : </w:t>
      </w:r>
      <w:r>
        <w:rPr>
          <w:rFonts w:ascii="Arial" w:cs="Arial" w:eastAsia="Arial" w:hAnsi="Arial"/>
          <w:b/>
          <w:bCs/>
          <w:color w:val="1E7B34"/>
          <w:u w:val="single" w:color="1E7B34"/>
        </w:rPr>
        <w:t xml:space="preserve">Manettes ouvertes : l'huile pousse le piston, qui tire le cône vers l'arrière. Les ressorts s'écrasent, pis les mâchoires s'ouvrent.</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[0:29]  </w:t>
      </w:r>
      <w:r>
        <w:rPr>
          <w:rFonts w:ascii="Arial" w:cs="Arial" w:eastAsia="Arial" w:hAnsi="Arial"/>
          <w:b/>
          <w:bCs/>
          <w:color w:val="1F4E79"/>
        </w:rPr>
        <w:t xml:space="preserve">Formateur : </w:t>
      </w:r>
      <w:r>
        <w:rPr>
          <w:rFonts w:ascii="Arial" w:cs="Arial" w:eastAsia="Arial" w:hAnsi="Arial"/>
          <w:b/>
          <w:bCs/>
          <w:color w:val="1E7B34"/>
          <w:u w:val="single" w:color="1E7B34"/>
        </w:rPr>
        <w:t xml:space="preserve">Manettes fermées : la pression tombe. Les ressorts poussent le cône vers l'avant, pis son coin referme les mâchoires sur la tige.</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[0:34]  </w:t>
      </w:r>
      <w:r>
        <w:rPr>
          <w:rFonts w:ascii="Arial" w:cs="Arial" w:eastAsia="Arial" w:hAnsi="Arial"/>
          <w:b/>
          <w:bCs/>
          <w:color w:val="C55A11"/>
        </w:rPr>
        <w:t xml:space="preserve">Travailleur : </w:t>
      </w:r>
      <w:r>
        <w:rPr>
          <w:rFonts w:ascii="Arial" w:cs="Arial" w:eastAsia="Arial" w:hAnsi="Arial"/>
          <w:b/>
          <w:bCs/>
          <w:color w:val="1E7B34"/>
          <w:u w:val="single" w:color="1E7B34"/>
        </w:rPr>
        <w:t xml:space="preserve">Fait que les ressorts poussent tout le temps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[0:35]  </w:t>
      </w:r>
      <w:r>
        <w:rPr>
          <w:rFonts w:ascii="Arial" w:cs="Arial" w:eastAsia="Arial" w:hAnsi="Arial"/>
          <w:b/>
          <w:bCs/>
          <w:color w:val="1F4E79"/>
        </w:rPr>
        <w:t xml:space="preserve">Formateur : </w:t>
      </w:r>
      <w:r>
        <w:rPr>
          <w:rFonts w:ascii="Arial" w:cs="Arial" w:eastAsia="Arial" w:hAnsi="Arial"/>
          <w:b/>
          <w:bCs/>
          <w:color w:val="1E7B34"/>
          <w:u w:val="single" w:color="1E7B34"/>
        </w:rPr>
        <w:t xml:space="preserve">Tout le temps. Pis de l'extérieur, on voit rien : tout est caché dans le boîtier.</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IMAGES — étape 1, « Pourquoi fermées ? » : </w:t>
      </w:r>
      <w:r>
        <w:rPr>
          <w:rFonts w:ascii="Arial" w:cs="Arial" w:eastAsia="Arial" w:hAnsi="Arial"/>
          <w:i/>
          <w:iCs/>
        </w:rPr>
        <w:t xml:space="preserve">images actuelles de l’étape 1 (coupe du mandrin). </w:t>
      </w:r>
      <w:r>
        <w:rPr>
          <w:rFonts w:ascii="Arial" w:cs="Arial" w:eastAsia="Arial" w:hAnsi="Arial"/>
          <w:i/>
          <w:iCs/>
          <w:color w:val="595959"/>
        </w:rPr>
        <w:t xml:space="preserve">La scène « Manettes ouvertes ou fermées ? » est déjà montrée juste avant, dans la nouvelle séquence.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[0:38]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r>
        <w:rPr>
          <w:rFonts w:ascii="Arial" w:cs="Arial" w:eastAsia="Arial" w:hAnsi="Arial"/>
        </w:rPr>
        <w:t xml:space="preserve"> </w:t>
      </w:r>
      <w:r>
        <w:rPr>
          <w:rFonts w:ascii="Arial" w:cs="Arial" w:eastAsia="Arial" w:hAnsi="Arial"/>
          <w:b/>
          <w:bCs/>
          <w:color w:val="B45F06"/>
          <w:shd w:fill="FFF2CC" w:color="auto" w:val="clear"/>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ENCADRÉ « Pourquoi » de l’étape 1 (remplacé) : </w:t>
      </w:r>
      <w:r>
        <w:rPr>
          <w:rFonts w:ascii="Arial" w:cs="Arial" w:eastAsia="Arial" w:hAnsi="Arial"/>
          <w:i/>
          <w:iCs/>
        </w:rPr>
        <w:t xml:space="preserve">« Manettes ouvertes : les ressorts sont écrasés au maximum, et le cadenas n’y change rien. Fermées : ressorts étirés au maximum (procédure, point 1). » </w:t>
      </w:r>
      <w:r>
        <w:rPr>
          <w:rFonts w:ascii="Arial" w:cs="Arial" w:eastAsia="Arial" w:hAnsi="Arial"/>
          <w:i/>
          <w:iCs/>
          <w:color w:val="595959"/>
        </w:rPr>
        <w:t xml:space="preserve">Remplace « Fermer les manettes coupe l’hydraulique, pas l’énergie résiduelle des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[0:44]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C'est ce qu'on appelle de l'énergie résiduelle : elle reste emmagasinée dans l'équipement, même quand la source est arrêtée.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[1:09]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trois : on cadenasse la foreuse. Chacun pose son cadenas, pis on vérifie que la foreuse peut pas repartir. Le cadenas empêche de repartir l'hydraulique, mais les ressorts, eux, poussent encore.</w:t>
      </w:r>
      <w:r>
        <w:rPr>
          <w:rFonts w:ascii="Arial" w:cs="Arial" w:eastAsia="Arial" w:hAnsi="Arial"/>
        </w:rPr>
        <w:t xml:space="preserve"> </w:t>
      </w:r>
      <w:r>
        <w:rPr>
          <w:rFonts w:ascii="Arial" w:cs="Arial" w:eastAsia="Arial" w:hAnsi="Arial"/>
          <w:strike/>
          <w:color w:val="C00000"/>
        </w:rPr>
        <w:t xml:space="preserve">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[1:29]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[1:38]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[1:50]  </w:t>
      </w:r>
      <w:r>
        <w:rPr>
          <w:rFonts w:ascii="Arial" w:cs="Arial" w:eastAsia="Arial" w:hAnsi="Arial"/>
          <w:b/>
          <w:bCs/>
          <w:color w:val="1F4E79"/>
        </w:rPr>
        <w:t xml:space="preserve">Formateur : </w:t>
      </w:r>
      <w:r>
        <w:rPr>
          <w:rFonts w:ascii="Arial" w:cs="Arial" w:eastAsia="Arial" w:hAnsi="Arial"/>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[2:04]  </w:t>
      </w:r>
      <w:r>
        <w:rPr>
          <w:rFonts w:ascii="Arial" w:cs="Arial" w:eastAsia="Arial" w:hAnsi="Arial"/>
          <w:b/>
          <w:bCs/>
          <w:color w:val="1F4E79"/>
        </w:rPr>
        <w:t xml:space="preserve">Formateur : </w:t>
      </w:r>
      <w:r>
        <w:rPr>
          <w:rFonts w:ascii="Arial" w:cs="Arial" w:eastAsia="Arial" w:hAnsi="Arial"/>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[2:17]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[2:34]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[2:45]  </w:t>
      </w:r>
      <w:r>
        <w:rPr>
          <w:rFonts w:ascii="Arial" w:cs="Arial" w:eastAsia="Arial" w:hAnsi="Arial"/>
          <w:b/>
          <w:bCs/>
          <w:color w:val="1F4E79"/>
        </w:rPr>
        <w:t xml:space="preserve">Formateur : </w:t>
      </w:r>
      <w:r>
        <w:rPr>
          <w:rFonts w:ascii="Arial" w:cs="Arial" w:eastAsia="Arial" w:hAnsi="Arial"/>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[3:13]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[3:20]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[3:27]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résiduelle a été relâchée lentement : le cône est resté retenu tout le long.</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 remontage (procédure, points 10 à 13) : </w:t>
      </w:r>
      <w:r>
        <w:rPr>
          <w:rFonts w:ascii="Arial" w:cs="Arial" w:eastAsia="Arial" w:hAnsi="Arial"/>
          <w:i/>
          <w:iCs/>
        </w:rPr>
        <w:t xml:space="preserve">3D : couvercle nettoyé, cône remis en place, 3 boulons longs remis d’abord, puis les 6 autres revissés dans l’ordre 1 à 6 de l’étape 7 avec le compteur de tours (1 tour à la fois) ; </w:t>
      </w:r>
      <w:r>
        <w:rPr>
          <w:rFonts w:ascii="Arial" w:cs="Arial" w:eastAsia="Arial" w:hAnsi="Arial"/>
          <w:i/>
          <w:iCs/>
          <w:color w:val="595959"/>
        </w:rPr>
        <w:t xml:space="preserve">cartes « 3 boulons longs d’abord », « 9 boulons neufs ½ × 2 ¼ » et « Clé dynamométrique : 105 lb-pi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Pour le remontage, on nettoie bien les deux côtés du couvercle avant de le remettre en place.</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Pour remettre le piston, on remet d'abord les trois boulons longs. Ensuite, on revisse les six autres dans l'ordre de l'étape sept, un tour à la fois, pour pas écraser les ressorts juste d'un côté.</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b/>
          <w:bCs/>
          <w:color w:val="1E7B34"/>
          <w:u w:val="single" w:color="1E7B34"/>
        </w:rPr>
        <w:t xml:space="preserve">Pis les neuf boulons du couvercle, on peut-tu les réutiliser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Non. Dès qu'ils sont enlevés, on en remet des neufs, d'un demi-pouce par deux pouces et quart. Pis on les serre à la clé dynamométrique, à cent cinq livres-pied.</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[3:40]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de desserrer les six autres boulons. Pis un tour à la fois.</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[3:53]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[3:56]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[4:03]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[4:06]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[4:13]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[4:16]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[4:23]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[4:27]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[4:34]  </w:t>
      </w:r>
      <w:r>
        <w:rPr>
          <w:rFonts w:ascii="Arial" w:cs="Arial" w:eastAsia="Arial" w:hAnsi="Arial"/>
          <w:b/>
          <w:bCs/>
          <w:color w:val="C55A11"/>
        </w:rPr>
        <w:t xml:space="preserve">Travailleur : </w:t>
      </w:r>
      <w:r>
        <w:rPr>
          <w:rFonts w:ascii="Arial" w:cs="Arial" w:eastAsia="Arial" w:hAnsi="Arial"/>
        </w:rPr>
        <w:t xml:space="preserve">L'énergie résiduelle, y en a juste dans les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[4:38]  </w:t>
      </w:r>
      <w:r>
        <w:rPr>
          <w:rFonts w:ascii="Arial" w:cs="Arial" w:eastAsia="Arial" w:hAnsi="Arial"/>
          <w:b/>
          <w:bCs/>
          <w:color w:val="1F4E79"/>
        </w:rPr>
        <w:t xml:space="preserve">Formateur : </w:t>
      </w:r>
      <w:r>
        <w:rPr>
          <w:rFonts w:ascii="Arial" w:cs="Arial" w:eastAsia="Arial" w:hAnsi="Arial"/>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[4:50]  </w:t>
      </w:r>
      <w:r>
        <w:rPr>
          <w:rFonts w:ascii="Arial" w:cs="Arial" w:eastAsia="Arial" w:hAnsi="Arial"/>
          <w:b/>
          <w:bCs/>
          <w:color w:val="C55A11"/>
        </w:rPr>
        <w:t xml:space="preserve">Travailleur : </w:t>
      </w:r>
      <w:r>
        <w:rPr>
          <w:rFonts w:ascii="Arial" w:cs="Arial" w:eastAsia="Arial" w:hAnsi="Arial"/>
        </w:rPr>
        <w:t xml:space="preserve">Pis si le quart finit avant que la job soit faite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[4:54]  </w:t>
      </w:r>
      <w:r>
        <w:rPr>
          <w:rFonts w:ascii="Arial" w:cs="Arial" w:eastAsia="Arial" w:hAnsi="Arial"/>
          <w:b/>
          <w:bCs/>
          <w:color w:val="1F4E79"/>
        </w:rPr>
        <w:t xml:space="preserve">Formateur : </w:t>
      </w:r>
      <w:r>
        <w:rPr>
          <w:rFonts w:ascii="Arial" w:cs="Arial" w:eastAsia="Arial" w:hAnsi="Arial"/>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[5:19]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[5:23]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p>
      <w:pPr>
        <w:pStyle w:val="Heading1"/>
        <w:pageBreakBefore/>
        <w:spacing w:after="160"/>
      </w:pPr>
      <w:r>
        <w:rPr>
          <w:rFonts w:ascii="Arial" w:cs="Arial" w:eastAsia="Arial" w:hAnsi="Arial"/>
        </w:rPr>
        <w:t xml:space="preserve">3. À coller dans ElevenLabs</w:t>
      </w:r>
    </w:p>
    <w:p>
      <w:pPr>
        <w:spacing w:after="200" w:before="0"/>
      </w:pPr>
      <w:r>
        <w:rPr>
          <w:rFonts w:ascii="Arial" w:cs="Arial" w:eastAsia="Arial" w:hAnsi="Arial"/>
          <w:color w:val="595959"/>
          <w:sz w:val="20"/>
          <w:szCs w:val="20"/>
        </w:rPr>
        <w:t xml:space="preserve">Mode dialogue, mêmes voix que la vidéo 1 (orateur 1 = Formateur, orateur 2 = Travailleur). Coller chaque bloc dans l’ordre, sans le nom de l’orateur ; garder les « … ». Seul le texte à enregistrer est ici : les 5 nouvelles répliques du mécanisme (blocs 1 à 3), le passage « Pourquoi fermées ? » de l’étape 1 (bloc 4) et les 4 répliques du remontage (blocs 5 à 7). Le reste est gardé de l’audio actuel.</w:t>
      </w:r>
    </w:p>
    <w:p>
      <w:pPr>
        <w:keepNext/>
        <w:spacing w:after="60" w:before="120"/>
      </w:pPr>
      <w:r>
        <w:rPr>
          <w:rFonts w:ascii="Arial" w:cs="Arial" w:eastAsia="Arial" w:hAnsi="Arial"/>
          <w:b/>
          <w:bCs/>
          <w:color w:val="1F4E79"/>
        </w:rPr>
        <w:t xml:space="preserve">Bloc 1 — Orateur 1 (Formateur)</w:t>
      </w:r>
    </w:p>
    <w:p>
      <w:pPr>
        <w:shd w:fill="F2F2F2" w:color="auto" w:val="clear"/>
        <w:spacing w:after="160" w:before="0"/>
        <w:ind w:left="120" w:right="120"/>
      </w:pPr>
      <w:r>
        <w:rPr>
          <w:rFonts w:ascii="Arial" w:cs="Arial" w:eastAsia="Arial" w:hAnsi="Arial"/>
        </w:rPr>
        <w:t xml:space="preserve">Avant de commencer, on regarde ce qu'il y a dans le mandrin. … Manettes ouvertes : l'huile pousse le piston, qui tire le cône vers l'arrière. Les ressorts s'écrasent, pis les mâchoires s'ouvrent. … Manettes fermées : la pression tombe. Les ressorts poussent le cône vers l'avant, pis son coin referme les mâchoires sur la tige. …</w:t>
      </w:r>
    </w:p>
    <w:p>
      <w:pPr>
        <w:keepNext/>
        <w:spacing w:after="60" w:before="120"/>
      </w:pPr>
      <w:r>
        <w:rPr>
          <w:rFonts w:ascii="Arial" w:cs="Arial" w:eastAsia="Arial" w:hAnsi="Arial"/>
          <w:b/>
          <w:bCs/>
          <w:color w:val="C55A11"/>
        </w:rPr>
        <w:t xml:space="preserve">Bloc 2 — Orateur 2 (Travailleur)</w:t>
      </w:r>
    </w:p>
    <w:p>
      <w:pPr>
        <w:shd w:fill="F2F2F2" w:color="auto" w:val="clear"/>
        <w:spacing w:after="160" w:before="0"/>
        <w:ind w:left="120" w:right="120"/>
      </w:pPr>
      <w:r>
        <w:rPr>
          <w:rFonts w:ascii="Arial" w:cs="Arial" w:eastAsia="Arial" w:hAnsi="Arial"/>
        </w:rPr>
        <w:t xml:space="preserve">Fait que les ressorts poussent tout le temps ? …</w:t>
      </w:r>
    </w:p>
    <w:p>
      <w:pPr>
        <w:keepNext/>
        <w:spacing w:after="60" w:before="120"/>
      </w:pPr>
      <w:r>
        <w:rPr>
          <w:rFonts w:ascii="Arial" w:cs="Arial" w:eastAsia="Arial" w:hAnsi="Arial"/>
          <w:b/>
          <w:bCs/>
          <w:color w:val="1F4E79"/>
        </w:rPr>
        <w:t xml:space="preserve">Bloc 3 — Orateur 1 (Formateur)</w:t>
      </w:r>
    </w:p>
    <w:p>
      <w:pPr>
        <w:shd w:fill="F2F2F2" w:color="auto" w:val="clear"/>
        <w:spacing w:after="160" w:before="0"/>
        <w:ind w:left="120" w:right="120"/>
      </w:pPr>
      <w:r>
        <w:rPr>
          <w:rFonts w:ascii="Arial" w:cs="Arial" w:eastAsia="Arial" w:hAnsi="Arial"/>
        </w:rPr>
        <w:t xml:space="preserve">Tout le temps. Pis de l'extérieur, on voit rien : tout est caché dans le boîtier. …</w:t>
      </w:r>
    </w:p>
    <w:p>
      <w:pPr>
        <w:keepNext/>
        <w:spacing w:after="60" w:before="120"/>
      </w:pPr>
      <w:r>
        <w:rPr>
          <w:rFonts w:ascii="Arial" w:cs="Arial" w:eastAsia="Arial" w:hAnsi="Arial"/>
          <w:b/>
          <w:bCs/>
          <w:color w:val="1F4E79"/>
        </w:rPr>
        <w:t xml:space="preserve">Bloc 4 — Orateur 1 (Formateur)</w:t>
      </w:r>
    </w:p>
    <w:p>
      <w:pPr>
        <w:shd w:fill="F2F2F2" w:color="auto" w:val="clear"/>
        <w:spacing w:after="160" w:before="0"/>
        <w:ind w:left="120" w:right="120"/>
      </w:pPr>
      <w:r>
        <w:rPr>
          <w:rFonts w:ascii="Arial" w:cs="Arial" w:eastAsia="Arial" w:hAnsi="Arial"/>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 …</w:t>
      </w:r>
    </w:p>
    <w:p>
      <w:pPr>
        <w:keepNext/>
        <w:spacing w:after="60" w:before="120"/>
      </w:pPr>
      <w:r>
        <w:rPr>
          <w:rFonts w:ascii="Arial" w:cs="Arial" w:eastAsia="Arial" w:hAnsi="Arial"/>
          <w:b/>
          <w:bCs/>
          <w:color w:val="1F4E79"/>
        </w:rPr>
        <w:t xml:space="preserve">Bloc 5 — Orateur 1 (Formateur)</w:t>
      </w:r>
    </w:p>
    <w:p>
      <w:pPr>
        <w:shd w:fill="F2F2F2" w:color="auto" w:val="clear"/>
        <w:spacing w:after="160" w:before="0"/>
        <w:ind w:left="120" w:right="120"/>
      </w:pPr>
      <w:r>
        <w:rPr>
          <w:rFonts w:ascii="Arial" w:cs="Arial" w:eastAsia="Arial" w:hAnsi="Arial"/>
        </w:rPr>
        <w:t xml:space="preserve">Pour le remontage, on nettoie bien les deux côtés du couvercle avant de le remettre en place. … Pour remettre le piston, on remet d'abord les trois boulons longs. Ensuite, on revisse les six autres dans l'ordre de l'étape sept, un tour à la fois, pour pas écraser les ressorts juste d'un côté. …</w:t>
      </w:r>
    </w:p>
    <w:p>
      <w:pPr>
        <w:keepNext/>
        <w:spacing w:after="60" w:before="120"/>
      </w:pPr>
      <w:r>
        <w:rPr>
          <w:rFonts w:ascii="Arial" w:cs="Arial" w:eastAsia="Arial" w:hAnsi="Arial"/>
          <w:b/>
          <w:bCs/>
          <w:color w:val="C55A11"/>
        </w:rPr>
        <w:t xml:space="preserve">Bloc 6 — Orateur 2 (Travailleur)</w:t>
      </w:r>
    </w:p>
    <w:p>
      <w:pPr>
        <w:shd w:fill="F2F2F2" w:color="auto" w:val="clear"/>
        <w:spacing w:after="160" w:before="0"/>
        <w:ind w:left="120" w:right="120"/>
      </w:pPr>
      <w:r>
        <w:rPr>
          <w:rFonts w:ascii="Arial" w:cs="Arial" w:eastAsia="Arial" w:hAnsi="Arial"/>
        </w:rPr>
        <w:t xml:space="preserve">Pis les neuf boulons du couvercle, on peut-tu les réutiliser ? …</w:t>
      </w:r>
    </w:p>
    <w:p>
      <w:pPr>
        <w:keepNext/>
        <w:spacing w:after="60" w:before="120"/>
      </w:pPr>
      <w:r>
        <w:rPr>
          <w:rFonts w:ascii="Arial" w:cs="Arial" w:eastAsia="Arial" w:hAnsi="Arial"/>
          <w:b/>
          <w:bCs/>
          <w:color w:val="1F4E79"/>
        </w:rPr>
        <w:t xml:space="preserve">Bloc 7 — Orateur 1 (Formateur)</w:t>
      </w:r>
    </w:p>
    <w:p>
      <w:pPr>
        <w:shd w:fill="F2F2F2" w:color="auto" w:val="clear"/>
        <w:spacing w:after="160" w:before="0"/>
        <w:ind w:left="120" w:right="120"/>
      </w:pPr>
      <w:r>
        <w:rPr>
          <w:rFonts w:ascii="Arial" w:cs="Arial" w:eastAsia="Arial" w:hAnsi="Arial"/>
        </w:rPr>
        <w:t xml:space="preserve">Non. Dès qu'ils sont enlevés, on en remet des neufs, d'un demi-pouce par deux pouces et quart. Pis on les serre à la clé dynamométrique, à cent cinq livres-pied.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40" w:after="160"/>
      <w:outlineLvl w:val="0"/>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mis à jour — PRO-OP-DD-005</dc:title>
  <dc:creator>Un-named</dc:creator>
  <cp:lastModifiedBy>Un-named</cp:lastModifiedBy>
  <cp:revision>1</cp:revision>
  <dcterms:created xsi:type="dcterms:W3CDTF">2026-10-26T17:57:29.522Z</dcterms:created>
  <dcterms:modified xsi:type="dcterms:W3CDTF">2026-10-26T17:57:29.522Z</dcterms:modified>
</cp:coreProperties>
</file>

<file path=docProps/custom.xml><?xml version="1.0" encoding="utf-8"?>
<Properties xmlns="http://schemas.openxmlformats.org/officeDocument/2006/custom-properties" xmlns:vt="http://schemas.openxmlformats.org/officeDocument/2006/docPropsVTypes"/>
</file>