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F6238A" w:rsidRPr="002F0726" w14:paraId="4B92F0E4" w14:textId="77777777" w:rsidTr="38AF1E21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2F0726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07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5D01C5CA" w:rsidR="00F6238A" w:rsidRPr="006E5690" w:rsidRDefault="005822B5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22B5">
              <w:rPr>
                <w:rFonts w:ascii="Arial" w:hAnsi="Arial" w:cs="Arial"/>
                <w:sz w:val="20"/>
                <w:szCs w:val="20"/>
              </w:rPr>
              <w:t>Cannulation</w:t>
            </w:r>
          </w:p>
        </w:tc>
      </w:tr>
      <w:tr w:rsidR="0081103F" w:rsidRPr="002F0726" w14:paraId="41503F35" w14:textId="77777777" w:rsidTr="38AF1E21">
        <w:tc>
          <w:tcPr>
            <w:tcW w:w="2330" w:type="dxa"/>
            <w:shd w:val="clear" w:color="auto" w:fill="DEEAF6" w:themeFill="accent1" w:themeFillTint="33"/>
          </w:tcPr>
          <w:p w14:paraId="5F3027DA" w14:textId="5AB95A95" w:rsidR="0081103F" w:rsidRPr="002F0726" w:rsidRDefault="003B5804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0A1A9170" w:rsidR="0081103F" w:rsidRPr="006E5690" w:rsidRDefault="006E5690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E5690">
              <w:rPr>
                <w:rFonts w:ascii="Arial" w:hAnsi="Arial" w:cs="Arial"/>
                <w:sz w:val="20"/>
                <w:szCs w:val="20"/>
              </w:rPr>
              <w:t>DMTs</w:t>
            </w:r>
          </w:p>
        </w:tc>
      </w:tr>
      <w:tr w:rsidR="00F6238A" w:rsidRPr="002F0726" w14:paraId="6153A3C7" w14:textId="77777777" w:rsidTr="38AF1E21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2F0726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0726"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0562CB82" w:rsidR="00F6238A" w:rsidRPr="006E5690" w:rsidRDefault="543081DD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0A1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="006E5690" w:rsidRPr="00350A1E">
              <w:rPr>
                <w:rFonts w:ascii="Arial" w:hAnsi="Arial" w:cs="Arial"/>
                <w:color w:val="000000" w:themeColor="text1"/>
                <w:sz w:val="20"/>
                <w:szCs w:val="20"/>
              </w:rPr>
              <w:t>0mi</w:t>
            </w:r>
            <w:r w:rsidR="006E5690" w:rsidRPr="38AF1E21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</w:tbl>
    <w:p w14:paraId="349DB324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2BFDB6D" w14:textId="77777777" w:rsidTr="609D8B86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F6238A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14:paraId="6E7E21C4" w14:textId="77777777" w:rsidTr="609D8B86">
        <w:tc>
          <w:tcPr>
            <w:tcW w:w="9344" w:type="dxa"/>
          </w:tcPr>
          <w:p w14:paraId="5CEF96EE" w14:textId="01DC6A78" w:rsidR="0081103F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609D8B86">
              <w:rPr>
                <w:rFonts w:ascii="Arial" w:hAnsi="Arial" w:cs="Arial"/>
                <w:sz w:val="20"/>
                <w:szCs w:val="20"/>
              </w:rPr>
              <w:t xml:space="preserve">To refresh the DMT’s fading skill in </w:t>
            </w:r>
            <w:r w:rsidR="005822B5" w:rsidRPr="609D8B86">
              <w:rPr>
                <w:rFonts w:ascii="Arial" w:hAnsi="Arial" w:cs="Arial"/>
                <w:b/>
                <w:bCs/>
                <w:sz w:val="20"/>
                <w:szCs w:val="20"/>
              </w:rPr>
              <w:t>Cannulation</w:t>
            </w:r>
          </w:p>
        </w:tc>
      </w:tr>
    </w:tbl>
    <w:p w14:paraId="11F9A9B7" w14:textId="720FC959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4B261AB4" w14:textId="77777777" w:rsidTr="6877F264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14:paraId="69ED5AC0" w14:textId="77777777" w:rsidTr="6877F264">
        <w:tc>
          <w:tcPr>
            <w:tcW w:w="9344" w:type="dxa"/>
          </w:tcPr>
          <w:p w14:paraId="142FBE58" w14:textId="30B2A92E" w:rsidR="005822B5" w:rsidRPr="00F46142" w:rsidRDefault="005822B5" w:rsidP="00257EEF">
            <w:pPr>
              <w:spacing w:before="120"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6877F264">
              <w:rPr>
                <w:rFonts w:ascii="Arial" w:hAnsi="Arial" w:cs="Arial"/>
                <w:sz w:val="20"/>
                <w:szCs w:val="20"/>
              </w:rPr>
              <w:t xml:space="preserve">The participants will be able to discuss indication and contra-indication for </w:t>
            </w:r>
            <w:r w:rsidR="1E092C48" w:rsidRPr="6877F26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Intravenous and </w:t>
            </w:r>
            <w:r w:rsidRPr="6877F264">
              <w:rPr>
                <w:rFonts w:ascii="Arial" w:hAnsi="Arial" w:cs="Arial"/>
                <w:sz w:val="20"/>
                <w:szCs w:val="20"/>
              </w:rPr>
              <w:t>Intraosseous Cannulation procedure</w:t>
            </w:r>
            <w:r w:rsidRPr="6877F264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06A5EA46" w14:textId="3570AB0B" w:rsidR="005822B5" w:rsidRPr="003B5804" w:rsidRDefault="21760807" w:rsidP="6877F264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6877F264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877F26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822B5" w:rsidRPr="6877F264">
              <w:rPr>
                <w:rFonts w:ascii="Arial" w:hAnsi="Arial" w:cs="Arial"/>
                <w:sz w:val="20"/>
                <w:szCs w:val="20"/>
              </w:rPr>
              <w:t xml:space="preserve">Discuss basic relevant anatomy involved in </w:t>
            </w:r>
            <w:r w:rsidR="434C8B4B" w:rsidRPr="6877F264">
              <w:rPr>
                <w:rFonts w:ascii="Arial" w:hAnsi="Arial" w:cs="Arial"/>
                <w:sz w:val="20"/>
                <w:szCs w:val="20"/>
              </w:rPr>
              <w:t>I</w:t>
            </w:r>
            <w:r w:rsidR="2CB8915C" w:rsidRPr="6877F264">
              <w:rPr>
                <w:rFonts w:ascii="Arial" w:hAnsi="Arial" w:cs="Arial"/>
                <w:sz w:val="20"/>
                <w:szCs w:val="20"/>
              </w:rPr>
              <w:t xml:space="preserve">ntravenous and </w:t>
            </w:r>
            <w:r w:rsidR="005822B5" w:rsidRPr="6877F264">
              <w:rPr>
                <w:rFonts w:ascii="Arial" w:hAnsi="Arial" w:cs="Arial"/>
                <w:sz w:val="20"/>
                <w:szCs w:val="20"/>
              </w:rPr>
              <w:t>Intraosseous Cannulation.</w:t>
            </w:r>
          </w:p>
          <w:p w14:paraId="26192AAA" w14:textId="3E56EBFC" w:rsidR="005822B5" w:rsidRPr="003B5804" w:rsidRDefault="045FDA03" w:rsidP="6877F264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6877F264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877F26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822B5" w:rsidRPr="6877F264">
              <w:rPr>
                <w:rFonts w:ascii="Arial" w:hAnsi="Arial" w:cs="Arial"/>
                <w:sz w:val="20"/>
                <w:szCs w:val="20"/>
              </w:rPr>
              <w:t>Principles of</w:t>
            </w:r>
            <w:r w:rsidR="0A8C8324" w:rsidRPr="6877F264">
              <w:rPr>
                <w:rFonts w:ascii="Arial" w:hAnsi="Arial" w:cs="Arial"/>
                <w:sz w:val="20"/>
                <w:szCs w:val="20"/>
              </w:rPr>
              <w:t xml:space="preserve"> intravenous and</w:t>
            </w:r>
            <w:r w:rsidR="005822B5" w:rsidRPr="6877F264">
              <w:rPr>
                <w:rFonts w:ascii="Arial" w:hAnsi="Arial" w:cs="Arial"/>
                <w:sz w:val="20"/>
                <w:szCs w:val="20"/>
              </w:rPr>
              <w:t xml:space="preserve"> intraosseous cannulation</w:t>
            </w:r>
            <w:r w:rsidR="006769D5" w:rsidRPr="6877F26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E868E2E" w14:textId="1042A450" w:rsidR="005822B5" w:rsidRPr="003B5804" w:rsidRDefault="045FDA03" w:rsidP="6877F264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6877F264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877F26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822B5" w:rsidRPr="6877F264">
              <w:rPr>
                <w:rFonts w:ascii="Arial" w:hAnsi="Arial" w:cs="Arial"/>
                <w:sz w:val="20"/>
                <w:szCs w:val="20"/>
              </w:rPr>
              <w:t>Discuss the equipment, positioning, step-by-step description of procedure.</w:t>
            </w:r>
          </w:p>
          <w:p w14:paraId="7B094D0E" w14:textId="0BA3FD1B" w:rsidR="005822B5" w:rsidRPr="003B5804" w:rsidRDefault="26B304D0" w:rsidP="6877F264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6877F264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877F26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822B5" w:rsidRPr="6877F264">
              <w:rPr>
                <w:rFonts w:ascii="Arial" w:hAnsi="Arial" w:cs="Arial"/>
                <w:sz w:val="20"/>
                <w:szCs w:val="20"/>
              </w:rPr>
              <w:t>Discuss risks and complications.</w:t>
            </w:r>
          </w:p>
          <w:p w14:paraId="245750AD" w14:textId="52E7B291" w:rsidR="005822B5" w:rsidRPr="005822B5" w:rsidRDefault="26B304D0" w:rsidP="6877F264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6877F264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877F26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822B5" w:rsidRPr="6877F264">
              <w:rPr>
                <w:rFonts w:ascii="Arial" w:hAnsi="Arial" w:cs="Arial"/>
                <w:sz w:val="20"/>
                <w:szCs w:val="20"/>
              </w:rPr>
              <w:t xml:space="preserve">Discuss and demonstrate </w:t>
            </w:r>
            <w:r w:rsidR="6A6C0390" w:rsidRPr="6877F264">
              <w:rPr>
                <w:rFonts w:ascii="Arial" w:hAnsi="Arial" w:cs="Arial"/>
                <w:sz w:val="20"/>
                <w:szCs w:val="20"/>
              </w:rPr>
              <w:t xml:space="preserve">Intravenous and </w:t>
            </w:r>
            <w:r w:rsidR="005822B5" w:rsidRPr="6877F264">
              <w:rPr>
                <w:rFonts w:ascii="Arial" w:hAnsi="Arial" w:cs="Arial"/>
                <w:sz w:val="20"/>
                <w:szCs w:val="20"/>
              </w:rPr>
              <w:t>Intraosseous Cannulation techniques.</w:t>
            </w:r>
            <w:r w:rsidR="003B5804" w:rsidRPr="6877F26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FDB44DC" w14:textId="6B16313C" w:rsidR="005822B5" w:rsidRPr="005822B5" w:rsidRDefault="2DE96A75" w:rsidP="6877F264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6877F264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877F26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6F00A289" w:rsidRPr="6877F264">
              <w:rPr>
                <w:rFonts w:ascii="Arial" w:hAnsi="Arial" w:cs="Arial"/>
                <w:sz w:val="20"/>
                <w:szCs w:val="20"/>
              </w:rPr>
              <w:t xml:space="preserve">Practical assessment. </w:t>
            </w:r>
          </w:p>
        </w:tc>
      </w:tr>
    </w:tbl>
    <w:p w14:paraId="3E77AEA1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14D1218" w14:textId="77777777" w:rsidTr="3CFB6098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81103F" w14:paraId="6A7E8F80" w14:textId="77777777" w:rsidTr="3CFB6098">
        <w:tc>
          <w:tcPr>
            <w:tcW w:w="9344" w:type="dxa"/>
          </w:tcPr>
          <w:p w14:paraId="367F0490" w14:textId="433182EC" w:rsidR="005822B5" w:rsidRPr="005822B5" w:rsidRDefault="4FCF1BDE" w:rsidP="003B5804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rPr>
                <w:rFonts w:ascii="Arial" w:hAnsi="Arial" w:cs="Arial"/>
                <w:sz w:val="20"/>
                <w:szCs w:val="20"/>
              </w:rPr>
            </w:pPr>
            <w:r w:rsidRPr="003B5804">
              <w:rPr>
                <w:rFonts w:ascii="Arial" w:hAnsi="Arial" w:cs="Arial"/>
                <w:sz w:val="20"/>
                <w:szCs w:val="20"/>
              </w:rPr>
              <w:t xml:space="preserve">Intravenous and </w:t>
            </w:r>
            <w:r w:rsidR="005822B5" w:rsidRPr="003B5804">
              <w:rPr>
                <w:rFonts w:ascii="Arial" w:hAnsi="Arial" w:cs="Arial"/>
                <w:sz w:val="20"/>
                <w:szCs w:val="20"/>
              </w:rPr>
              <w:t xml:space="preserve">Intraosseous Cannulation training KIT and its accompanying accessories. </w:t>
            </w:r>
          </w:p>
          <w:p w14:paraId="74BBFA4F" w14:textId="53DF3EF4" w:rsidR="000F377C" w:rsidRDefault="000F377C" w:rsidP="003B5804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rPr>
                <w:rFonts w:ascii="Arial" w:hAnsi="Arial" w:cs="Arial"/>
                <w:sz w:val="20"/>
                <w:szCs w:val="20"/>
              </w:rPr>
            </w:pPr>
            <w:r w:rsidRPr="006E5690">
              <w:rPr>
                <w:rFonts w:ascii="Arial" w:hAnsi="Arial" w:cs="Arial"/>
                <w:sz w:val="20"/>
                <w:szCs w:val="20"/>
              </w:rPr>
              <w:t>Lecture hand-outs and sample photos and videos.</w:t>
            </w:r>
          </w:p>
        </w:tc>
      </w:tr>
    </w:tbl>
    <w:p w14:paraId="36AF1CB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792D6AD6" w14:textId="77777777" w:rsidTr="7D498F47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81103F" w:rsidRPr="003B5804" w14:paraId="6D28BAD9" w14:textId="77777777" w:rsidTr="7D498F47">
        <w:tc>
          <w:tcPr>
            <w:tcW w:w="9344" w:type="dxa"/>
          </w:tcPr>
          <w:p w14:paraId="2293E90B" w14:textId="1ACDFE32" w:rsidR="006E5690" w:rsidRPr="003B5804" w:rsidRDefault="006E5690" w:rsidP="003B5804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rPr>
                <w:rFonts w:ascii="Arial" w:hAnsi="Arial" w:cs="Arial"/>
                <w:sz w:val="20"/>
                <w:szCs w:val="20"/>
              </w:rPr>
            </w:pPr>
            <w:r w:rsidRPr="003B5804">
              <w:rPr>
                <w:rFonts w:ascii="Arial" w:hAnsi="Arial" w:cs="Arial"/>
                <w:sz w:val="20"/>
                <w:szCs w:val="20"/>
              </w:rPr>
              <w:t xml:space="preserve">1st </w:t>
            </w:r>
            <w:r w:rsidR="415CE7E3" w:rsidRPr="003B5804">
              <w:rPr>
                <w:rFonts w:ascii="Arial" w:hAnsi="Arial" w:cs="Arial"/>
                <w:sz w:val="20"/>
                <w:szCs w:val="20"/>
              </w:rPr>
              <w:t>10</w:t>
            </w:r>
            <w:r w:rsidRPr="003B5804">
              <w:rPr>
                <w:rFonts w:ascii="Arial" w:hAnsi="Arial" w:cs="Arial"/>
                <w:sz w:val="20"/>
                <w:szCs w:val="20"/>
              </w:rPr>
              <w:t xml:space="preserve"> minutes - Presentation of the above topics by the Medic </w:t>
            </w:r>
            <w:r w:rsidR="00E403E4" w:rsidRPr="003B5804">
              <w:rPr>
                <w:rFonts w:ascii="Arial" w:hAnsi="Arial" w:cs="Arial"/>
                <w:sz w:val="20"/>
                <w:szCs w:val="20"/>
              </w:rPr>
              <w:t>through</w:t>
            </w:r>
            <w:r w:rsidRPr="003B5804">
              <w:rPr>
                <w:rFonts w:ascii="Arial" w:hAnsi="Arial" w:cs="Arial"/>
                <w:sz w:val="20"/>
                <w:szCs w:val="20"/>
              </w:rPr>
              <w:t xml:space="preserve"> lectures hand-outs. </w:t>
            </w:r>
            <w:r w:rsidR="003B5804">
              <w:rPr>
                <w:rFonts w:ascii="Arial" w:hAnsi="Arial" w:cs="Arial"/>
                <w:sz w:val="20"/>
                <w:szCs w:val="20"/>
              </w:rPr>
              <w:t>S</w:t>
            </w:r>
            <w:r w:rsidRPr="003B5804">
              <w:rPr>
                <w:rFonts w:ascii="Arial" w:hAnsi="Arial" w:cs="Arial"/>
                <w:sz w:val="20"/>
                <w:szCs w:val="20"/>
              </w:rPr>
              <w:t>howing sample photos and instructional videos.</w:t>
            </w:r>
          </w:p>
          <w:p w14:paraId="454FA47A" w14:textId="1094A70F" w:rsidR="006E5690" w:rsidRPr="003B5804" w:rsidRDefault="006E5690" w:rsidP="003B5804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rPr>
                <w:rFonts w:ascii="Arial" w:hAnsi="Arial" w:cs="Arial"/>
                <w:sz w:val="20"/>
                <w:szCs w:val="20"/>
              </w:rPr>
            </w:pPr>
            <w:r w:rsidRPr="003B5804">
              <w:rPr>
                <w:rFonts w:ascii="Arial" w:hAnsi="Arial" w:cs="Arial"/>
                <w:sz w:val="20"/>
                <w:szCs w:val="20"/>
              </w:rPr>
              <w:t xml:space="preserve">2nd </w:t>
            </w:r>
            <w:r w:rsidR="553FDCD5" w:rsidRPr="003B5804">
              <w:rPr>
                <w:rFonts w:ascii="Arial" w:hAnsi="Arial" w:cs="Arial"/>
                <w:sz w:val="20"/>
                <w:szCs w:val="20"/>
              </w:rPr>
              <w:t>10</w:t>
            </w:r>
            <w:r w:rsidRPr="003B5804">
              <w:rPr>
                <w:rFonts w:ascii="Arial" w:hAnsi="Arial" w:cs="Arial"/>
                <w:sz w:val="20"/>
                <w:szCs w:val="20"/>
              </w:rPr>
              <w:t xml:space="preserve"> minutes - Demonstration on how to apply the above topics.</w:t>
            </w:r>
          </w:p>
          <w:p w14:paraId="5E6894FE" w14:textId="0009E902" w:rsidR="0081103F" w:rsidRDefault="006E5690" w:rsidP="003B5804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rPr>
                <w:rFonts w:ascii="Arial" w:hAnsi="Arial" w:cs="Arial"/>
                <w:sz w:val="20"/>
                <w:szCs w:val="20"/>
              </w:rPr>
            </w:pPr>
            <w:r w:rsidRPr="003B5804">
              <w:rPr>
                <w:rFonts w:ascii="Arial" w:hAnsi="Arial" w:cs="Arial"/>
                <w:sz w:val="20"/>
                <w:szCs w:val="20"/>
              </w:rPr>
              <w:t xml:space="preserve">3rd </w:t>
            </w:r>
            <w:r w:rsidR="283399D5" w:rsidRPr="003B5804">
              <w:rPr>
                <w:rFonts w:ascii="Arial" w:hAnsi="Arial" w:cs="Arial"/>
                <w:sz w:val="20"/>
                <w:szCs w:val="20"/>
              </w:rPr>
              <w:t>3</w:t>
            </w:r>
            <w:r w:rsidRPr="003B5804">
              <w:rPr>
                <w:rFonts w:ascii="Arial" w:hAnsi="Arial" w:cs="Arial"/>
                <w:sz w:val="20"/>
                <w:szCs w:val="20"/>
              </w:rPr>
              <w:t>0 minutes - Guided Practice and Independent Practice by the participants and Group Activities.</w:t>
            </w:r>
          </w:p>
        </w:tc>
      </w:tr>
      <w:tr w:rsidR="0081103F" w14:paraId="17E6D830" w14:textId="77777777" w:rsidTr="6877F264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CLOSURE</w:t>
            </w:r>
          </w:p>
        </w:tc>
      </w:tr>
      <w:tr w:rsidR="0081103F" w14:paraId="40D95915" w14:textId="77777777" w:rsidTr="6877F264">
        <w:tc>
          <w:tcPr>
            <w:tcW w:w="9344" w:type="dxa"/>
          </w:tcPr>
          <w:p w14:paraId="0E00696E" w14:textId="79EA608B" w:rsidR="0081103F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Group discussion/ Assessment/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21C9">
              <w:rPr>
                <w:rFonts w:ascii="Arial" w:hAnsi="Arial" w:cs="Arial"/>
                <w:sz w:val="20"/>
                <w:szCs w:val="20"/>
              </w:rPr>
              <w:t>Follow-up</w:t>
            </w:r>
          </w:p>
        </w:tc>
      </w:tr>
    </w:tbl>
    <w:p w14:paraId="5B9022A3" w14:textId="77777777" w:rsidR="006E5690" w:rsidRDefault="006E5690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1697"/>
        <w:gridCol w:w="5611"/>
        <w:gridCol w:w="1097"/>
      </w:tblGrid>
      <w:tr w:rsidR="0081103F" w14:paraId="617B3C8B" w14:textId="77777777" w:rsidTr="00F6238A">
        <w:tc>
          <w:tcPr>
            <w:tcW w:w="9344" w:type="dxa"/>
            <w:gridSpan w:val="4"/>
            <w:shd w:val="clear" w:color="auto" w:fill="DEEAF6" w:themeFill="accent1" w:themeFillTint="33"/>
          </w:tcPr>
          <w:p w14:paraId="1972BAF6" w14:textId="7F749B8E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ASSESSMENT </w:t>
            </w:r>
          </w:p>
        </w:tc>
      </w:tr>
      <w:tr w:rsidR="0081103F" w14:paraId="5799283B" w14:textId="77777777" w:rsidTr="0062781D">
        <w:tc>
          <w:tcPr>
            <w:tcW w:w="939" w:type="dxa"/>
            <w:shd w:val="clear" w:color="auto" w:fill="DEEAF6" w:themeFill="accent1" w:themeFillTint="33"/>
          </w:tcPr>
          <w:p w14:paraId="7E57F33E" w14:textId="39FCC0B5" w:rsidR="0081103F" w:rsidRPr="00F6238A" w:rsidRDefault="00F6238A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1697" w:type="dxa"/>
            <w:shd w:val="clear" w:color="auto" w:fill="DEEAF6" w:themeFill="accent1" w:themeFillTint="33"/>
          </w:tcPr>
          <w:p w14:paraId="0F1B7E53" w14:textId="4705E295" w:rsidR="0081103F" w:rsidRPr="00F6238A" w:rsidRDefault="00F6238A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5611" w:type="dxa"/>
            <w:shd w:val="clear" w:color="auto" w:fill="DEEAF6" w:themeFill="accent1" w:themeFillTint="33"/>
          </w:tcPr>
          <w:p w14:paraId="7F27E05A" w14:textId="6A227B20" w:rsidR="0081103F" w:rsidRPr="00F6238A" w:rsidRDefault="00F6238A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097" w:type="dxa"/>
            <w:shd w:val="clear" w:color="auto" w:fill="DEEAF6" w:themeFill="accent1" w:themeFillTint="33"/>
          </w:tcPr>
          <w:p w14:paraId="2CC9DFBD" w14:textId="1E663B2E" w:rsidR="0081103F" w:rsidRPr="00F6238A" w:rsidRDefault="00F6238A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81103F" w14:paraId="738EFB67" w14:textId="77777777" w:rsidTr="0062781D">
        <w:tc>
          <w:tcPr>
            <w:tcW w:w="939" w:type="dxa"/>
          </w:tcPr>
          <w:p w14:paraId="29A93FB8" w14:textId="465BCC09" w:rsidR="0081103F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7" w:type="dxa"/>
          </w:tcPr>
          <w:p w14:paraId="5CFE38FA" w14:textId="3F7506AA" w:rsidR="0081103F" w:rsidRDefault="000B7BD1" w:rsidP="0081103F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Below 60%</w:t>
            </w:r>
          </w:p>
        </w:tc>
        <w:tc>
          <w:tcPr>
            <w:tcW w:w="5611" w:type="dxa"/>
          </w:tcPr>
          <w:p w14:paraId="49BFAB79" w14:textId="61D11BA4" w:rsidR="0081103F" w:rsidRPr="0062781D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097" w:type="dxa"/>
          </w:tcPr>
          <w:p w14:paraId="1FDCC56F" w14:textId="37D6E298" w:rsidR="0081103F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781D" w14:paraId="7C08FB6C" w14:textId="77777777" w:rsidTr="0062781D">
        <w:tc>
          <w:tcPr>
            <w:tcW w:w="939" w:type="dxa"/>
          </w:tcPr>
          <w:p w14:paraId="4F4F9494" w14:textId="4AAF5793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97" w:type="dxa"/>
          </w:tcPr>
          <w:p w14:paraId="3B03DCD7" w14:textId="0AF90B90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60% - 69%</w:t>
            </w:r>
          </w:p>
        </w:tc>
        <w:tc>
          <w:tcPr>
            <w:tcW w:w="5611" w:type="dxa"/>
          </w:tcPr>
          <w:p w14:paraId="0C737566" w14:textId="500D219E" w:rsidR="0062781D" w:rsidRPr="0062781D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Meets the basic requirements</w:t>
            </w:r>
          </w:p>
        </w:tc>
        <w:tc>
          <w:tcPr>
            <w:tcW w:w="1097" w:type="dxa"/>
          </w:tcPr>
          <w:p w14:paraId="1E3BED3D" w14:textId="59221B05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781D" w14:paraId="415B318F" w14:textId="77777777" w:rsidTr="0062781D">
        <w:tc>
          <w:tcPr>
            <w:tcW w:w="939" w:type="dxa"/>
          </w:tcPr>
          <w:p w14:paraId="7FA25C43" w14:textId="43BF883B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97" w:type="dxa"/>
          </w:tcPr>
          <w:p w14:paraId="12BA6443" w14:textId="4FEB9608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70% - 79%</w:t>
            </w:r>
          </w:p>
        </w:tc>
        <w:tc>
          <w:tcPr>
            <w:tcW w:w="5611" w:type="dxa"/>
          </w:tcPr>
          <w:p w14:paraId="68D01231" w14:textId="22CF8A3C" w:rsidR="0062781D" w:rsidRPr="0062781D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Demonstrates partial understanding.</w:t>
            </w:r>
          </w:p>
        </w:tc>
        <w:tc>
          <w:tcPr>
            <w:tcW w:w="1097" w:type="dxa"/>
          </w:tcPr>
          <w:p w14:paraId="13A523CD" w14:textId="446B70B8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781D" w14:paraId="532FA90A" w14:textId="77777777" w:rsidTr="0062781D">
        <w:tc>
          <w:tcPr>
            <w:tcW w:w="939" w:type="dxa"/>
          </w:tcPr>
          <w:p w14:paraId="62891CBB" w14:textId="25DA1381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97" w:type="dxa"/>
          </w:tcPr>
          <w:p w14:paraId="41200D59" w14:textId="1FAFDA77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80% - 89%</w:t>
            </w:r>
          </w:p>
        </w:tc>
        <w:tc>
          <w:tcPr>
            <w:tcW w:w="5611" w:type="dxa"/>
          </w:tcPr>
          <w:p w14:paraId="49775C95" w14:textId="6F45A7D3" w:rsidR="0062781D" w:rsidRPr="0062781D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Shows a good understanding.</w:t>
            </w:r>
          </w:p>
        </w:tc>
        <w:tc>
          <w:tcPr>
            <w:tcW w:w="1097" w:type="dxa"/>
          </w:tcPr>
          <w:p w14:paraId="05ACD9E4" w14:textId="1156C95B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781D" w14:paraId="22432E65" w14:textId="77777777" w:rsidTr="0062781D">
        <w:tc>
          <w:tcPr>
            <w:tcW w:w="939" w:type="dxa"/>
          </w:tcPr>
          <w:p w14:paraId="61AE4F0F" w14:textId="3A2B0E0F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97" w:type="dxa"/>
          </w:tcPr>
          <w:p w14:paraId="771BE5E9" w14:textId="07E9A04D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90% and above</w:t>
            </w:r>
          </w:p>
        </w:tc>
        <w:tc>
          <w:tcPr>
            <w:tcW w:w="5611" w:type="dxa"/>
          </w:tcPr>
          <w:p w14:paraId="04501854" w14:textId="69EDFE0F" w:rsidR="0062781D" w:rsidRPr="0062781D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Demonstrates a thorough understanding.</w:t>
            </w:r>
          </w:p>
        </w:tc>
        <w:tc>
          <w:tcPr>
            <w:tcW w:w="1097" w:type="dxa"/>
          </w:tcPr>
          <w:p w14:paraId="0FC20B96" w14:textId="77777777" w:rsidR="0062781D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974D2" w:rsidRPr="00F6238A" w14:paraId="31F08CCC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57855A93" w14:textId="77777777" w:rsidR="00E974D2" w:rsidRPr="00F6238A" w:rsidRDefault="00E974D2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E974D2" w:rsidRPr="00B80997" w14:paraId="4DB4FC74" w14:textId="77777777" w:rsidTr="008E1CBD">
        <w:tc>
          <w:tcPr>
            <w:tcW w:w="3114" w:type="dxa"/>
          </w:tcPr>
          <w:p w14:paraId="74564E50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2E075BF5" w14:textId="77777777" w:rsidR="00E974D2" w:rsidRPr="00B80997" w:rsidRDefault="00E974D2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6B5F9A72" w14:textId="77777777" w:rsidR="00E974D2" w:rsidRPr="00B80997" w:rsidRDefault="00E974D2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E974D2" w14:paraId="24EB5F1E" w14:textId="77777777" w:rsidTr="008E1CBD">
        <w:tc>
          <w:tcPr>
            <w:tcW w:w="3114" w:type="dxa"/>
          </w:tcPr>
          <w:p w14:paraId="3345BD7E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15834BF7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905F741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74D2" w14:paraId="3B533881" w14:textId="77777777" w:rsidTr="008E1CBD">
        <w:tc>
          <w:tcPr>
            <w:tcW w:w="3114" w:type="dxa"/>
          </w:tcPr>
          <w:p w14:paraId="74ACC7F4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237FD57A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7A2D6A48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74D2" w14:paraId="16A8706D" w14:textId="77777777" w:rsidTr="008E1CBD">
        <w:trPr>
          <w:trHeight w:val="805"/>
        </w:trPr>
        <w:tc>
          <w:tcPr>
            <w:tcW w:w="3114" w:type="dxa"/>
          </w:tcPr>
          <w:p w14:paraId="02AB7985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07618FD4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4D76773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74D2" w14:paraId="349E70FE" w14:textId="77777777" w:rsidTr="008E1CBD">
        <w:tc>
          <w:tcPr>
            <w:tcW w:w="3114" w:type="dxa"/>
          </w:tcPr>
          <w:p w14:paraId="56EDBEFE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79C4F55B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4059128" w14:textId="77777777" w:rsidR="00E974D2" w:rsidRDefault="00E974D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762565" w14:textId="77777777" w:rsidR="00E974D2" w:rsidRDefault="00E974D2" w:rsidP="0081103F">
      <w:pPr>
        <w:jc w:val="center"/>
        <w:rPr>
          <w:rFonts w:ascii="Arial" w:hAnsi="Arial" w:cs="Arial"/>
          <w:sz w:val="20"/>
          <w:szCs w:val="20"/>
        </w:rPr>
      </w:pPr>
    </w:p>
    <w:sectPr w:rsidR="00E974D2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4AC6F" w14:textId="77777777" w:rsidR="004E56A9" w:rsidRDefault="004E56A9" w:rsidP="005855A8">
      <w:r>
        <w:separator/>
      </w:r>
    </w:p>
  </w:endnote>
  <w:endnote w:type="continuationSeparator" w:id="0">
    <w:p w14:paraId="72B57A6A" w14:textId="77777777" w:rsidR="004E56A9" w:rsidRDefault="004E56A9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2002306F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AD78BF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AD78BF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F3D4" w14:textId="77777777" w:rsidR="004E56A9" w:rsidRDefault="004E56A9" w:rsidP="005855A8">
      <w:r>
        <w:separator/>
      </w:r>
    </w:p>
  </w:footnote>
  <w:footnote w:type="continuationSeparator" w:id="0">
    <w:p w14:paraId="72EBACDB" w14:textId="77777777" w:rsidR="004E56A9" w:rsidRDefault="004E56A9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7"/>
      <w:gridCol w:w="6587"/>
    </w:tblGrid>
    <w:tr w:rsidR="005855A8" w:rsidRPr="002F0726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703663C1" w:rsidR="00F6238A" w:rsidRPr="002F0726" w:rsidRDefault="002F0726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2F0726">
            <w:rPr>
              <w:rFonts w:ascii="Arial" w:hAnsi="Arial" w:cs="Arial"/>
              <w:b/>
              <w:sz w:val="28"/>
              <w:szCs w:val="28"/>
            </w:rPr>
            <w:t>LESSON PLAN</w:t>
          </w:r>
          <w:r w:rsidR="00592712">
            <w:rPr>
              <w:rFonts w:ascii="Arial" w:hAnsi="Arial" w:cs="Arial"/>
              <w:b/>
              <w:sz w:val="28"/>
              <w:szCs w:val="28"/>
            </w:rPr>
            <w:t xml:space="preserve"> 6</w:t>
          </w:r>
          <w:r w:rsidRPr="002F0726">
            <w:rPr>
              <w:rFonts w:ascii="Arial" w:hAnsi="Arial" w:cs="Arial"/>
              <w:b/>
              <w:sz w:val="28"/>
              <w:szCs w:val="28"/>
            </w:rPr>
            <w:t xml:space="preserve"> </w:t>
          </w:r>
        </w:p>
        <w:p w14:paraId="51BCC6F8" w14:textId="542F215D" w:rsidR="00F6238A" w:rsidRPr="002F0726" w:rsidRDefault="005822B5" w:rsidP="00F6238A">
          <w:pPr>
            <w:pStyle w:val="Header"/>
            <w:numPr>
              <w:ilvl w:val="0"/>
              <w:numId w:val="5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5822B5">
            <w:rPr>
              <w:rFonts w:ascii="Arial" w:hAnsi="Arial" w:cs="Arial"/>
              <w:b/>
              <w:sz w:val="28"/>
              <w:szCs w:val="28"/>
              <w:lang w:val="en-US"/>
            </w:rPr>
            <w:t>CANNULATION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35DF7EE7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SK-DIV-PLN-00</w:t>
          </w:r>
          <w:r w:rsidR="002557F1">
            <w:rPr>
              <w:rFonts w:ascii="Arial" w:hAnsi="Arial" w:cs="Arial"/>
              <w:b/>
              <w:sz w:val="16"/>
              <w:szCs w:val="16"/>
              <w:lang w:val="en-US"/>
            </w:rPr>
            <w:t>6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A105A"/>
    <w:multiLevelType w:val="hybridMultilevel"/>
    <w:tmpl w:val="DA7ECA32"/>
    <w:lvl w:ilvl="0" w:tplc="1CE6F634">
      <w:numFmt w:val="bullet"/>
      <w:lvlText w:val="-"/>
      <w:lvlJc w:val="left"/>
      <w:pPr>
        <w:ind w:left="1285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2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016A5"/>
    <w:multiLevelType w:val="hybridMultilevel"/>
    <w:tmpl w:val="C8FC1994"/>
    <w:lvl w:ilvl="0" w:tplc="4809000F">
      <w:start w:val="1"/>
      <w:numFmt w:val="decimal"/>
      <w:lvlText w:val="%1."/>
      <w:lvlJc w:val="left"/>
      <w:pPr>
        <w:ind w:left="16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4" w15:restartNumberingAfterBreak="0">
    <w:nsid w:val="611820E3"/>
    <w:multiLevelType w:val="hybridMultilevel"/>
    <w:tmpl w:val="A1D8695C"/>
    <w:lvl w:ilvl="0" w:tplc="480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5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41007">
    <w:abstractNumId w:val="0"/>
  </w:num>
  <w:num w:numId="2" w16cid:durableId="1573076416">
    <w:abstractNumId w:val="6"/>
  </w:num>
  <w:num w:numId="3" w16cid:durableId="1339235462">
    <w:abstractNumId w:val="5"/>
  </w:num>
  <w:num w:numId="4" w16cid:durableId="1388458740">
    <w:abstractNumId w:val="2"/>
  </w:num>
  <w:num w:numId="5" w16cid:durableId="1612932549">
    <w:abstractNumId w:val="7"/>
  </w:num>
  <w:num w:numId="6" w16cid:durableId="903218181">
    <w:abstractNumId w:val="4"/>
  </w:num>
  <w:num w:numId="7" w16cid:durableId="263194510">
    <w:abstractNumId w:val="1"/>
  </w:num>
  <w:num w:numId="8" w16cid:durableId="2093693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33B7F"/>
    <w:rsid w:val="000448C3"/>
    <w:rsid w:val="000B7BD1"/>
    <w:rsid w:val="000C3AEE"/>
    <w:rsid w:val="000F00DC"/>
    <w:rsid w:val="000F377C"/>
    <w:rsid w:val="001D117A"/>
    <w:rsid w:val="001E0E8C"/>
    <w:rsid w:val="002000ED"/>
    <w:rsid w:val="00202A93"/>
    <w:rsid w:val="00210AE1"/>
    <w:rsid w:val="00226F04"/>
    <w:rsid w:val="00240B3D"/>
    <w:rsid w:val="00244146"/>
    <w:rsid w:val="002557F1"/>
    <w:rsid w:val="00257EEF"/>
    <w:rsid w:val="002E4F07"/>
    <w:rsid w:val="002F0726"/>
    <w:rsid w:val="00345870"/>
    <w:rsid w:val="00350A1E"/>
    <w:rsid w:val="003A7313"/>
    <w:rsid w:val="003B5804"/>
    <w:rsid w:val="003D70EC"/>
    <w:rsid w:val="00406248"/>
    <w:rsid w:val="00416C86"/>
    <w:rsid w:val="00491AFE"/>
    <w:rsid w:val="004A1FC4"/>
    <w:rsid w:val="004B2971"/>
    <w:rsid w:val="004D4310"/>
    <w:rsid w:val="004E56A9"/>
    <w:rsid w:val="004F5F75"/>
    <w:rsid w:val="004F68CD"/>
    <w:rsid w:val="00506E3D"/>
    <w:rsid w:val="0053383A"/>
    <w:rsid w:val="00534945"/>
    <w:rsid w:val="005501B4"/>
    <w:rsid w:val="00573ADD"/>
    <w:rsid w:val="005822B5"/>
    <w:rsid w:val="0058461A"/>
    <w:rsid w:val="005855A8"/>
    <w:rsid w:val="00585BD2"/>
    <w:rsid w:val="00592712"/>
    <w:rsid w:val="005A5402"/>
    <w:rsid w:val="005C0A48"/>
    <w:rsid w:val="0062781D"/>
    <w:rsid w:val="0067254B"/>
    <w:rsid w:val="006769D5"/>
    <w:rsid w:val="00683C7D"/>
    <w:rsid w:val="00685611"/>
    <w:rsid w:val="006B5BD7"/>
    <w:rsid w:val="006B6433"/>
    <w:rsid w:val="006B7BA4"/>
    <w:rsid w:val="006D6421"/>
    <w:rsid w:val="006E5690"/>
    <w:rsid w:val="006F7334"/>
    <w:rsid w:val="00735D9A"/>
    <w:rsid w:val="00750F1B"/>
    <w:rsid w:val="007587E2"/>
    <w:rsid w:val="007668A0"/>
    <w:rsid w:val="00810F5E"/>
    <w:rsid w:val="0081103F"/>
    <w:rsid w:val="0083325B"/>
    <w:rsid w:val="008620EB"/>
    <w:rsid w:val="0087119D"/>
    <w:rsid w:val="008F641E"/>
    <w:rsid w:val="009214C0"/>
    <w:rsid w:val="00944253"/>
    <w:rsid w:val="009730F5"/>
    <w:rsid w:val="009B5422"/>
    <w:rsid w:val="00A3432D"/>
    <w:rsid w:val="00A43C68"/>
    <w:rsid w:val="00A459EB"/>
    <w:rsid w:val="00A50303"/>
    <w:rsid w:val="00A609F0"/>
    <w:rsid w:val="00A665C6"/>
    <w:rsid w:val="00A97E73"/>
    <w:rsid w:val="00AA0CC5"/>
    <w:rsid w:val="00AD78BF"/>
    <w:rsid w:val="00AF4D90"/>
    <w:rsid w:val="00B06085"/>
    <w:rsid w:val="00B1224F"/>
    <w:rsid w:val="00B20E7E"/>
    <w:rsid w:val="00B21892"/>
    <w:rsid w:val="00B55A49"/>
    <w:rsid w:val="00B6696E"/>
    <w:rsid w:val="00C065C2"/>
    <w:rsid w:val="00C17C61"/>
    <w:rsid w:val="00C902FF"/>
    <w:rsid w:val="00CB75C9"/>
    <w:rsid w:val="00CE5F3A"/>
    <w:rsid w:val="00D14491"/>
    <w:rsid w:val="00D52D4F"/>
    <w:rsid w:val="00D827E5"/>
    <w:rsid w:val="00DE255B"/>
    <w:rsid w:val="00E403E4"/>
    <w:rsid w:val="00E44242"/>
    <w:rsid w:val="00E974D2"/>
    <w:rsid w:val="00EB39D4"/>
    <w:rsid w:val="00EB63AC"/>
    <w:rsid w:val="00EC1456"/>
    <w:rsid w:val="00EE21FC"/>
    <w:rsid w:val="00F30D84"/>
    <w:rsid w:val="00F46142"/>
    <w:rsid w:val="00F6238A"/>
    <w:rsid w:val="00F72E5F"/>
    <w:rsid w:val="00FB3986"/>
    <w:rsid w:val="00FC2F1C"/>
    <w:rsid w:val="00FF3194"/>
    <w:rsid w:val="045FDA03"/>
    <w:rsid w:val="08BC748C"/>
    <w:rsid w:val="0A8C8324"/>
    <w:rsid w:val="1E092C48"/>
    <w:rsid w:val="21760807"/>
    <w:rsid w:val="26B304D0"/>
    <w:rsid w:val="283399D5"/>
    <w:rsid w:val="2CB8915C"/>
    <w:rsid w:val="2DE96A75"/>
    <w:rsid w:val="38AF1E21"/>
    <w:rsid w:val="3CFB6098"/>
    <w:rsid w:val="415CE7E3"/>
    <w:rsid w:val="434C8B4B"/>
    <w:rsid w:val="4FCF1BDE"/>
    <w:rsid w:val="543081DD"/>
    <w:rsid w:val="553FDCD5"/>
    <w:rsid w:val="5B3295A1"/>
    <w:rsid w:val="609D8B86"/>
    <w:rsid w:val="6877F264"/>
    <w:rsid w:val="6A6C0390"/>
    <w:rsid w:val="6F00A289"/>
    <w:rsid w:val="768C894C"/>
    <w:rsid w:val="7D498F47"/>
    <w:rsid w:val="7E67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8C7722-C261-49A6-A818-DFBED83375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2025-07-21T10:20:00Z</dcterms:created>
  <dcterms:modified xsi:type="dcterms:W3CDTF">2025-07-21T10:20:00Z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