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99shlyeps8hf" w:id="0"/>
      <w:bookmarkEnd w:id="0"/>
      <w:r w:rsidDel="00000000" w:rsidR="00000000" w:rsidRPr="00000000">
        <w:rPr>
          <w:rtl w:val="0"/>
        </w:rPr>
        <w:t xml:space="preserve">Enunciado</w:t>
      </w:r>
    </w:p>
    <w:p w:rsidR="00000000" w:rsidDel="00000000" w:rsidP="00000000" w:rsidRDefault="00000000" w:rsidRPr="00000000" w14:paraId="00000002">
      <w:pPr>
        <w:spacing w:after="120" w:line="276" w:lineRule="auto"/>
        <w:rPr/>
      </w:pPr>
      <w:r w:rsidDel="00000000" w:rsidR="00000000" w:rsidRPr="00000000">
        <w:rPr>
          <w:rtl w:val="0"/>
        </w:rPr>
      </w:r>
    </w:p>
    <w:p w:rsidR="00000000" w:rsidDel="00000000" w:rsidP="00000000" w:rsidRDefault="00000000" w:rsidRPr="00000000" w14:paraId="00000003">
      <w:pPr>
        <w:spacing w:after="120" w:line="276" w:lineRule="auto"/>
        <w:rPr/>
      </w:pPr>
      <w:r w:rsidDel="00000000" w:rsidR="00000000" w:rsidRPr="00000000">
        <w:rPr>
          <w:rtl w:val="0"/>
        </w:rPr>
        <w:t xml:space="preserve">La Administración Federal de Ingresos Públicos nos contrató para realizar un sistema para gestionar los reclamos que le ingresan debido al cobro de impuestos a los bienes personales. Dado que el proyecto se implementará de manera escalonada para esta primera versión se contempla su uso solamente en  la ciudad de buenos aires. </w:t>
      </w:r>
    </w:p>
    <w:p w:rsidR="00000000" w:rsidDel="00000000" w:rsidP="00000000" w:rsidRDefault="00000000" w:rsidRPr="00000000" w14:paraId="00000004">
      <w:pPr>
        <w:spacing w:after="120" w:line="276" w:lineRule="auto"/>
        <w:rPr/>
      </w:pPr>
      <w:r w:rsidDel="00000000" w:rsidR="00000000" w:rsidRPr="00000000">
        <w:rPr>
          <w:rtl w:val="0"/>
        </w:rPr>
        <w:t xml:space="preserve">De cada ciudadano la AFIP conoce nombre, apellido, CUIL/CUIT y una lista de bienes tributables que pueden ser Vehículos, Inmuebles o Armas.</w:t>
      </w:r>
    </w:p>
    <w:p w:rsidR="00000000" w:rsidDel="00000000" w:rsidP="00000000" w:rsidRDefault="00000000" w:rsidRPr="00000000" w14:paraId="00000005">
      <w:pPr>
        <w:numPr>
          <w:ilvl w:val="0"/>
          <w:numId w:val="3"/>
        </w:numPr>
        <w:spacing w:after="0" w:afterAutospacing="0" w:line="276" w:lineRule="auto"/>
        <w:ind w:left="720" w:hanging="360"/>
        <w:rPr>
          <w:u w:val="none"/>
        </w:rPr>
      </w:pPr>
      <w:r w:rsidDel="00000000" w:rsidR="00000000" w:rsidRPr="00000000">
        <w:rPr>
          <w:rtl w:val="0"/>
        </w:rPr>
        <w:t xml:space="preserve">Los  vehículos declaran la marca, modelo y cilindrada. El Impuesto a abonar por los mismos se determina por un valor base que equivale al 2% del valor de la cilindrada, más un adicional que depende del tipo del vehículo:</w:t>
      </w:r>
    </w:p>
    <w:p w:rsidR="00000000" w:rsidDel="00000000" w:rsidP="00000000" w:rsidRDefault="00000000" w:rsidRPr="00000000" w14:paraId="00000006">
      <w:pPr>
        <w:numPr>
          <w:ilvl w:val="1"/>
          <w:numId w:val="3"/>
        </w:numPr>
        <w:spacing w:after="0" w:afterAutospacing="0" w:line="276" w:lineRule="auto"/>
        <w:ind w:left="1440" w:hanging="360"/>
        <w:rPr>
          <w:u w:val="none"/>
        </w:rPr>
      </w:pPr>
      <w:r w:rsidDel="00000000" w:rsidR="00000000" w:rsidRPr="00000000">
        <w:rPr>
          <w:rtl w:val="0"/>
        </w:rPr>
        <w:t xml:space="preserve">si es un auto se le suma un 2% adicional, </w:t>
      </w:r>
    </w:p>
    <w:p w:rsidR="00000000" w:rsidDel="00000000" w:rsidP="00000000" w:rsidRDefault="00000000" w:rsidRPr="00000000" w14:paraId="00000007">
      <w:pPr>
        <w:numPr>
          <w:ilvl w:val="1"/>
          <w:numId w:val="3"/>
        </w:numPr>
        <w:spacing w:after="0" w:afterAutospacing="0" w:line="276" w:lineRule="auto"/>
        <w:ind w:left="1440" w:hanging="360"/>
        <w:rPr>
          <w:u w:val="none"/>
        </w:rPr>
      </w:pPr>
      <w:r w:rsidDel="00000000" w:rsidR="00000000" w:rsidRPr="00000000">
        <w:rPr>
          <w:rtl w:val="0"/>
        </w:rPr>
        <w:t xml:space="preserve">si es una moto,  se le suma un adicional fijo dependiendo d</w:t>
      </w:r>
      <w:r w:rsidDel="00000000" w:rsidR="00000000" w:rsidRPr="00000000">
        <w:rPr>
          <w:rtl w:val="0"/>
        </w:rPr>
        <w:t xml:space="preserve">el tipo de moto</w:t>
      </w:r>
      <w:r w:rsidDel="00000000" w:rsidR="00000000" w:rsidRPr="00000000">
        <w:rPr>
          <w:rtl w:val="0"/>
        </w:rPr>
        <w:t xml:space="preserve"> con el que fue registrada: CALLE (1600$) DEPORTIVAS (6000$), CHOPERAS (3000$).</w:t>
      </w:r>
    </w:p>
    <w:p w:rsidR="00000000" w:rsidDel="00000000" w:rsidP="00000000" w:rsidRDefault="00000000" w:rsidRPr="00000000" w14:paraId="00000008">
      <w:pPr>
        <w:numPr>
          <w:ilvl w:val="0"/>
          <w:numId w:val="3"/>
        </w:numPr>
        <w:spacing w:after="0" w:afterAutospacing="0" w:line="276" w:lineRule="auto"/>
        <w:ind w:left="720" w:hanging="360"/>
        <w:rPr>
          <w:u w:val="none"/>
        </w:rPr>
      </w:pPr>
      <w:r w:rsidDel="00000000" w:rsidR="00000000" w:rsidRPr="00000000">
        <w:rPr>
          <w:rtl w:val="0"/>
        </w:rPr>
        <w:t xml:space="preserve">De los inmuebles se conoce la superficie, la dirección y el valor fiscal. Abonan el 3% de su valor fiscal. </w:t>
      </w:r>
    </w:p>
    <w:p w:rsidR="00000000" w:rsidDel="00000000" w:rsidP="00000000" w:rsidRDefault="00000000" w:rsidRPr="00000000" w14:paraId="00000009">
      <w:pPr>
        <w:numPr>
          <w:ilvl w:val="0"/>
          <w:numId w:val="3"/>
        </w:numPr>
        <w:spacing w:after="120" w:line="276" w:lineRule="auto"/>
        <w:ind w:left="720" w:hanging="360"/>
        <w:rPr>
          <w:u w:val="none"/>
        </w:rPr>
      </w:pPr>
      <w:r w:rsidDel="00000000" w:rsidR="00000000" w:rsidRPr="00000000">
        <w:rPr>
          <w:rtl w:val="0"/>
        </w:rPr>
        <w:t xml:space="preserve">Las armas poseen un número de serie, marca y modelo: el impuesto determinado es un valor fijo de 600$.</w:t>
      </w:r>
    </w:p>
    <w:p w:rsidR="00000000" w:rsidDel="00000000" w:rsidP="00000000" w:rsidRDefault="00000000" w:rsidRPr="00000000" w14:paraId="0000000A">
      <w:pPr>
        <w:spacing w:after="120" w:line="276" w:lineRule="auto"/>
        <w:rPr/>
      </w:pPr>
      <w:r w:rsidDel="00000000" w:rsidR="00000000" w:rsidRPr="00000000">
        <w:rPr>
          <w:rtl w:val="0"/>
        </w:rPr>
        <w:t xml:space="preserve">Cuando un ciudadano detecta que le cobraron erróneamente se dirige a la agencia de AFIP y solicita la carga de un reclamo. El empleado de la mesa de entradas carga en el formulario de reclamo el CUIL/CUIT del ciudadano reclamante y el monto cobrado y lo pone en una bandeja sobre los reclamos anteriores; los mismos se procesarán todos juntos al final del día.</w:t>
      </w:r>
    </w:p>
    <w:p w:rsidR="00000000" w:rsidDel="00000000" w:rsidP="00000000" w:rsidRDefault="00000000" w:rsidRPr="00000000" w14:paraId="0000000B">
      <w:pPr>
        <w:spacing w:after="120" w:line="276" w:lineRule="auto"/>
        <w:rPr/>
      </w:pPr>
      <w:r w:rsidDel="00000000" w:rsidR="00000000" w:rsidRPr="00000000">
        <w:rPr>
          <w:rtl w:val="0"/>
        </w:rPr>
        <w:t xml:space="preserve">Al procesar estos reclamos se verifica </w:t>
      </w:r>
      <w:r w:rsidDel="00000000" w:rsidR="00000000" w:rsidRPr="00000000">
        <w:rPr>
          <w:rtl w:val="0"/>
        </w:rPr>
        <w:t xml:space="preserve">que el ciudadano exista y que</w:t>
      </w:r>
      <w:r w:rsidDel="00000000" w:rsidR="00000000" w:rsidRPr="00000000">
        <w:rPr>
          <w:rtl w:val="0"/>
        </w:rPr>
        <w:t xml:space="preserve"> el monto reclamado sea distinto al importe del impuesto determinado para dicho ciudadano, que se calcula adicionando los impuestos determinados de cada bien tributable que posea el contribuyente. En el caso de detectarse una inconsistencia (el monto reclamado sea distinto al monto determinado) el reclamo se derivará a un área especial la cual procesará todos los reclamos en el orden que fueron </w:t>
      </w:r>
      <w:r w:rsidDel="00000000" w:rsidR="00000000" w:rsidRPr="00000000">
        <w:rPr>
          <w:rFonts w:ascii="Roboto" w:cs="Roboto" w:eastAsia="Roboto" w:hAnsi="Roboto"/>
          <w:sz w:val="21"/>
          <w:szCs w:val="21"/>
          <w:highlight w:val="white"/>
          <w:rtl w:val="0"/>
        </w:rPr>
        <w:t xml:space="preserve">procesados</w:t>
      </w:r>
      <w:r w:rsidDel="00000000" w:rsidR="00000000" w:rsidRPr="00000000">
        <w:rPr>
          <w:rtl w:val="0"/>
        </w:rPr>
        <w:t xml:space="preserve">.</w:t>
      </w:r>
    </w:p>
    <w:p w:rsidR="00000000" w:rsidDel="00000000" w:rsidP="00000000" w:rsidRDefault="00000000" w:rsidRPr="00000000" w14:paraId="0000000C">
      <w:pPr>
        <w:spacing w:after="120" w:line="276" w:lineRule="auto"/>
        <w:rPr/>
      </w:pPr>
      <w:r w:rsidDel="00000000" w:rsidR="00000000" w:rsidRPr="00000000">
        <w:rPr>
          <w:rtl w:val="0"/>
        </w:rPr>
      </w:r>
    </w:p>
    <w:p w:rsidR="00000000" w:rsidDel="00000000" w:rsidP="00000000" w:rsidRDefault="00000000" w:rsidRPr="00000000" w14:paraId="0000000D">
      <w:pPr>
        <w:spacing w:after="120" w:line="276" w:lineRule="auto"/>
        <w:rPr/>
      </w:pPr>
      <w:r w:rsidDel="00000000" w:rsidR="00000000" w:rsidRPr="00000000">
        <w:rPr>
          <w:rtl w:val="0"/>
        </w:rPr>
        <w:t xml:space="preserve">Basado en el enunciado descrito, realiza:</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diagrama de clases que lo modelice, con sus relaciones, atributos y métodos.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método </w:t>
      </w:r>
      <w:r w:rsidDel="00000000" w:rsidR="00000000" w:rsidRPr="00000000">
        <w:rPr>
          <w:rFonts w:ascii="Consolas" w:cs="Consolas" w:eastAsia="Consolas" w:hAnsi="Consolas"/>
          <w:b w:val="1"/>
          <w:color w:val="2c637f"/>
          <w:rtl w:val="0"/>
        </w:rPr>
        <w:t xml:space="preserve">determinarImpuesto()</w:t>
      </w:r>
      <w:r w:rsidDel="00000000" w:rsidR="00000000" w:rsidRPr="00000000">
        <w:rPr>
          <w:color w:val="000000"/>
          <w:rtl w:val="0"/>
        </w:rPr>
        <w:t xml:space="preserve">, de la/s clase/s que corresponda, que debe </w:t>
      </w:r>
      <w:r w:rsidDel="00000000" w:rsidR="00000000" w:rsidRPr="00000000">
        <w:rPr>
          <w:b w:val="1"/>
          <w:color w:val="000000"/>
          <w:rtl w:val="0"/>
        </w:rPr>
        <w:t xml:space="preserve">devolver</w:t>
      </w:r>
      <w:r w:rsidDel="00000000" w:rsidR="00000000" w:rsidRPr="00000000">
        <w:rPr>
          <w:color w:val="000000"/>
          <w:rtl w:val="0"/>
        </w:rPr>
        <w:t xml:space="preserve"> </w:t>
      </w:r>
      <w:r w:rsidDel="00000000" w:rsidR="00000000" w:rsidRPr="00000000">
        <w:rPr>
          <w:color w:val="b25050"/>
          <w:u w:val="single"/>
          <w:rtl w:val="0"/>
        </w:rPr>
        <w:t xml:space="preserve">(no mostrar por consola)</w:t>
      </w:r>
      <w:r w:rsidDel="00000000" w:rsidR="00000000" w:rsidRPr="00000000">
        <w:rPr>
          <w:color w:val="000000"/>
          <w:rtl w:val="0"/>
        </w:rPr>
        <w:t xml:space="preserve"> </w:t>
      </w:r>
      <w:r w:rsidDel="00000000" w:rsidR="00000000" w:rsidRPr="00000000">
        <w:rPr>
          <w:rtl w:val="0"/>
        </w:rPr>
        <w:t xml:space="preserve">el monto a abonar en impuestos.</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360" w:lineRule="auto"/>
        <w:ind w:left="720" w:hanging="360"/>
        <w:rPr/>
      </w:pPr>
      <w:r w:rsidDel="00000000" w:rsidR="00000000" w:rsidRPr="00000000">
        <w:rPr>
          <w:color w:val="000000"/>
          <w:rtl w:val="0"/>
        </w:rPr>
        <w:t xml:space="preserve">El método </w:t>
      </w:r>
      <w:r w:rsidDel="00000000" w:rsidR="00000000" w:rsidRPr="00000000">
        <w:rPr>
          <w:rFonts w:ascii="Consolas" w:cs="Consolas" w:eastAsia="Consolas" w:hAnsi="Consolas"/>
          <w:b w:val="1"/>
          <w:color w:val="2c637f"/>
          <w:rtl w:val="0"/>
        </w:rPr>
        <w:t xml:space="preserve">procesarReclamos()</w:t>
      </w:r>
      <w:r w:rsidDel="00000000" w:rsidR="00000000" w:rsidRPr="00000000">
        <w:rPr>
          <w:color w:val="000000"/>
          <w:rtl w:val="0"/>
        </w:rPr>
        <w:t xml:space="preserve"> </w:t>
      </w:r>
      <w:r w:rsidDel="00000000" w:rsidR="00000000" w:rsidRPr="00000000">
        <w:rPr>
          <w:rtl w:val="0"/>
        </w:rPr>
        <w:t xml:space="preserve">de la clase que corresponda, que debe procesar los reclamos de los ciudadanos devolviendo una estructura que contenga los reclamos a procesar según lo indicado.</w:t>
      </w:r>
    </w:p>
    <w:p w:rsidR="00000000" w:rsidDel="00000000" w:rsidP="00000000" w:rsidRDefault="00000000" w:rsidRPr="00000000" w14:paraId="00000011">
      <w:pPr>
        <w:pStyle w:val="Heading1"/>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Criterios</w:t>
      </w:r>
    </w:p>
    <w:p w:rsidR="00000000" w:rsidDel="00000000" w:rsidP="00000000" w:rsidRDefault="00000000" w:rsidRPr="00000000" w14:paraId="00000013">
      <w:pPr>
        <w:spacing w:after="120" w:lineRule="auto"/>
        <w:rPr/>
      </w:pPr>
      <w:r w:rsidDel="00000000" w:rsidR="00000000" w:rsidRPr="00000000">
        <w:rPr>
          <w:rtl w:val="0"/>
        </w:rPr>
        <w:t xml:space="preserve">Para considerar aprobado el examen, el mismo debe demostrar la correcta aplicación de los siguientes conceptos de la programación orientada a objetos:</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definición de clases y asignación adecuada de sus responsabilidades.</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Encapsulamiento, ocultamiento de información y uso de getters y setters sólo cuando corresponda.</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Modularización reutilizable y mantenible con uso de métodos con correcta parametrización.</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de miembros de instancia y de clase.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de herencia y polimorfismo.</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conceptual de las relaciones entre clases.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76" w:lineRule="auto"/>
        <w:ind w:left="720" w:hanging="360"/>
        <w:rPr/>
      </w:pPr>
      <w:r w:rsidDel="00000000" w:rsidR="00000000" w:rsidRPr="00000000">
        <w:rPr>
          <w:rtl w:val="0"/>
        </w:rPr>
        <w:t xml:space="preserve">Correcta aplicación de TADs vistas en clase</w:t>
      </w:r>
    </w:p>
    <w:p w:rsidR="00000000" w:rsidDel="00000000" w:rsidP="00000000" w:rsidRDefault="00000000" w:rsidRPr="00000000" w14:paraId="0000001B">
      <w:pPr>
        <w:jc w:val="center"/>
        <w:rPr/>
      </w:pPr>
      <w:r w:rsidDel="00000000" w:rsidR="00000000" w:rsidRPr="00000000">
        <w:rPr/>
        <w:drawing>
          <wp:inline distB="0" distT="0" distL="0" distR="0">
            <wp:extent cx="5455757" cy="660697"/>
            <wp:effectExtent b="0" l="0" r="0" t="0"/>
            <wp:docPr id="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55757" cy="660697"/>
                    </a:xfrm>
                    <a:prstGeom prst="rect"/>
                    <a:ln/>
                  </pic:spPr>
                </pic:pic>
              </a:graphicData>
            </a:graphic>
          </wp:inline>
        </w:drawing>
      </w:r>
      <w:r w:rsidDel="00000000" w:rsidR="00000000" w:rsidRPr="00000000">
        <w:rPr>
          <w:rtl w:val="0"/>
        </w:rPr>
      </w:r>
    </w:p>
    <w:sectPr>
      <w:headerReference r:id="rId8" w:type="default"/>
      <w:pgSz w:h="16838" w:w="11906" w:orient="portrait"/>
      <w:pgMar w:bottom="567" w:top="567"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Black">
    <w:embedBold w:fontKey="{00000000-0000-0000-0000-000000000000}" r:id="rId9" w:subsetted="0"/>
    <w:embedBoldItalic w:fontKey="{00000000-0000-0000-0000-000000000000}" r:id="rId10"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spacing w:line="276" w:lineRule="auto"/>
      <w:rPr>
        <w:b w:val="1"/>
      </w:rPr>
    </w:pPr>
    <w:bookmarkStart w:colFirst="0" w:colLast="0" w:name="_heading=h.gjdgxs" w:id="1"/>
    <w:bookmarkEnd w:id="1"/>
    <w:r w:rsidDel="00000000" w:rsidR="00000000" w:rsidRPr="00000000">
      <w:rPr>
        <w:b w:val="1"/>
        <w:rtl w:val="0"/>
      </w:rPr>
      <w:t xml:space="preserve">Leé por lo menos dos veces el enunciado antes de resolver.</w:t>
    </w:r>
    <w:r w:rsidDel="00000000" w:rsidR="00000000" w:rsidRPr="00000000">
      <w:drawing>
        <wp:anchor allowOverlap="1" behindDoc="0" distB="0" distT="0" distL="114300" distR="114300" hidden="0" layoutInCell="1" locked="0" relativeHeight="0" simplePos="0">
          <wp:simplePos x="0" y="0"/>
          <wp:positionH relativeFrom="column">
            <wp:posOffset>5565140</wp:posOffset>
          </wp:positionH>
          <wp:positionV relativeFrom="paragraph">
            <wp:posOffset>101502</wp:posOffset>
          </wp:positionV>
          <wp:extent cx="913130" cy="601345"/>
          <wp:effectExtent b="0" l="0" r="0" t="0"/>
          <wp:wrapSquare wrapText="bothSides" distB="0" distT="0" distL="114300" distR="114300"/>
          <wp:docPr descr="Encabezado" id="21"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13130" cy="601345"/>
                  </a:xfrm>
                  <a:prstGeom prst="rect"/>
                  <a:ln/>
                </pic:spPr>
              </pic:pic>
            </a:graphicData>
          </a:graphic>
        </wp:anchor>
      </w:drawing>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360" w:lineRule="auto"/>
      <w:rPr>
        <w:b w:val="1"/>
      </w:rPr>
    </w:pPr>
    <w:r w:rsidDel="00000000" w:rsidR="00000000" w:rsidRPr="00000000">
      <w:rPr>
        <w:b w:val="1"/>
        <w:rtl w:val="0"/>
      </w:rPr>
      <w:t xml:space="preserve">Instituto de Tecnología ORT</w:t>
      <w:tab/>
      <w:tab/>
      <w:tab/>
      <w:t xml:space="preserve">Apellido: ___________________________________</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360" w:lineRule="auto"/>
      <w:rPr>
        <w:b w:val="1"/>
      </w:rPr>
    </w:pPr>
    <w:r w:rsidDel="00000000" w:rsidR="00000000" w:rsidRPr="00000000">
      <w:rPr>
        <w:b w:val="1"/>
        <w:rtl w:val="0"/>
      </w:rPr>
      <w:t xml:space="preserve">Carrera: Analista de Sistemas</w:t>
    </w:r>
    <w:r w:rsidDel="00000000" w:rsidR="00000000" w:rsidRPr="00000000">
      <w:rPr>
        <w:rFonts w:ascii="Arial" w:cs="Arial" w:eastAsia="Arial" w:hAnsi="Arial"/>
        <w:color w:val="000000"/>
        <w:rtl w:val="0"/>
      </w:rPr>
      <w:t xml:space="preserve"> </w:t>
      <w:tab/>
      <w:tab/>
    </w:r>
    <w:r w:rsidDel="00000000" w:rsidR="00000000" w:rsidRPr="00000000">
      <w:rPr>
        <w:b w:val="1"/>
        <w:rtl w:val="0"/>
      </w:rPr>
      <w:t xml:space="preserve">Nombre: ___________________________________</w:t>
    </w:r>
  </w:p>
  <w:p w:rsidR="00000000" w:rsidDel="00000000" w:rsidP="00000000" w:rsidRDefault="00000000" w:rsidRPr="00000000" w14:paraId="0000001F">
    <w:pPr>
      <w:spacing w:after="0" w:line="360" w:lineRule="auto"/>
      <w:rPr>
        <w:b w:val="1"/>
      </w:rPr>
    </w:pPr>
    <w:r w:rsidDel="00000000" w:rsidR="00000000" w:rsidRPr="00000000">
      <w:rPr>
        <w:b w:val="1"/>
        <w:rtl w:val="0"/>
      </w:rPr>
      <w:t xml:space="preserve">Materia: Programación I</w:t>
      <w:tab/>
      <w:tab/>
      <w:tab/>
      <w:t xml:space="preserve">Comisión: __________________________________</w:t>
    </w:r>
  </w:p>
  <w:p w:rsidR="00000000" w:rsidDel="00000000" w:rsidP="00000000" w:rsidRDefault="00000000" w:rsidRPr="00000000" w14:paraId="00000020">
    <w:pPr>
      <w:spacing w:before="240" w:lineRule="auto"/>
      <w:ind w:left="2160" w:firstLine="720"/>
      <w:jc w:val="center"/>
      <w:rPr>
        <w:b w:val="1"/>
      </w:rPr>
    </w:pPr>
    <w:r w:rsidDel="00000000" w:rsidR="00000000" w:rsidRPr="00000000">
      <w:rPr>
        <w:b w:val="1"/>
        <w:rtl w:val="0"/>
      </w:rPr>
      <w:t xml:space="preserve">Final</w:t>
      <w:tab/>
      <w:tab/>
      <w:tab/>
      <w:t xml:space="preserve">12/7/2022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b w:val="1"/>
        <w:i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D37F8"/>
  </w:style>
  <w:style w:type="paragraph" w:styleId="Ttulo1">
    <w:name w:val="heading 1"/>
    <w:basedOn w:val="Normal"/>
    <w:next w:val="Normal"/>
    <w:link w:val="Ttulo1Car"/>
    <w:uiPriority w:val="9"/>
    <w:qFormat w:val="1"/>
    <w:rsid w:val="00FD5075"/>
    <w:pPr>
      <w:keepNext w:val="1"/>
      <w:keepLines w:val="1"/>
      <w:spacing w:after="120" w:before="120"/>
      <w:outlineLvl w:val="0"/>
    </w:pPr>
    <w:rPr>
      <w:rFonts w:asciiTheme="majorHAnsi" w:cstheme="majorBidi" w:eastAsiaTheme="majorEastAsia" w:hAnsiTheme="majorHAnsi"/>
      <w:color w:val="2c637f" w:themeColor="accent1"/>
      <w:sz w:val="28"/>
      <w:szCs w:val="32"/>
    </w:rPr>
  </w:style>
  <w:style w:type="paragraph" w:styleId="Ttulo2">
    <w:name w:val="heading 2"/>
    <w:basedOn w:val="Normal"/>
    <w:next w:val="Normal"/>
    <w:link w:val="Ttulo2Car"/>
    <w:uiPriority w:val="9"/>
    <w:semiHidden w:val="1"/>
    <w:unhideWhenUsed w:val="1"/>
    <w:qFormat w:val="1"/>
    <w:rsid w:val="004654CB"/>
    <w:pPr>
      <w:keepNext w:val="1"/>
      <w:keepLines w:val="1"/>
      <w:spacing w:after="0" w:before="40"/>
      <w:outlineLvl w:val="1"/>
    </w:pPr>
    <w:rPr>
      <w:rFonts w:asciiTheme="majorHAnsi" w:cstheme="majorBidi" w:eastAsiaTheme="majorEastAsia" w:hAnsiTheme="majorHAnsi"/>
      <w:color w:val="5091b2" w:themeColor="accent2"/>
      <w:sz w:val="26"/>
      <w:szCs w:val="26"/>
    </w:rPr>
  </w:style>
  <w:style w:type="paragraph" w:styleId="Ttulo3">
    <w:name w:val="heading 3"/>
    <w:basedOn w:val="Normal"/>
    <w:next w:val="Normal"/>
    <w:link w:val="Ttulo3Car"/>
    <w:uiPriority w:val="9"/>
    <w:semiHidden w:val="1"/>
    <w:unhideWhenUsed w:val="1"/>
    <w:qFormat w:val="1"/>
    <w:rsid w:val="004654CB"/>
    <w:pPr>
      <w:keepNext w:val="1"/>
      <w:keepLines w:val="1"/>
      <w:spacing w:after="120" w:before="120" w:line="240" w:lineRule="auto"/>
      <w:outlineLvl w:val="2"/>
    </w:pPr>
    <w:rPr>
      <w:rFonts w:asciiTheme="majorHAnsi" w:cstheme="majorBidi" w:eastAsiaTheme="majorEastAsia" w:hAnsiTheme="majorHAnsi"/>
      <w:color w:val="7450b2" w:themeColor="accent6"/>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1"/>
    <w:rsid w:val="004654CB"/>
    <w:rPr>
      <w:rFonts w:asciiTheme="majorHAnsi" w:cstheme="majorBidi" w:eastAsiaTheme="majorEastAsia" w:hAnsiTheme="majorHAnsi"/>
      <w:color w:val="7450b2" w:themeColor="accent6"/>
      <w:sz w:val="24"/>
      <w:szCs w:val="24"/>
    </w:rPr>
  </w:style>
  <w:style w:type="character" w:styleId="Textoennegrita">
    <w:name w:val="Strong"/>
    <w:basedOn w:val="Fuentedeprrafopredeter"/>
    <w:qFormat w:val="1"/>
    <w:rsid w:val="00F4142B"/>
    <w:rPr>
      <w:rFonts w:asciiTheme="minorHAnsi" w:hAnsiTheme="minorHAnsi"/>
      <w:b w:val="1"/>
      <w:bCs w:val="1"/>
    </w:rPr>
  </w:style>
  <w:style w:type="paragraph" w:styleId="Encabezado">
    <w:name w:val="header"/>
    <w:basedOn w:val="Normal"/>
    <w:link w:val="EncabezadoCar"/>
    <w:uiPriority w:val="99"/>
    <w:unhideWhenUsed w:val="1"/>
    <w:rsid w:val="00F4142B"/>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F4142B"/>
  </w:style>
  <w:style w:type="paragraph" w:styleId="Piedepgina">
    <w:name w:val="footer"/>
    <w:basedOn w:val="Normal"/>
    <w:link w:val="PiedepginaCar"/>
    <w:uiPriority w:val="99"/>
    <w:unhideWhenUsed w:val="1"/>
    <w:rsid w:val="00F4142B"/>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F4142B"/>
  </w:style>
  <w:style w:type="paragraph" w:styleId="Sinespaciado">
    <w:name w:val="No Spacing"/>
    <w:uiPriority w:val="1"/>
    <w:rsid w:val="00F4142B"/>
    <w:pPr>
      <w:spacing w:after="0" w:line="240" w:lineRule="auto"/>
    </w:pPr>
  </w:style>
  <w:style w:type="character" w:styleId="CdigoCadena" w:customStyle="1">
    <w:name w:val="Código_Cadena"/>
    <w:basedOn w:val="CdigoSentencia"/>
    <w:uiPriority w:val="2"/>
    <w:qFormat w:val="1"/>
    <w:rsid w:val="00FF22CA"/>
    <w:rPr>
      <w:rFonts w:ascii="Consolas" w:hAnsi="Consolas"/>
      <w:b w:val="1"/>
      <w:color w:val="b25050" w:themeColor="accent3"/>
      <w:sz w:val="22"/>
      <w:lang w:val="es-ES"/>
    </w:rPr>
  </w:style>
  <w:style w:type="character" w:styleId="CdigoCaracter" w:customStyle="1">
    <w:name w:val="Código_Caracter"/>
    <w:basedOn w:val="Fuentedeprrafopredeter"/>
    <w:uiPriority w:val="2"/>
    <w:rsid w:val="00F4142B"/>
    <w:rPr>
      <w:rFonts w:ascii="Consolas" w:hAnsi="Consolas"/>
      <w:b w:val="1"/>
      <w:color w:val="cc8e51"/>
      <w:sz w:val="24"/>
    </w:rPr>
  </w:style>
  <w:style w:type="character" w:styleId="CdigoComentario" w:customStyle="1">
    <w:name w:val="Código_Comentario"/>
    <w:basedOn w:val="CdigoSentencia"/>
    <w:uiPriority w:val="2"/>
    <w:qFormat w:val="1"/>
    <w:rsid w:val="00FF22CA"/>
    <w:rPr>
      <w:rFonts w:ascii="Consolas" w:hAnsi="Consolas"/>
      <w:b w:val="0"/>
      <w:i w:val="1"/>
      <w:color w:val="7b7f83"/>
      <w:sz w:val="22"/>
      <w:lang w:val="es-ES"/>
    </w:rPr>
  </w:style>
  <w:style w:type="character" w:styleId="CdigoEscape" w:customStyle="1">
    <w:name w:val="Código_Escape"/>
    <w:basedOn w:val="Fuentedeprrafopredeter"/>
    <w:uiPriority w:val="2"/>
    <w:rsid w:val="00F4142B"/>
    <w:rPr>
      <w:rFonts w:ascii="Consolas" w:eastAsia="Times New Roman" w:hAnsi="Consolas"/>
      <w:b w:val="1"/>
      <w:color w:val="cc51cc"/>
      <w:sz w:val="24"/>
      <w:lang w:eastAsia="es-AR" w:val="es-ES"/>
    </w:rPr>
  </w:style>
  <w:style w:type="character" w:styleId="CdigoLnea" w:customStyle="1">
    <w:name w:val="Código_Línea"/>
    <w:basedOn w:val="CdigoSentencia"/>
    <w:uiPriority w:val="2"/>
    <w:qFormat w:val="1"/>
    <w:rsid w:val="00FF22CA"/>
    <w:rPr>
      <w:rFonts w:ascii="Consolas" w:eastAsia="Times New Roman" w:hAnsi="Consolas"/>
      <w:b w:val="1"/>
      <w:color w:val="7450b2" w:themeColor="accent6"/>
      <w:sz w:val="22"/>
      <w:lang w:eastAsia="es-AR"/>
    </w:rPr>
  </w:style>
  <w:style w:type="character" w:styleId="CdigoSentencia" w:customStyle="1">
    <w:name w:val="Código_Sentencia"/>
    <w:uiPriority w:val="2"/>
    <w:qFormat w:val="1"/>
    <w:rsid w:val="00FF22CA"/>
    <w:rPr>
      <w:rFonts w:ascii="Consolas" w:hAnsi="Consolas"/>
      <w:b w:val="1"/>
      <w:color w:val="2c637f" w:themeColor="accent1"/>
      <w:sz w:val="22"/>
    </w:rPr>
  </w:style>
  <w:style w:type="character" w:styleId="CdigoNmero" w:customStyle="1">
    <w:name w:val="Código_Número"/>
    <w:basedOn w:val="CdigoSentencia"/>
    <w:uiPriority w:val="2"/>
    <w:qFormat w:val="1"/>
    <w:rsid w:val="00FF22CA"/>
    <w:rPr>
      <w:rFonts w:ascii="Consolas" w:hAnsi="Consolas"/>
      <w:b w:val="1"/>
      <w:color w:val="50b271" w:themeColor="accent5"/>
      <w:sz w:val="22"/>
      <w:lang w:val="es-ES"/>
    </w:rPr>
  </w:style>
  <w:style w:type="paragraph" w:styleId="Prrafodelista">
    <w:name w:val="List Paragraph"/>
    <w:basedOn w:val="Normal"/>
    <w:uiPriority w:val="34"/>
    <w:qFormat w:val="1"/>
    <w:rsid w:val="009763F4"/>
    <w:pPr>
      <w:spacing w:after="120" w:line="360" w:lineRule="auto"/>
      <w:ind w:left="720"/>
      <w:contextualSpacing w:val="1"/>
    </w:pPr>
  </w:style>
  <w:style w:type="character" w:styleId="Ttulo1Car" w:customStyle="1">
    <w:name w:val="Título 1 Car"/>
    <w:basedOn w:val="Fuentedeprrafopredeter"/>
    <w:link w:val="Ttulo1"/>
    <w:uiPriority w:val="1"/>
    <w:rsid w:val="00FD5075"/>
    <w:rPr>
      <w:rFonts w:asciiTheme="majorHAnsi" w:cstheme="majorBidi" w:eastAsiaTheme="majorEastAsia" w:hAnsiTheme="majorHAnsi"/>
      <w:color w:val="2c637f" w:themeColor="accent1"/>
      <w:sz w:val="28"/>
      <w:szCs w:val="32"/>
    </w:rPr>
  </w:style>
  <w:style w:type="character" w:styleId="Ttulo2Car" w:customStyle="1">
    <w:name w:val="Título 2 Car"/>
    <w:basedOn w:val="Fuentedeprrafopredeter"/>
    <w:link w:val="Ttulo2"/>
    <w:uiPriority w:val="1"/>
    <w:rsid w:val="004654CB"/>
    <w:rPr>
      <w:rFonts w:asciiTheme="majorHAnsi" w:cstheme="majorBidi" w:eastAsiaTheme="majorEastAsia" w:hAnsiTheme="majorHAnsi"/>
      <w:color w:val="5091b2" w:themeColor="accent2"/>
      <w:sz w:val="26"/>
      <w:szCs w:val="2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LatoBlack-boldItalic.ttf"/><Relationship Id="rId9" Type="http://schemas.openxmlformats.org/officeDocument/2006/relationships/font" Target="fonts/LatoBlack-bold.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caemci">
  <a:themeElements>
    <a:clrScheme name="caemci">
      <a:dk1>
        <a:srgbClr val="071C26"/>
      </a:dk1>
      <a:lt1>
        <a:srgbClr val="F2FAFF"/>
      </a:lt1>
      <a:dk2>
        <a:srgbClr val="071C26"/>
      </a:dk2>
      <a:lt2>
        <a:srgbClr val="F2FAFF"/>
      </a:lt2>
      <a:accent1>
        <a:srgbClr val="2C637F"/>
      </a:accent1>
      <a:accent2>
        <a:srgbClr val="5091B2"/>
      </a:accent2>
      <a:accent3>
        <a:srgbClr val="B25050"/>
      </a:accent3>
      <a:accent4>
        <a:srgbClr val="B29B50"/>
      </a:accent4>
      <a:accent5>
        <a:srgbClr val="50B271"/>
      </a:accent5>
      <a:accent6>
        <a:srgbClr val="7450B2"/>
      </a:accent6>
      <a:hlink>
        <a:srgbClr val="2C637F"/>
      </a:hlink>
      <a:folHlink>
        <a:srgbClr val="7450B2"/>
      </a:folHlink>
    </a:clrScheme>
    <a:fontScheme name="caemci">
      <a:majorFont>
        <a:latin typeface="Lato Black"/>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CUxsgqo/iuAQ9yg5moIGfIk9Iw==">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2022-06-28T02:13:00Z</dcterms:created>
  <dc:creator>caemci</dc:creator>
</cp:coreProperties>
</file>