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c4uttnw4yvxl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Avaliação de site utilizando o Framework DECIDE - </w:t>
      </w:r>
      <w:r w:rsidDel="00000000" w:rsidR="00000000" w:rsidRPr="00000000">
        <w:rPr>
          <w:b w:val="1"/>
          <w:rtl w:val="0"/>
        </w:rPr>
        <w:t xml:space="preserve">Cidades do Meu do Brasil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Verdana" w:cs="Verdana" w:eastAsia="Verdana" w:hAnsi="Verdana"/>
        </w:rPr>
      </w:pPr>
      <w:bookmarkStart w:colFirst="0" w:colLast="0" w:name="_7o137f3o1ty8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Objetivos da Avaliação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Como alunos da disciplina de Interação humano-computador, nosso principal objetivo com a avaliação é identificar possíveis problemas na interface e interação do site, para que possamos criar uma nova alternativa que solucione esses problemas.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>
          <w:rFonts w:ascii="Verdana" w:cs="Verdana" w:eastAsia="Verdana" w:hAnsi="Verdana"/>
        </w:rPr>
      </w:pPr>
      <w:bookmarkStart w:colFirst="0" w:colLast="0" w:name="_8o6hk9g0opk9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Perguntas a serem respondidas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usuário consegue operar o 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atinge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seu objetivo? Com quanta eficácia? Após cometer quantos erros?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parte da interface e da interação o deixa insatisfeito?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parte da interface o desmotiva a explorar novas funcionalidades?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 entende o que significa e para que serve cada elemento de interface?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Que problemas de IHC dificultam ou impedem o usuário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 alcançar seus objetivos?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Onde esses problemas se manifestam? Qual é a gravidade desses problemas?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Perguntas retiradas do livro “Interação humano-computador” - BARBOSA, Simone. Página 293.</w:t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rFonts w:ascii="Verdana" w:cs="Verdana" w:eastAsia="Verdana" w:hAnsi="Verdana"/>
        </w:rPr>
      </w:pPr>
      <w:bookmarkStart w:colFirst="0" w:colLast="0" w:name="_jwyeakr0yldb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Métodos de avaliação a serem utilizados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 método de avaliação utilizado será o de inspeção, visto que nosso objetivo é identificar problemas de interação e interface no site. O método de inspeção é de baixo custo e simples de ser executado, facilitando e agilizando o processo de avaliação.</w:t>
      </w:r>
    </w:p>
    <w:p w:rsidR="00000000" w:rsidDel="00000000" w:rsidP="00000000" w:rsidRDefault="00000000" w:rsidRPr="00000000" w14:paraId="00000010">
      <w:pPr>
        <w:pStyle w:val="Heading1"/>
        <w:spacing w:line="276" w:lineRule="auto"/>
        <w:rPr>
          <w:rFonts w:ascii="Verdana" w:cs="Verdana" w:eastAsia="Verdana" w:hAnsi="Verdana"/>
        </w:rPr>
      </w:pPr>
      <w:bookmarkStart w:colFirst="0" w:colLast="0" w:name="_8nyoifwda2gv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Questões práticas e éticas da avaliação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 método de inspeção não exige a participação de usuários, então não existem questões éticas envolvidas.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Por se tratar de um site </w:t>
      </w:r>
      <w:r w:rsidDel="00000000" w:rsidR="00000000" w:rsidRPr="00000000">
        <w:rPr>
          <w:rtl w:val="0"/>
        </w:rPr>
        <w:t xml:space="preserve">de notícias de todo o Brasil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é importante testá-lo em diversos tipos de dispositivos para saber o quão acessível ele é. Portanto, serão utilizados três dispositivos: um computador médio, um notebook com pouca capacidade de processamento e um dispositivo móvel popular - todos com acesso pleno à internet móvel 4G.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Verdana" w:cs="Verdana" w:eastAsia="Verdana" w:hAnsi="Verdana"/>
        </w:rPr>
      </w:pPr>
      <w:bookmarkStart w:colFirst="0" w:colLast="0" w:name="_ivwgwwydzige" w:id="5"/>
      <w:bookmarkEnd w:id="5"/>
      <w:r w:rsidDel="00000000" w:rsidR="00000000" w:rsidRPr="00000000">
        <w:rPr>
          <w:rFonts w:ascii="Verdana" w:cs="Verdana" w:eastAsia="Verdana" w:hAnsi="Verdana"/>
          <w:rtl w:val="0"/>
        </w:rPr>
        <w:t xml:space="preserve">Avaliação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Para a avaliação do site, utilizaremos a avaliação heurística de Nielsen (e seus princípios) e o Formulário de Avaliação Heurística (MACIEL, 2004).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Exemplo de tabela do formulário de avaliação heurística (MACIEL, 2004)</w:t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93ugletyrb24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BARBOSA, Simone; SILVA, Bruno. Interação Humano-Computador, 2010.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MACIEL, C.; NOGUEIRA, J. L. T.; CIUFFO, L. N</w:t>
      </w:r>
      <w:r w:rsidDel="00000000" w:rsidR="00000000" w:rsidRPr="00000000">
        <w:rPr>
          <w:i w:val="1"/>
          <w:rtl w:val="0"/>
        </w:rPr>
        <w:t xml:space="preserve">.; GARCIA,</w:t>
      </w:r>
      <w:r w:rsidDel="00000000" w:rsidR="00000000" w:rsidRPr="00000000">
        <w:rPr>
          <w:i w:val="1"/>
          <w:rtl w:val="0"/>
        </w:rPr>
        <w:t xml:space="preserve"> A. C. B.. Avaliação Heurística de Sítios na Web, 2004.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dadesdomeubrasil.com.br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