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nb-NO"/>
        </w:rPr>
      </w:pPr>
      <w:r>
        <w:rPr>
          <w:b/>
          <w:bCs/>
          <w:lang w:val="nb-NO"/>
        </w:rPr>
        <w:t>Kap.3 – Brukeren i sentrum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3.1. Ob</w:t>
      </w:r>
      <w:r>
        <w:rPr>
          <w:lang w:val="nb-NO"/>
        </w:rPr>
        <w:t>jektifiseringen og singulariseringen av programvaren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Fra skole PC til virtuelt utdanningsteknologisk marked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En-til-en policy: en sky av kjøtt og jern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 Sokrates som et forsøk på å koordinere forfatterskap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3.2. </w:t>
      </w:r>
      <w:r>
        <w:rPr>
          <w:lang w:val="nb-NO"/>
        </w:rPr>
        <w:t>Skolens d</w:t>
      </w:r>
      <w:r>
        <w:rPr>
          <w:lang w:val="nb-NO"/>
        </w:rPr>
        <w:t xml:space="preserve">igitale materialiteter: </w:t>
      </w:r>
      <w:r>
        <w:rPr>
          <w:lang w:val="nb-NO"/>
        </w:rPr>
        <w:t>Kollektivt organiserte verktøy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L</w:t>
      </w:r>
      <w:r>
        <w:rPr>
          <w:lang w:val="nb-NO"/>
        </w:rPr>
        <w:t xml:space="preserve">ærerens </w:t>
      </w:r>
      <w:r>
        <w:rPr>
          <w:lang w:val="nb-NO"/>
        </w:rPr>
        <w:t xml:space="preserve">(intersubjektive) </w:t>
      </w:r>
      <w:r>
        <w:rPr>
          <w:lang w:val="nb-NO"/>
        </w:rPr>
        <w:t>posisjon endre</w:t>
      </w:r>
      <w:r>
        <w:rPr>
          <w:lang w:val="nb-NO"/>
        </w:rPr>
        <w:t>s</w:t>
      </w:r>
      <w:r>
        <w:rPr>
          <w:lang w:val="nb-NO"/>
        </w:rPr>
        <w:t xml:space="preserve"> i relasjon til </w:t>
      </w:r>
      <w:r>
        <w:rPr>
          <w:lang w:val="nb-NO"/>
        </w:rPr>
        <w:t>forfatterskap i</w:t>
      </w:r>
      <w:r>
        <w:rPr>
          <w:lang w:val="nb-NO"/>
        </w:rPr>
        <w:t xml:space="preserve"> multiple vinduer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Forsøkt ’organisert’ gjennom investeringer i smarttavler: hvilken verdi hadde disse?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En manglende ansvarsfordeling: et spørsmål om verdisetting?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3.3. Skolens utdanningsteknologiske marked: Kalkulativt distribuert handlingsrom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Rammeavtaler og app-økonomiens økonomisering: sterk ’lokal’ koordinering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 Kontroverset rundt digitaliseringens pris: vitenskap og kroppens ’universelle’ læringsbehov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Læringsanalyse: et søkelys på kroppens mobile natur (behov)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En digital positivisme dikotomi?</w:t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b/>
          <w:bCs/>
          <w:lang w:val="nb-NO"/>
        </w:rPr>
        <w:t xml:space="preserve">Kap.4 – </w:t>
      </w:r>
      <w:r>
        <w:rPr>
          <w:b/>
          <w:bCs/>
          <w:lang w:val="nb-NO"/>
        </w:rPr>
        <w:t>K</w:t>
      </w:r>
      <w:r>
        <w:rPr>
          <w:b/>
          <w:bCs/>
          <w:lang w:val="nb-NO"/>
        </w:rPr>
        <w:t>oordinering av en</w:t>
      </w:r>
      <w:r>
        <w:rPr>
          <w:b/>
          <w:bCs/>
          <w:lang w:val="nb-NO"/>
        </w:rPr>
        <w:t xml:space="preserve"> ungdomsskole</w:t>
      </w:r>
      <w:r>
        <w:rPr>
          <w:b/>
          <w:bCs/>
          <w:lang w:val="nb-NO"/>
        </w:rPr>
        <w:t xml:space="preserve"> i utvikling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4.1. Lærende nettverk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En nettverk ontologi: å lære å lære å lære å lære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Utviklingen av lærende organisasjoner: en ’mulighetens gavepakke’ med manglende interesse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>Standardisering og profesjonalisering: demokratiske verktøy og administrasjon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4.2. En ny fase i </w:t>
      </w:r>
      <w:r>
        <w:rPr>
          <w:lang w:val="nb-NO"/>
        </w:rPr>
        <w:t>forvaltnings</w:t>
      </w:r>
      <w:r>
        <w:rPr>
          <w:lang w:val="nb-NO"/>
        </w:rPr>
        <w:t>sarkitekturens utvikling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-’</w:t>
      </w:r>
      <w:r>
        <w:rPr>
          <w:lang w:val="nb-NO"/>
        </w:rPr>
        <w:t>Skyifiseringen’ av nettverkenes grenser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</w:t>
      </w:r>
      <w:r>
        <w:rPr>
          <w:lang w:val="nb-NO"/>
        </w:rPr>
        <w:t xml:space="preserve"> Politiseringen av læringsadministrative systemer (LMS)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</w:t>
      </w:r>
      <w:r>
        <w:rPr>
          <w:lang w:val="nb-NO"/>
        </w:rPr>
        <w:t xml:space="preserve">Konstruksjonen av og performativitet (overvåkning) til felles innkjøpssystemer 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4.3. Co-modifikasjonen av kompetanse og rettigheter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- Oppdeling og </w:t>
      </w:r>
      <w:r>
        <w:rPr>
          <w:lang w:val="nb-NO"/>
        </w:rPr>
        <w:t>tilgang: databehandlingsansvarlige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Norsk Offentlig Utredning som </w:t>
      </w:r>
      <w:r>
        <w:rPr>
          <w:i w:val="false"/>
          <w:iCs w:val="false"/>
          <w:lang w:val="nb-NO"/>
        </w:rPr>
        <w:t xml:space="preserve">grensearbeid </w:t>
      </w:r>
      <w:r>
        <w:rPr>
          <w:i w:val="false"/>
          <w:iCs w:val="false"/>
          <w:lang w:val="nb-NO"/>
        </w:rPr>
        <w:t>og moralsk verktøy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>Å gripe inn i hvordan lærere holdes til regnskap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Transformasjonen av det nasjonale ’evaluering </w:t>
      </w:r>
      <w:r>
        <w:rPr>
          <w:i/>
          <w:iCs/>
          <w:lang w:val="nb-NO"/>
        </w:rPr>
        <w:t xml:space="preserve">for </w:t>
      </w:r>
      <w:r>
        <w:rPr>
          <w:i w:val="false"/>
          <w:iCs w:val="false"/>
          <w:lang w:val="nb-NO"/>
        </w:rPr>
        <w:t>læring’ regimet</w:t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lang w:val="nb-NO"/>
        </w:rPr>
      </w:pPr>
      <w:r>
        <w:rPr>
          <w:b/>
          <w:bCs/>
          <w:i w:val="false"/>
          <w:iCs w:val="false"/>
          <w:lang w:val="nb-NO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lang w:val="nb-NO"/>
        </w:rPr>
      </w:pPr>
      <w:r>
        <w:rPr>
          <w:b/>
          <w:bCs/>
          <w:i w:val="false"/>
          <w:iCs w:val="false"/>
          <w:lang w:val="nb-NO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lang w:val="nb-NO"/>
        </w:rPr>
      </w:pPr>
      <w:r>
        <w:rPr>
          <w:b/>
          <w:bCs/>
          <w:i w:val="false"/>
          <w:iCs w:val="false"/>
          <w:lang w:val="nb-NO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lang w:val="nb-NO"/>
        </w:rPr>
      </w:pPr>
      <w:r>
        <w:rPr>
          <w:b/>
          <w:bCs/>
          <w:i w:val="false"/>
          <w:iCs w:val="false"/>
          <w:lang w:val="nb-NO"/>
        </w:rPr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b/>
          <w:bCs/>
          <w:lang w:val="nb-NO"/>
        </w:rPr>
        <w:t xml:space="preserve">Kap.5 – </w:t>
      </w:r>
      <w:r>
        <w:rPr>
          <w:b/>
          <w:bCs/>
          <w:lang w:val="nb-NO"/>
        </w:rPr>
        <w:t>Deltagelse og digital kompetanse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 xml:space="preserve">5.1. </w:t>
      </w:r>
      <w:r>
        <w:rPr>
          <w:lang w:val="nb-NO"/>
        </w:rPr>
        <w:t>Feide: e</w:t>
      </w:r>
      <w:r>
        <w:rPr>
          <w:lang w:val="nb-NO"/>
        </w:rPr>
        <w:t xml:space="preserve">n </w:t>
      </w:r>
      <w:r>
        <w:rPr>
          <w:lang w:val="nb-NO"/>
        </w:rPr>
        <w:t>ny adresseteknologi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>Cont</w:t>
      </w:r>
      <w:r>
        <w:rPr>
          <w:i w:val="false"/>
          <w:iCs w:val="false"/>
          <w:lang w:val="nb-NO"/>
        </w:rPr>
        <w:t>a</w:t>
      </w:r>
      <w:r>
        <w:rPr>
          <w:i w:val="false"/>
          <w:iCs w:val="false"/>
          <w:lang w:val="nb-NO"/>
        </w:rPr>
        <w:t>ineriseringen av PCen:</w:t>
      </w:r>
      <w:r>
        <w:rPr>
          <w:i w:val="false"/>
          <w:iCs w:val="false"/>
          <w:lang w:val="nb-NO"/>
        </w:rPr>
        <w:t xml:space="preserve"> en ny grenseinfrastruktur og en ny form for ’åpen’ moral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  <w:t>- Applikasjon-ontologien og konstruksjonen av ’aktive’ brukere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>Deltagende læring</w:t>
      </w:r>
      <w:r>
        <w:rPr>
          <w:i w:val="false"/>
          <w:iCs w:val="false"/>
          <w:lang w:val="nb-NO"/>
        </w:rPr>
        <w:t xml:space="preserve">: </w:t>
      </w:r>
      <w:r>
        <w:rPr>
          <w:i w:val="false"/>
          <w:iCs w:val="false"/>
          <w:lang w:val="nb-NO"/>
        </w:rPr>
        <w:t>en funksjonell pedagogikk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>D</w:t>
      </w:r>
      <w:r>
        <w:rPr>
          <w:i w:val="false"/>
          <w:iCs w:val="false"/>
          <w:lang w:val="nb-NO"/>
        </w:rPr>
        <w:t xml:space="preserve">et personlige læringsmiljøet: et grensearbeid </w:t>
      </w:r>
      <w:r>
        <w:rPr>
          <w:i w:val="false"/>
          <w:iCs w:val="false"/>
          <w:lang w:val="nb-NO"/>
        </w:rPr>
        <w:t>mellom programmering og computer thinking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>5.</w:t>
      </w:r>
      <w:r>
        <w:rPr>
          <w:i w:val="false"/>
          <w:iCs w:val="false"/>
          <w:lang w:val="nb-NO"/>
        </w:rPr>
        <w:t>2. Teknologisk bevisthet og teknologiens bevisthet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  <w:t>- Personvernforordningen assosieres med teknologisk (u)bevisthet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 xml:space="preserve">Applikasjons programing interface/adresses (APIs) og konstruksjonen av </w:t>
      </w:r>
      <w:r>
        <w:rPr>
          <w:i w:val="false"/>
          <w:iCs w:val="false"/>
          <w:lang w:val="nb-NO"/>
        </w:rPr>
        <w:t>tingenes Internet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>- Jobs++</w:t>
      </w:r>
      <w:r>
        <w:rPr>
          <w:i w:val="false"/>
          <w:iCs w:val="false"/>
          <w:lang w:val="nb-NO"/>
        </w:rPr>
        <w:t>: Kunstig intelligens og intelligent augmentering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>5.</w:t>
      </w:r>
      <w:r>
        <w:rPr>
          <w:i w:val="false"/>
          <w:iCs w:val="false"/>
          <w:lang w:val="nb-NO"/>
        </w:rPr>
        <w:t xml:space="preserve">2. </w:t>
      </w:r>
      <w:r>
        <w:rPr>
          <w:i w:val="false"/>
          <w:iCs w:val="false"/>
          <w:lang w:val="nb-NO"/>
        </w:rPr>
        <w:t>Tingene på Internet allerede internettet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  <w:t>- Ikke-kvalkulering</w:t>
      </w:r>
    </w:p>
    <w:p>
      <w:pPr>
        <w:pStyle w:val="Normal"/>
        <w:rPr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  <w:r>
        <w:rPr>
          <w:i w:val="false"/>
          <w:iCs w:val="false"/>
          <w:lang w:val="nb-NO"/>
        </w:rPr>
        <w:t>Universell utforming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  <w:t xml:space="preserve">- </w:t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1"/>
          <w:lang w:val="nb-NO"/>
        </w:rPr>
      </w:pPr>
      <w:r>
        <w:rPr>
          <w:b/>
          <w:bCs/>
          <w:i w:val="false"/>
          <w:iCs w:val="false"/>
          <w:lang w:val="nb-NO"/>
        </w:rPr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</w:r>
    </w:p>
    <w:p>
      <w:pPr>
        <w:pStyle w:val="Normal"/>
        <w:rPr>
          <w:i w:val="false"/>
          <w:i w:val="false"/>
          <w:iCs w:val="false"/>
          <w:sz w:val="21"/>
          <w:lang w:val="nb-NO"/>
        </w:rPr>
      </w:pPr>
      <w:r>
        <w:rPr>
          <w:i w:val="false"/>
          <w:iCs w:val="false"/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 Moralsk verktøy: opplæringsloven interesserer offentlig styring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  <w:t>-Hvordan får offentlig sektor makt i klasserommets private rom?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  <w:t>Kap.6 – Effektiv digitalisering av offentlig sektoren</w:t>
      </w:r>
    </w:p>
    <w:p>
      <w:pPr>
        <w:pStyle w:val="Normal"/>
        <w:rPr>
          <w:sz w:val="21"/>
          <w:lang w:val="nb-NO"/>
        </w:rPr>
      </w:pPr>
      <w:r>
        <w:rPr>
          <w:lang w:val="nb-NO"/>
        </w:rPr>
      </w:r>
    </w:p>
    <w:p>
      <w:pPr>
        <w:pStyle w:val="Normal"/>
        <w:rPr>
          <w:b/>
          <w:b/>
          <w:bCs/>
          <w:sz w:val="21"/>
          <w:lang w:val="nb-NO"/>
        </w:rPr>
      </w:pPr>
      <w:r>
        <w:rPr>
          <w:b/>
          <w:bCs/>
          <w:lang w:val="nb-NO"/>
        </w:rPr>
        <w:t>Kap.7 – Personvern og informasjonssikkerhet</w:t>
      </w:r>
    </w:p>
    <w:p>
      <w:pPr>
        <w:pStyle w:val="Normal"/>
        <w:rPr>
          <w:b w:val="false"/>
          <w:b w:val="false"/>
          <w:bCs w:val="false"/>
          <w:sz w:val="21"/>
          <w:lang w:val="nb-NO"/>
        </w:rPr>
      </w:pPr>
      <w:r>
        <w:rPr>
          <w:b w:val="false"/>
          <w:bCs w:val="false"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1"/>
          <w:lang w:val="nb-NO"/>
        </w:rPr>
      </w:pPr>
      <w:r>
        <w:rPr>
          <w:b w:val="false"/>
          <w:bCs w:val="false"/>
          <w:i/>
          <w:iCs/>
          <w:lang w:val="nb-NO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1"/>
          <w:lang w:val="nb-NO"/>
        </w:rPr>
      </w:pPr>
      <w:r>
        <w:rPr>
          <w:b w:val="false"/>
          <w:bCs w:val="false"/>
          <w:lang w:val="nb-NO"/>
        </w:rPr>
      </w:r>
    </w:p>
    <w:p>
      <w:pPr>
        <w:pStyle w:val="Normal"/>
        <w:rPr>
          <w:b w:val="false"/>
          <w:b w:val="false"/>
          <w:bCs w:val="false"/>
          <w:sz w:val="21"/>
          <w:lang w:val="nb-NO"/>
        </w:rPr>
      </w:pPr>
      <w:r>
        <w:rPr>
          <w:b w:val="false"/>
          <w:bCs w:val="false"/>
          <w:lang w:val="nb-NO"/>
        </w:rPr>
      </w:r>
    </w:p>
    <w:p>
      <w:pPr>
        <w:pStyle w:val="Normal"/>
        <w:rPr>
          <w:b w:val="false"/>
          <w:b w:val="false"/>
          <w:bCs w:val="false"/>
          <w:sz w:val="21"/>
          <w:lang w:val="nb-NO"/>
        </w:rPr>
      </w:pPr>
      <w:r>
        <w:rPr>
          <w:b w:val="false"/>
          <w:bCs w:val="false"/>
          <w:lang w:val="nb-N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723</TotalTime>
  <Application>LibreOffice/5.1.6.2$Linux_X86_64 LibreOffice_project/10m0$Build-2</Application>
  <Pages>3</Pages>
  <Words>334</Words>
  <Characters>2330</Characters>
  <CharactersWithSpaces>2625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2018-07-04T08:23:46Z</dcterms:created>
  <dc:creator/>
  <dc:description/>
  <dc:language>en-US</dc:language>
  <cp:lastModifiedBy/>
  <dcterms:modified xsi:type="dcterms:W3CDTF">2018-08-01T17:59:13Z</dcterms:modified>
  <cp:revision>10</cp:revision>
  <dc:subject/>
  <dc:title/>
</cp:coreProperties>
</file>