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entury Schoolbook L" w:hAnsi="Century Schoolbook L"/>
          <w:u w:val="single"/>
        </w:rPr>
      </w:pPr>
      <w:r>
        <w:rPr>
          <w:rFonts w:ascii="Century Schoolbook L" w:hAnsi="Century Schoolbook L"/>
          <w:b/>
          <w:bCs/>
          <w:sz w:val="28"/>
          <w:szCs w:val="28"/>
          <w:u w:val="single"/>
        </w:rPr>
        <w:t xml:space="preserve">The materiality of </w:t>
      </w:r>
      <w:r>
        <w:rPr>
          <w:rFonts w:ascii="Century Schoolbook L" w:hAnsi="Century Schoolbook L"/>
          <w:b/>
          <w:bCs/>
          <w:sz w:val="28"/>
          <w:szCs w:val="28"/>
          <w:u w:val="single"/>
        </w:rPr>
        <w:t xml:space="preserve">teaching: a genealogy </w:t>
      </w:r>
      <w:r>
        <w:rPr>
          <w:rFonts w:ascii="Century Schoolbook L" w:hAnsi="Century Schoolbook L"/>
          <w:b/>
          <w:bCs/>
          <w:sz w:val="28"/>
          <w:szCs w:val="28"/>
          <w:u w:val="single"/>
        </w:rPr>
        <w:t>public semantic data</w:t>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rPr>
      </w:pPr>
      <w:r>
        <w:rPr>
          <w:rFonts w:ascii="Century Schoolbook L" w:hAnsi="Century Schoolbook L"/>
        </w:rPr>
        <w:t xml:space="preserve">My thesis is about how ideas about the biodigital child is changing measures of objectivity within pedagogy and education research. </w:t>
      </w:r>
      <w:r>
        <w:rPr>
          <w:rFonts w:ascii="Century Schoolbook L" w:hAnsi="Century Schoolbook L"/>
          <w:b w:val="false"/>
          <w:i w:val="false"/>
          <w:caps w:val="false"/>
          <w:smallCaps w:val="false"/>
          <w:color w:val="222222"/>
          <w:spacing w:val="0"/>
          <w:sz w:val="24"/>
        </w:rPr>
        <w:t>I ask how changing imaginations of the classroom within a new surveillance paradigm can let us revisit the question of what a teacher does. What work they perform and whether it can be measured. More specifically I ask how semantic data changes the accountability with the school system?</w:t>
      </w:r>
    </w:p>
    <w:p>
      <w:pPr>
        <w:pStyle w:val="Normal"/>
        <w:rPr>
          <w:rFonts w:ascii="Century Schoolbook L" w:hAnsi="Century Schoolbook L"/>
        </w:rPr>
      </w:pPr>
      <w:r>
        <w:rPr>
          <w:rFonts w:ascii="Century Schoolbook L" w:hAnsi="Century Schoolbook L"/>
        </w:rPr>
        <w:br/>
      </w:r>
      <w:r>
        <w:rPr>
          <w:rFonts w:ascii="Century Schoolbook L" w:hAnsi="Century Schoolbook L"/>
        </w:rPr>
        <w:t xml:space="preserve">I apply to the Science Studies Colloquium with a hope of getting your support for my investigation at moment when I’m planing a trip to the Uninett 2017 conference in Trondheim. The trip could be described as a climax in my ethnographic research, as I am nearing the end of my data-gathering. </w:t>
      </w:r>
    </w:p>
    <w:p>
      <w:pPr>
        <w:pStyle w:val="Normal"/>
        <w:rPr>
          <w:i w:val="false"/>
          <w:i w:val="false"/>
          <w:iCs w:val="false"/>
        </w:rPr>
      </w:pPr>
      <w:r>
        <w:rPr>
          <w:rFonts w:ascii="Century Schoolbook L" w:hAnsi="Century Schoolbook L"/>
        </w:rPr>
      </w:r>
    </w:p>
    <w:p>
      <w:pPr>
        <w:pStyle w:val="Normal"/>
        <w:rPr>
          <w:rFonts w:ascii="Century Schoolbook L" w:hAnsi="Century Schoolbook L"/>
          <w:u w:val="single"/>
        </w:rPr>
      </w:pPr>
      <w:r>
        <w:rPr>
          <w:rFonts w:ascii="Century Schoolbook L" w:hAnsi="Century Schoolbook L"/>
          <w:i w:val="false"/>
          <w:iCs w:val="false"/>
          <w:u w:val="single"/>
        </w:rPr>
        <w:t>Topic</w:t>
      </w:r>
    </w:p>
    <w:p>
      <w:pPr>
        <w:pStyle w:val="Normal"/>
        <w:rPr>
          <w:i w:val="false"/>
          <w:i w:val="false"/>
          <w:iCs w:val="false"/>
        </w:rPr>
      </w:pPr>
      <w:r>
        <w:rPr>
          <w:rFonts w:ascii="Century Schoolbook L" w:hAnsi="Century Schoolbook L"/>
        </w:rPr>
      </w:r>
    </w:p>
    <w:p>
      <w:pPr>
        <w:pStyle w:val="Normal"/>
        <w:rPr>
          <w:rFonts w:ascii="Century Schoolbook L" w:hAnsi="Century Schoolbook L"/>
        </w:rPr>
      </w:pPr>
      <w:r>
        <w:rPr>
          <w:rFonts w:ascii="Century Schoolbook L" w:hAnsi="Century Schoolbook L"/>
          <w:i w:val="false"/>
          <w:iCs w:val="false"/>
        </w:rPr>
        <w:t xml:space="preserve">My thesis is about the evolution of the Education Technology (EdTech) landscape </w:t>
      </w:r>
      <w:r>
        <w:rPr>
          <w:rFonts w:ascii="Century Schoolbook L" w:hAnsi="Century Schoolbook L"/>
          <w:i w:val="false"/>
          <w:iCs w:val="false"/>
        </w:rPr>
        <w:t>and the role of human identification within post-human approaches to learning</w:t>
      </w:r>
      <w:r>
        <w:rPr>
          <w:rFonts w:ascii="Century Schoolbook L" w:hAnsi="Century Schoolbook L"/>
          <w:i w:val="false"/>
          <w:iCs w:val="false"/>
        </w:rPr>
        <w:t>.</w:t>
      </w:r>
      <w:r>
        <w:rPr>
          <w:rFonts w:ascii="Century Schoolbook L" w:hAnsi="Century Schoolbook L"/>
          <w:i w:val="false"/>
          <w:iCs w:val="false"/>
        </w:rPr>
        <w:t xml:space="preserve"> Throughout my research I have encountered computer scientists working with questions at the core of educational research and pedagogy as well as pedagogues that construct, </w:t>
      </w:r>
      <w:r>
        <w:rPr>
          <w:rFonts w:ascii="Century Schoolbook L" w:hAnsi="Century Schoolbook L"/>
          <w:i w:val="false"/>
          <w:iCs w:val="false"/>
        </w:rPr>
        <w:t>or cares for,</w:t>
      </w:r>
      <w:r>
        <w:rPr>
          <w:rFonts w:ascii="Century Schoolbook L" w:hAnsi="Century Schoolbook L"/>
          <w:i w:val="false"/>
          <w:iCs w:val="false"/>
        </w:rPr>
        <w:t xml:space="preserve"> computer systems. </w:t>
      </w:r>
      <w:r>
        <w:rPr>
          <w:rFonts w:ascii="Century Schoolbook L" w:hAnsi="Century Schoolbook L"/>
          <w:i w:val="false"/>
          <w:iCs w:val="false"/>
        </w:rPr>
        <w:t xml:space="preserve"> </w:t>
      </w:r>
      <w:r>
        <w:rPr>
          <w:rFonts w:ascii="Century Schoolbook L" w:hAnsi="Century Schoolbook L"/>
          <w:i w:val="false"/>
          <w:iCs w:val="false"/>
        </w:rPr>
        <w:t>For example t</w:t>
      </w:r>
      <w:r>
        <w:rPr>
          <w:rFonts w:ascii="Century Schoolbook L" w:hAnsi="Century Schoolbook L"/>
          <w:i w:val="false"/>
          <w:iCs w:val="false"/>
        </w:rPr>
        <w:t>he computer engineer is needed to point to the difference between talking about learning designs –</w:t>
      </w:r>
      <w:r>
        <w:rPr>
          <w:rFonts w:ascii="Century Schoolbook L" w:hAnsi="Century Schoolbook L"/>
          <w:i w:val="false"/>
          <w:iCs w:val="false"/>
        </w:rPr>
        <w:t xml:space="preserve"> as the product of teaching -</w:t>
      </w:r>
      <w:r>
        <w:rPr>
          <w:rFonts w:ascii="Century Schoolbook L" w:hAnsi="Century Schoolbook L"/>
          <w:i w:val="false"/>
          <w:iCs w:val="false"/>
        </w:rPr>
        <w:t xml:space="preserve"> and talking about designing for learning – </w:t>
      </w:r>
      <w:r>
        <w:rPr>
          <w:rFonts w:ascii="Century Schoolbook L" w:hAnsi="Century Schoolbook L"/>
          <w:i w:val="false"/>
          <w:iCs w:val="false"/>
        </w:rPr>
        <w:t>the engineering of tools</w:t>
      </w:r>
      <w:r>
        <w:rPr>
          <w:rFonts w:ascii="Century Schoolbook L" w:hAnsi="Century Schoolbook L"/>
          <w:i w:val="false"/>
          <w:iCs w:val="false"/>
        </w:rPr>
        <w:t xml:space="preserve">. </w:t>
      </w:r>
      <w:r>
        <w:rPr>
          <w:rFonts w:ascii="Century Schoolbook L" w:hAnsi="Century Schoolbook L"/>
          <w:i w:val="false"/>
          <w:iCs w:val="false"/>
        </w:rPr>
        <w:t xml:space="preserve">Pedagogues can perform both functions, </w:t>
      </w:r>
      <w:r>
        <w:rPr>
          <w:rFonts w:ascii="Century Schoolbook L" w:hAnsi="Century Schoolbook L"/>
          <w:i w:val="false"/>
          <w:iCs w:val="false"/>
        </w:rPr>
        <w:t>there has been a</w:t>
      </w:r>
      <w:r>
        <w:rPr>
          <w:rFonts w:ascii="Century Schoolbook L" w:hAnsi="Century Schoolbook L"/>
          <w:i w:val="false"/>
          <w:iCs w:val="false"/>
        </w:rPr>
        <w:t xml:space="preserve"> willingness to t</w:t>
      </w:r>
      <w:r>
        <w:rPr>
          <w:rFonts w:ascii="Century Schoolbook L" w:hAnsi="Century Schoolbook L"/>
          <w:i w:val="false"/>
          <w:iCs w:val="false"/>
        </w:rPr>
        <w:t>reat</w:t>
      </w:r>
      <w:r>
        <w:rPr>
          <w:rFonts w:ascii="Century Schoolbook L" w:hAnsi="Century Schoolbook L"/>
          <w:i w:val="false"/>
          <w:iCs w:val="false"/>
        </w:rPr>
        <w:t xml:space="preserve"> the materiality of learning as secondary to the internal processes </w:t>
      </w:r>
      <w:r>
        <w:rPr>
          <w:rFonts w:ascii="Century Schoolbook L" w:hAnsi="Century Schoolbook L"/>
          <w:i w:val="false"/>
          <w:iCs w:val="false"/>
        </w:rPr>
        <w:t xml:space="preserve">(Sørensen, 2009). On the other hand post-human approaches to learning </w:t>
      </w:r>
      <w:r>
        <w:rPr>
          <w:rFonts w:ascii="Century Schoolbook L" w:hAnsi="Century Schoolbook L"/>
          <w:i w:val="false"/>
          <w:iCs w:val="false"/>
        </w:rPr>
        <w:t xml:space="preserve">science is intimately linked with cybernetics. </w:t>
      </w:r>
    </w:p>
    <w:p>
      <w:pPr>
        <w:pStyle w:val="Normal"/>
        <w:rPr>
          <w:i w:val="false"/>
          <w:i w:val="false"/>
          <w:iCs w:val="false"/>
        </w:rPr>
      </w:pPr>
      <w:r>
        <w:rPr>
          <w:rFonts w:ascii="Century Schoolbook L" w:hAnsi="Century Schoolbook L"/>
        </w:rPr>
      </w:r>
    </w:p>
    <w:p>
      <w:pPr>
        <w:pStyle w:val="Normal"/>
        <w:rPr>
          <w:rFonts w:ascii="Century Schoolbook L" w:hAnsi="Century Schoolbook L"/>
        </w:rPr>
      </w:pPr>
      <w:r>
        <w:rPr>
          <w:rFonts w:ascii="Century Schoolbook L" w:hAnsi="Century Schoolbook L"/>
        </w:rPr>
        <w:t xml:space="preserve">The co-construction of a new culture of experimentation within education governance and science has raised the stakes for the surveillance of pedagogues. </w:t>
      </w:r>
      <w:r>
        <w:rPr>
          <w:rFonts w:ascii="Century Schoolbook L" w:hAnsi="Century Schoolbook L"/>
        </w:rPr>
        <w:t>What does teachers do? What ‘work’ do they perform? And can it be measured? These are the questions that form the basis not only of my work, but of many within the emerging fields of learning science, learning/teaching analytics etc. The one that can answer this question wields a lot of influence.  I pose these questions not simply because of my concern with schooling, or even politics. My interest lies with learning as a branch of (multidisciplinary) science, and the wider associations of ‘education’.</w:t>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rPr>
      </w:pPr>
      <w:r>
        <w:rPr>
          <w:rFonts w:ascii="Century Schoolbook L" w:hAnsi="Century Schoolbook L"/>
          <w:i w:val="false"/>
          <w:iCs w:val="false"/>
        </w:rPr>
        <w:t>By engaging with the hybridization of expert cultures from pedagogy and computer science I hope my work will contribute to an understanding of post-human approaches learning. Furthermore, by studying the architecture of surveillance practice I hope the thesis can show to how one can understand the historiography of such new forms of computing in education.</w:t>
      </w:r>
      <w:r>
        <w:rPr>
          <w:rFonts w:ascii="Century Schoolbook L" w:hAnsi="Century Schoolbook L"/>
        </w:rPr>
        <w:t xml:space="preserve">  </w:t>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u w:val="single"/>
        </w:rPr>
      </w:pPr>
      <w:r>
        <w:rPr>
          <w:rFonts w:ascii="Century Schoolbook L" w:hAnsi="Century Schoolbook L"/>
          <w:u w:val="single"/>
        </w:rPr>
        <w:t>Methods</w:t>
      </w:r>
    </w:p>
    <w:p>
      <w:pPr>
        <w:pStyle w:val="Normal"/>
        <w:rPr>
          <w:rFonts w:ascii="Century Schoolbook L" w:hAnsi="Century Schoolbook L"/>
          <w:u w:val="single"/>
        </w:rPr>
      </w:pPr>
      <w:r>
        <w:rPr>
          <w:rFonts w:ascii="Century Schoolbook L" w:hAnsi="Century Schoolbook L"/>
          <w:u w:val="single"/>
        </w:rPr>
      </w:r>
    </w:p>
    <w:p>
      <w:pPr>
        <w:pStyle w:val="Normal"/>
        <w:rPr>
          <w:rFonts w:ascii="Century Schoolbook L" w:hAnsi="Century Schoolbook L"/>
        </w:rPr>
      </w:pPr>
      <w:r>
        <w:rPr>
          <w:rFonts w:ascii="Century Schoolbook L" w:hAnsi="Century Schoolbook L"/>
        </w:rPr>
        <w:t xml:space="preserve">The thesis is an ethnomethodological account of the computerization of schooling. It is based on a grounded approach </w:t>
      </w:r>
      <w:r>
        <w:rPr>
          <w:rFonts w:ascii="Century Schoolbook L" w:hAnsi="Century Schoolbook L"/>
        </w:rPr>
        <w:t>and the feminist literature on the ethnography of infrastructure</w:t>
      </w:r>
      <w:r>
        <w:rPr>
          <w:rFonts w:ascii="Century Schoolbook L" w:hAnsi="Century Schoolbook L"/>
        </w:rPr>
        <w:t xml:space="preserve">. </w:t>
      </w:r>
      <w:r>
        <w:rPr>
          <w:rFonts w:ascii="Century Schoolbook L" w:hAnsi="Century Schoolbook L"/>
        </w:rPr>
        <w:t xml:space="preserve">What I do is that I try to look at the ‘frames’ in which measures of learning is made objective, and their historical contingencies. There are many intricacies to be solved; such as who and what that is to be the research object. I take as my premise that idea of objectivity result (at least in part) from what we know the teacher (as the pedagogue) to be doing. ’m thinking is that this is really a question of being able to ‘see’ the subjective position of the teacher among the inter-subjective interactions of the school (and its materialities). </w:t>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rPr>
      </w:pPr>
      <w:r>
        <w:rPr>
          <w:rFonts w:ascii="Century Schoolbook L" w:hAnsi="Century Schoolbook L"/>
        </w:rPr>
        <w:t xml:space="preserve">At the end of last year I did a participatory observation at a secondary school in the throws of implementing a cloud based computer system and was at that point trying to investigate the influence of financial technologies (Fintech) on the education sector. My focus was the position of the teacher in relation to the accounting devices that are co-produced in the new technology. From this starting point I however also ventured out from the original location and began to follow the position of the teacher within its abstractions; its ontology within the large information infrastructures of the wider education system. </w:t>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rPr>
      </w:pPr>
      <w:r>
        <w:rPr>
          <w:rFonts w:ascii="Century Schoolbook L" w:hAnsi="Century Schoolbook L"/>
          <w:i w:val="false"/>
          <w:iCs w:val="false"/>
        </w:rPr>
        <w:t xml:space="preserve">By studying how Microsoft 365 developed as a framework for a ecosystem metaphor that co-evolved between these cites and communities of practice I developed an understanding of the personal computer as the object of my investigation. </w:t>
      </w:r>
      <w:r>
        <w:rPr>
          <w:rFonts w:ascii="Century Schoolbook L" w:hAnsi="Century Schoolbook L"/>
          <w:i w:val="false"/>
          <w:iCs w:val="false"/>
        </w:rPr>
        <w:t>In t</w:t>
      </w:r>
      <w:r>
        <w:rPr>
          <w:rFonts w:ascii="Century Schoolbook L" w:hAnsi="Century Schoolbook L"/>
          <w:i w:val="false"/>
          <w:iCs w:val="false"/>
        </w:rPr>
        <w:t xml:space="preserve">he first part of the study I </w:t>
      </w:r>
      <w:r>
        <w:rPr>
          <w:rFonts w:ascii="Century Schoolbook L" w:hAnsi="Century Schoolbook L"/>
          <w:i w:val="false"/>
          <w:iCs w:val="false"/>
        </w:rPr>
        <w:t xml:space="preserve">had </w:t>
      </w:r>
      <w:r>
        <w:rPr>
          <w:rFonts w:ascii="Century Schoolbook L" w:hAnsi="Century Schoolbook L"/>
          <w:i w:val="false"/>
          <w:iCs w:val="false"/>
        </w:rPr>
        <w:t>participated as a substitute teacher, and as an observer in the classroom, in meetings and seminars, as well as in daily life in the teachers’ office. Both then, and later on, I also talked to other staff, like IT-</w:t>
      </w:r>
      <w:r>
        <w:rPr>
          <w:rFonts w:ascii="Century Schoolbook L" w:hAnsi="Century Schoolbook L"/>
          <w:i w:val="false"/>
          <w:iCs w:val="false"/>
        </w:rPr>
        <w:t>supervisors</w:t>
      </w:r>
      <w:r>
        <w:rPr>
          <w:rFonts w:ascii="Century Schoolbook L" w:hAnsi="Century Schoolbook L"/>
          <w:i w:val="false"/>
          <w:iCs w:val="false"/>
        </w:rPr>
        <w:t>, teaching-</w:t>
      </w:r>
      <w:r>
        <w:rPr>
          <w:rFonts w:ascii="Century Schoolbook L" w:hAnsi="Century Schoolbook L"/>
          <w:i w:val="false"/>
          <w:iCs w:val="false"/>
        </w:rPr>
        <w:t>supervisors</w:t>
      </w:r>
      <w:r>
        <w:rPr>
          <w:rFonts w:ascii="Century Schoolbook L" w:hAnsi="Century Schoolbook L"/>
          <w:i w:val="false"/>
          <w:iCs w:val="false"/>
        </w:rPr>
        <w:t xml:space="preserve">, and administrative-supervisors, about changing tasks, systems and strategies. </w:t>
      </w:r>
      <w:r>
        <w:rPr>
          <w:rFonts w:ascii="Century Schoolbook L" w:hAnsi="Century Schoolbook L"/>
          <w:i w:val="false"/>
          <w:iCs w:val="false"/>
        </w:rPr>
        <w:t xml:space="preserve">I have also </w:t>
      </w:r>
      <w:r>
        <w:rPr>
          <w:rFonts w:ascii="Century Schoolbook L" w:hAnsi="Century Schoolbook L"/>
          <w:i w:val="false"/>
          <w:iCs w:val="false"/>
        </w:rPr>
        <w:t>been in a meeting with the managers of the municipality’s IT services.</w:t>
      </w:r>
    </w:p>
    <w:p>
      <w:pPr>
        <w:pStyle w:val="Normal"/>
        <w:rPr>
          <w:i w:val="false"/>
          <w:i w:val="false"/>
          <w:iCs w:val="false"/>
        </w:rPr>
      </w:pPr>
      <w:r>
        <w:rPr>
          <w:rFonts w:ascii="Century Schoolbook L" w:hAnsi="Century Schoolbook L"/>
        </w:rPr>
      </w:r>
    </w:p>
    <w:p>
      <w:pPr>
        <w:pStyle w:val="Normal"/>
        <w:rPr>
          <w:rFonts w:ascii="Century Schoolbook L" w:hAnsi="Century Schoolbook L"/>
          <w:i w:val="false"/>
          <w:i w:val="false"/>
          <w:iCs w:val="false"/>
        </w:rPr>
      </w:pPr>
      <w:r>
        <w:rPr>
          <w:rFonts w:ascii="Century Schoolbook L" w:hAnsi="Century Schoolbook L"/>
          <w:i w:val="false"/>
          <w:iCs w:val="false"/>
        </w:rPr>
        <w:t xml:space="preserve">In the second part of the study, I </w:t>
      </w:r>
      <w:r>
        <w:rPr>
          <w:rFonts w:ascii="Century Schoolbook L" w:hAnsi="Century Schoolbook L"/>
          <w:i w:val="false"/>
          <w:iCs w:val="false"/>
          <w:u w:val="none"/>
        </w:rPr>
        <w:t xml:space="preserve">began investigating cites outside of the </w:t>
      </w:r>
      <w:r>
        <w:rPr>
          <w:rFonts w:ascii="Century Schoolbook L" w:hAnsi="Century Schoolbook L"/>
          <w:i w:val="false"/>
          <w:iCs w:val="false"/>
          <w:u w:val="none"/>
        </w:rPr>
        <w:t xml:space="preserve">spaces of the </w:t>
      </w:r>
      <w:r>
        <w:rPr>
          <w:rFonts w:ascii="Century Schoolbook L" w:hAnsi="Century Schoolbook L"/>
          <w:i w:val="false"/>
          <w:iCs w:val="false"/>
          <w:u w:val="none"/>
        </w:rPr>
        <w:t xml:space="preserve">school. I had already partaken in several conferences </w:t>
      </w:r>
      <w:r>
        <w:rPr>
          <w:rFonts w:ascii="Century Schoolbook L" w:hAnsi="Century Schoolbook L"/>
          <w:i w:val="false"/>
          <w:iCs w:val="false"/>
          <w:u w:val="none"/>
        </w:rPr>
        <w:t>(small and big)</w:t>
      </w:r>
      <w:r>
        <w:rPr>
          <w:rFonts w:ascii="Century Schoolbook L" w:hAnsi="Century Schoolbook L"/>
          <w:i w:val="false"/>
          <w:iCs w:val="false"/>
          <w:u w:val="none"/>
        </w:rPr>
        <w:t xml:space="preserve"> in which I learned about the education technology market. </w:t>
      </w:r>
      <w:r>
        <w:rPr>
          <w:rFonts w:ascii="Century Schoolbook L" w:hAnsi="Century Schoolbook L"/>
          <w:i w:val="false"/>
          <w:iCs w:val="false"/>
          <w:u w:val="none"/>
        </w:rPr>
        <w:t>Both within the school and within these forums for the technology providers the idea of ‘deep learning’ gained a lot of attention. The term also caught my attention because it was identical to the name of Google’s new ground breaking Artificial Intelligence technology.</w:t>
      </w:r>
    </w:p>
    <w:p>
      <w:pPr>
        <w:pStyle w:val="Normal"/>
        <w:rPr>
          <w:u w:val="none"/>
        </w:rPr>
      </w:pPr>
      <w:r>
        <w:rPr>
          <w:rFonts w:ascii="Century Schoolbook L" w:hAnsi="Century Schoolbook L"/>
          <w:i w:val="false"/>
          <w:iCs w:val="false"/>
        </w:rPr>
      </w:r>
    </w:p>
    <w:p>
      <w:pPr>
        <w:pStyle w:val="Normal"/>
        <w:rPr>
          <w:rFonts w:ascii="Century Schoolbook L" w:hAnsi="Century Schoolbook L"/>
        </w:rPr>
      </w:pPr>
      <w:r>
        <w:rPr>
          <w:rFonts w:ascii="Century Schoolbook L" w:hAnsi="Century Schoolbook L"/>
          <w:i w:val="false"/>
          <w:iCs w:val="false"/>
          <w:u w:val="none"/>
        </w:rPr>
        <w:t xml:space="preserve">By working on the problem of how to analyze ‘deep learning’ as a knowledge/boundary object within the school system I came to shift my gaze towards the sociology of </w:t>
      </w:r>
      <w:r>
        <w:rPr>
          <w:rFonts w:ascii="Century Schoolbook L" w:hAnsi="Century Schoolbook L"/>
          <w:i w:val="false"/>
          <w:iCs w:val="false"/>
          <w:u w:val="none"/>
        </w:rPr>
        <w:t xml:space="preserve">high-tech in education and the </w:t>
      </w:r>
      <w:r>
        <w:rPr>
          <w:rFonts w:ascii="Century Schoolbook L" w:hAnsi="Century Schoolbook L"/>
          <w:i w:val="false"/>
          <w:iCs w:val="false"/>
          <w:u w:val="none"/>
        </w:rPr>
        <w:t xml:space="preserve">politics </w:t>
      </w:r>
      <w:r>
        <w:rPr>
          <w:rFonts w:ascii="Century Schoolbook L" w:hAnsi="Century Schoolbook L"/>
          <w:i w:val="false"/>
          <w:iCs w:val="false"/>
          <w:u w:val="none"/>
        </w:rPr>
        <w:t xml:space="preserve">behind </w:t>
      </w:r>
      <w:r>
        <w:rPr>
          <w:rFonts w:ascii="Century Schoolbook L" w:hAnsi="Century Schoolbook L"/>
          <w:i w:val="false"/>
          <w:iCs w:val="false"/>
          <w:u w:val="none"/>
        </w:rPr>
        <w:t xml:space="preserve">of LA. </w:t>
      </w:r>
      <w:r>
        <w:rPr>
          <w:rFonts w:ascii="Century Schoolbook L" w:hAnsi="Century Schoolbook L"/>
          <w:i w:val="false"/>
          <w:iCs w:val="false"/>
          <w:u w:val="none"/>
        </w:rPr>
        <w:t xml:space="preserve">By pursuing these questions further I </w:t>
      </w:r>
      <w:r>
        <w:rPr>
          <w:rFonts w:ascii="Century Schoolbook L" w:hAnsi="Century Schoolbook L"/>
          <w:i w:val="false"/>
          <w:iCs w:val="false"/>
          <w:u w:val="none"/>
        </w:rPr>
        <w:t>got a permission to be an observer at the meetings of the ‘</w:t>
      </w:r>
      <w:r>
        <w:rPr>
          <w:rFonts w:ascii="Century Schoolbook L" w:hAnsi="Century Schoolbook L"/>
          <w:i w:val="false"/>
          <w:iCs w:val="false"/>
          <w:u w:val="none"/>
        </w:rPr>
        <w:t>L</w:t>
      </w:r>
      <w:r>
        <w:rPr>
          <w:rFonts w:ascii="Century Schoolbook L" w:hAnsi="Century Schoolbook L"/>
          <w:i w:val="false"/>
          <w:iCs w:val="false"/>
          <w:u w:val="none"/>
        </w:rPr>
        <w:t xml:space="preserve">earning </w:t>
      </w:r>
      <w:r>
        <w:rPr>
          <w:rFonts w:ascii="Century Schoolbook L" w:hAnsi="Century Schoolbook L"/>
          <w:i w:val="false"/>
          <w:iCs w:val="false"/>
          <w:u w:val="none"/>
        </w:rPr>
        <w:t>C</w:t>
      </w:r>
      <w:r>
        <w:rPr>
          <w:rFonts w:ascii="Century Schoolbook L" w:hAnsi="Century Schoolbook L"/>
          <w:i w:val="false"/>
          <w:iCs w:val="false"/>
          <w:u w:val="none"/>
        </w:rPr>
        <w:t xml:space="preserve">omity’ </w:t>
      </w:r>
      <w:r>
        <w:rPr>
          <w:rFonts w:ascii="Century Schoolbook L" w:hAnsi="Century Schoolbook L"/>
          <w:i w:val="false"/>
          <w:iCs w:val="false"/>
          <w:u w:val="none"/>
        </w:rPr>
        <w:t xml:space="preserve">(Læringkomiteen). </w:t>
      </w:r>
      <w:r>
        <w:rPr>
          <w:rFonts w:ascii="Century Schoolbook L" w:hAnsi="Century Schoolbook L"/>
          <w:u w:val="none"/>
        </w:rPr>
        <w:t xml:space="preserve">The comity  is </w:t>
      </w:r>
      <w:r>
        <w:rPr>
          <w:rFonts w:ascii="Century Schoolbook L" w:hAnsi="Century Schoolbook L"/>
          <w:u w:val="none"/>
        </w:rPr>
        <w:t xml:space="preserve">an open forum for interested organizations, hosted by Standards Norway, but in practice run by the Center for ICT in Education. The body is responsible for discussing applications of international (or transnational) standards in the Norwegian education system, and the body consists of representatives from the Norwegian Directory for Education (UDIR), Institutions in higher education, publishers, and the education technology sector. </w:t>
      </w:r>
    </w:p>
    <w:p>
      <w:pPr>
        <w:pStyle w:val="Normal"/>
        <w:rPr>
          <w:u w:val="none"/>
        </w:rPr>
      </w:pPr>
      <w:r>
        <w:rPr>
          <w:rFonts w:ascii="Century Schoolbook L" w:hAnsi="Century Schoolbook L"/>
        </w:rPr>
      </w:r>
    </w:p>
    <w:p>
      <w:pPr>
        <w:pStyle w:val="Normal"/>
        <w:rPr>
          <w:rFonts w:ascii="Century Schoolbook L" w:hAnsi="Century Schoolbook L"/>
        </w:rPr>
      </w:pPr>
      <w:r>
        <w:rPr>
          <w:rFonts w:ascii="Century Schoolbook L" w:hAnsi="Century Schoolbook L"/>
          <w:u w:val="none"/>
        </w:rPr>
        <w:t>Through this process I began to follow Uninett’s Feide technology. I ask how it a</w:t>
      </w:r>
      <w:r>
        <w:rPr>
          <w:rFonts w:ascii="Century Schoolbook L" w:hAnsi="Century Schoolbook L"/>
          <w:u w:val="none"/>
        </w:rPr>
        <w:t>c</w:t>
      </w:r>
      <w:r>
        <w:rPr>
          <w:rFonts w:ascii="Century Schoolbook L" w:hAnsi="Century Schoolbook L"/>
          <w:u w:val="none"/>
        </w:rPr>
        <w:t xml:space="preserve">ts as a mediator within the education technology landscape, and a framework of ‘interfaces’ between different contexts of regulation. I ask how technical convergence is enacted as social convergence? </w:t>
      </w:r>
      <w:r>
        <w:rPr>
          <w:rFonts w:ascii="Century Schoolbook L" w:hAnsi="Century Schoolbook L"/>
          <w:u w:val="none"/>
        </w:rPr>
        <w:t xml:space="preserve">How Uninett’s computer engineers are intervening into the ethics of openness in education and adjusting the governance of education to the values of privacy, in ways that teachers (by virtue of their position) cannot. </w:t>
      </w:r>
      <w:r>
        <w:rPr>
          <w:rFonts w:ascii="Century Schoolbook L" w:hAnsi="Century Schoolbook L"/>
          <w:i w:val="false"/>
          <w:iCs w:val="false"/>
          <w:u w:val="none"/>
        </w:rPr>
        <w:t xml:space="preserve">At the end of November I am going to </w:t>
      </w:r>
      <w:r>
        <w:rPr>
          <w:rFonts w:ascii="Century Schoolbook L" w:hAnsi="Century Schoolbook L"/>
          <w:i w:val="false"/>
          <w:iCs w:val="false"/>
          <w:u w:val="none"/>
        </w:rPr>
        <w:t xml:space="preserve">the Uninett 2017 conference. At the end of the year Uninett splits up into two organizations; a infrastructure specific and application specific. </w:t>
      </w:r>
      <w:r>
        <w:rPr>
          <w:rFonts w:ascii="Century Schoolbook L" w:hAnsi="Century Schoolbook L"/>
          <w:i w:val="false"/>
          <w:iCs w:val="false"/>
          <w:u w:val="none"/>
        </w:rPr>
        <w:t>When I visit the Uninett conference in Trondheim next week I will therefore be studying how such an ethics of governance is translated into the infrastructure of education research.</w:t>
      </w:r>
    </w:p>
    <w:p>
      <w:pPr>
        <w:pStyle w:val="Normal"/>
        <w:rPr>
          <w:i w:val="false"/>
          <w:i w:val="false"/>
          <w:iCs w:val="false"/>
        </w:rPr>
      </w:pPr>
      <w:r>
        <w:rPr>
          <w:rFonts w:ascii="Century Schoolbook L" w:hAnsi="Century Schoolbook L"/>
          <w:u w:val="none"/>
        </w:rPr>
      </w:r>
    </w:p>
    <w:p>
      <w:pPr>
        <w:pStyle w:val="Normal"/>
        <w:rPr>
          <w:i w:val="false"/>
          <w:i w:val="false"/>
          <w:iCs w:val="false"/>
        </w:rPr>
      </w:pPr>
      <w:r>
        <w:rPr>
          <w:rFonts w:ascii="Century Schoolbook L" w:hAnsi="Century Schoolbook L"/>
          <w:u w:val="none"/>
        </w:rPr>
      </w:r>
    </w:p>
    <w:p>
      <w:pPr>
        <w:pStyle w:val="Normal"/>
        <w:rPr>
          <w:rFonts w:ascii="Century Schoolbook L" w:hAnsi="Century Schoolbook L"/>
        </w:rPr>
      </w:pPr>
      <w:r>
        <w:rPr>
          <w:rFonts w:ascii="Century Schoolbook L" w:hAnsi="Century Schoolbook L"/>
          <w:i w:val="false"/>
          <w:iCs w:val="false"/>
          <w:u w:val="single"/>
        </w:rPr>
        <w:t>T</w:t>
      </w:r>
      <w:r>
        <w:rPr>
          <w:rFonts w:ascii="Century Schoolbook L" w:hAnsi="Century Schoolbook L"/>
          <w:i w:val="false"/>
          <w:iCs w:val="false"/>
          <w:u w:val="single"/>
        </w:rPr>
        <w:t>heory</w:t>
      </w:r>
    </w:p>
    <w:p>
      <w:pPr>
        <w:pStyle w:val="Normal"/>
        <w:rPr>
          <w:i w:val="false"/>
          <w:i w:val="false"/>
          <w:iCs w:val="false"/>
        </w:rPr>
      </w:pPr>
      <w:r>
        <w:rPr>
          <w:rFonts w:ascii="Century Schoolbook L" w:hAnsi="Century Schoolbook L"/>
        </w:rPr>
      </w:r>
    </w:p>
    <w:p>
      <w:pPr>
        <w:pStyle w:val="Normal"/>
        <w:rPr>
          <w:rFonts w:ascii="Century Schoolbook L" w:hAnsi="Century Schoolbook L"/>
        </w:rPr>
      </w:pPr>
      <w:r>
        <w:rPr>
          <w:rFonts w:ascii="Century Schoolbook L" w:hAnsi="Century Schoolbook L"/>
        </w:rPr>
        <w:t xml:space="preserve">I study valuation practice and the economizing influences of accounting devices in the organization of schools. In the last few years there have been several research papers outlining a framework for the critical study of digital data and education (Selwyn, 2014) and the idea of open education (Bayne, 2015; Edwards, 2015).  Such approaches to education are also intrinsically linked to the study of governance, and similar calls to a critical framework has emerged in relation to the study digital educational governance (Williamson, 2016). Nonetheless, few, if any, employs minimalist methodologies. Methodological minimalism is often associated with forms of new materialism. I do indeed want study the vibrant materiality of so-called networked approaches to digital education governance. </w:t>
      </w:r>
      <w:r>
        <w:rPr>
          <w:rFonts w:ascii="Century Schoolbook L" w:hAnsi="Century Schoolbook L"/>
          <w:i w:val="false"/>
          <w:iCs w:val="false"/>
        </w:rPr>
        <w:t xml:space="preserve">I have wanted to study the ontology of the one-laptop-per-child policy in action. By studying the laptop as what Latour has described as ‘object institution’ </w:t>
      </w:r>
      <w:r>
        <w:rPr>
          <w:rFonts w:ascii="Century Schoolbook L" w:hAnsi="Century Schoolbook L"/>
          <w:i w:val="false"/>
          <w:iCs w:val="false"/>
        </w:rPr>
        <w:t>I hope to look</w:t>
      </w:r>
      <w:r>
        <w:rPr>
          <w:rFonts w:ascii="Century Schoolbook L" w:hAnsi="Century Schoolbook L"/>
          <w:i w:val="false"/>
          <w:iCs w:val="false"/>
        </w:rPr>
        <w:t xml:space="preserve"> at the construction of openness as a technoscientific achievement. </w:t>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rPr>
      </w:pPr>
      <w:r>
        <w:rPr>
          <w:rFonts w:ascii="Century Schoolbook L" w:hAnsi="Century Schoolbook L"/>
        </w:rPr>
        <w:t xml:space="preserve">My interest in with convergence as a concept within Actor-Network Theory (ANT). I follow ‘deep learning’ as a boundary object in the construction of the experimental system of learning science in education. The idea of boundary objects, as it was developed by Susan Lee Star, is well known as formative to the study of information infrastructures. The social-ontology of ‘deep learning’ is closely tied to the technical ontologies of ‘networked approaches’ to curriculum development. Moreover, it also works as a form of accountability in the classroom, and the spaces of the school. The contexts in which these forms of accountability are enacted are distributed across the many cites of the education system, including the classroom and the educational technology conference. </w:t>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rPr>
      </w:pPr>
      <w:r>
        <w:rPr>
          <w:rFonts w:ascii="Century Schoolbook L" w:hAnsi="Century Schoolbook L"/>
        </w:rPr>
        <w:t>To be</w:t>
      </w:r>
      <w:r>
        <w:rPr>
          <w:rFonts w:ascii="Century Schoolbook L" w:hAnsi="Century Schoolbook L"/>
        </w:rPr>
        <w:t xml:space="preserve"> able to ‘see’ the </w:t>
      </w:r>
      <w:r>
        <w:rPr>
          <w:rFonts w:ascii="Century Schoolbook L" w:hAnsi="Century Schoolbook L"/>
        </w:rPr>
        <w:t xml:space="preserve">materiality of teaching </w:t>
      </w:r>
      <w:r>
        <w:rPr>
          <w:rFonts w:ascii="Century Schoolbook L" w:hAnsi="Century Schoolbook L"/>
        </w:rPr>
        <w:t xml:space="preserve">require </w:t>
      </w:r>
      <w:r>
        <w:rPr>
          <w:rFonts w:ascii="Century Schoolbook L" w:hAnsi="Century Schoolbook L"/>
        </w:rPr>
        <w:t>one first to</w:t>
      </w:r>
      <w:r>
        <w:rPr>
          <w:rFonts w:ascii="Century Schoolbook L" w:hAnsi="Century Schoolbook L"/>
        </w:rPr>
        <w:t xml:space="preserve"> understand how to study the opposite perspective of the student’</w:t>
      </w:r>
      <w:r>
        <w:rPr>
          <w:rFonts w:ascii="Century Schoolbook L" w:hAnsi="Century Schoolbook L"/>
        </w:rPr>
        <w:t>s subjective perspective</w:t>
      </w:r>
      <w:r>
        <w:rPr>
          <w:rFonts w:ascii="Century Schoolbook L" w:hAnsi="Century Schoolbook L"/>
        </w:rPr>
        <w:t xml:space="preserve">, that </w:t>
      </w:r>
      <w:r>
        <w:rPr>
          <w:rFonts w:ascii="Century Schoolbook L" w:hAnsi="Century Schoolbook L"/>
        </w:rPr>
        <w:t>have been theorized by</w:t>
      </w:r>
      <w:r>
        <w:rPr>
          <w:rFonts w:ascii="Century Schoolbook L" w:hAnsi="Century Schoolbook L"/>
        </w:rPr>
        <w:t xml:space="preserve"> </w:t>
      </w:r>
      <w:r>
        <w:rPr>
          <w:rFonts w:ascii="Century Schoolbook L" w:hAnsi="Century Schoolbook L"/>
        </w:rPr>
        <w:t xml:space="preserve">Estrid </w:t>
      </w:r>
      <w:r>
        <w:rPr>
          <w:rFonts w:ascii="Century Schoolbook L" w:hAnsi="Century Schoolbook L"/>
        </w:rPr>
        <w:t xml:space="preserve">Sørensen. </w:t>
      </w:r>
      <w:r>
        <w:rPr>
          <w:rFonts w:ascii="Century Schoolbook L" w:hAnsi="Century Schoolbook L"/>
        </w:rPr>
        <w:t>A</w:t>
      </w:r>
      <w:r>
        <w:rPr>
          <w:rFonts w:ascii="Century Schoolbook L" w:hAnsi="Century Schoolbook L"/>
        </w:rPr>
        <w:t xml:space="preserve">nd, secondly, one has to figure out how to be an outsider within the architecture of the education technologies that inhabit the materiality of the school. </w:t>
      </w:r>
      <w:r>
        <w:rPr>
          <w:rFonts w:ascii="Century Schoolbook L" w:hAnsi="Century Schoolbook L"/>
        </w:rPr>
        <w:t xml:space="preserve">Like Sørensen has shown, this is just as hard in relation to the invisible infrastructures of the culturally bound – ‘traditional’ in Sørensen’s words (or sunk, to use a term from the economic sociology of innovation)  - as it is with the invisible infrastructures of the virtual (or digital; or algorithmic). </w:t>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rPr>
      </w:pPr>
      <w:r>
        <w:rPr>
          <w:rFonts w:ascii="Century Schoolbook L" w:hAnsi="Century Schoolbook L"/>
        </w:rPr>
        <w:t xml:space="preserve">This is the triangular </w:t>
      </w:r>
      <w:r>
        <w:rPr>
          <w:rFonts w:ascii="Century Schoolbook L" w:hAnsi="Century Schoolbook L"/>
        </w:rPr>
        <w:t>model that</w:t>
      </w:r>
      <w:r>
        <w:rPr>
          <w:rFonts w:ascii="Century Schoolbook L" w:hAnsi="Century Schoolbook L"/>
        </w:rPr>
        <w:t xml:space="preserve"> describes the relationship between the actors (teacher, student-pupils, and media) in this </w:t>
      </w:r>
      <w:r>
        <w:rPr>
          <w:rFonts w:ascii="Century Schoolbook L" w:hAnsi="Century Schoolbook L"/>
        </w:rPr>
        <w:t>(</w:t>
      </w:r>
      <w:r>
        <w:rPr>
          <w:rFonts w:ascii="Century Schoolbook L" w:hAnsi="Century Schoolbook L"/>
        </w:rPr>
        <w:t>imagined</w:t>
      </w:r>
      <w:r>
        <w:rPr>
          <w:rFonts w:ascii="Century Schoolbook L" w:hAnsi="Century Schoolbook L"/>
        </w:rPr>
        <w:t>)</w:t>
      </w:r>
      <w:r>
        <w:rPr>
          <w:rFonts w:ascii="Century Schoolbook L" w:hAnsi="Century Schoolbook L"/>
        </w:rPr>
        <w:t xml:space="preserve"> network. </w:t>
      </w:r>
      <w:r>
        <w:rPr>
          <w:rFonts w:ascii="Century Schoolbook L" w:hAnsi="Century Schoolbook L"/>
        </w:rPr>
        <w:t xml:space="preserve">My interest is how imaginations of such network(s) are changing, and especially according to the metaphors used about the digital. This is what could with an advantage be thought of as a post-human approach to what I describe as cognitive-computing - literally a form (i.e. fluid) of computing. </w:t>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rPr>
      </w:pPr>
      <w:r>
        <w:rPr>
          <w:rFonts w:ascii="Century Schoolbook L" w:hAnsi="Century Schoolbook L"/>
        </w:rPr>
      </w:r>
    </w:p>
    <w:p>
      <w:pPr>
        <w:pStyle w:val="Normal"/>
        <w:rPr>
          <w:rFonts w:ascii="Century Schoolbook L" w:hAnsi="Century Schoolbook L"/>
          <w:i/>
          <w:i/>
          <w:iCs/>
          <w:u w:val="single"/>
        </w:rPr>
      </w:pPr>
      <w:r>
        <w:rPr>
          <w:rFonts w:ascii="Century Schoolbook L" w:hAnsi="Century Schoolbook L"/>
          <w:i/>
          <w:iCs/>
          <w:u w:val="single"/>
        </w:rPr>
        <w:t>Timeline</w:t>
      </w:r>
    </w:p>
    <w:p>
      <w:pPr>
        <w:pStyle w:val="Normal"/>
        <w:rPr>
          <w:rFonts w:ascii="Century Schoolbook L" w:hAnsi="Century Schoolbook L"/>
          <w:i w:val="false"/>
          <w:i w:val="false"/>
          <w:iCs w:val="false"/>
          <w:u w:val="none"/>
        </w:rPr>
      </w:pPr>
      <w:r>
        <w:rPr>
          <w:rFonts w:ascii="Century Schoolbook L" w:hAnsi="Century Schoolbook L"/>
          <w:i w:val="false"/>
          <w:iCs w:val="false"/>
          <w:u w:val="none"/>
        </w:rPr>
      </w:r>
    </w:p>
    <w:p>
      <w:pPr>
        <w:pStyle w:val="Normal"/>
        <w:rPr>
          <w:rFonts w:ascii="Century Schoolbook L" w:hAnsi="Century Schoolbook L"/>
          <w:i w:val="false"/>
          <w:i w:val="false"/>
          <w:iCs w:val="false"/>
          <w:u w:val="none"/>
        </w:rPr>
      </w:pPr>
      <w:r>
        <w:rPr>
          <w:rFonts w:ascii="Century Schoolbook L" w:hAnsi="Century Schoolbook L"/>
          <w:i w:val="false"/>
          <w:iCs w:val="false"/>
          <w:u w:val="none"/>
        </w:rPr>
        <w:t xml:space="preserve">I will hand my thesis in by the end of February, mid-March. After I come back from Trondheim I will be handing in an outline of the chapters. Before Christmas I want to hand in a draft off all the chapters. I also need to go back to my empirical materials and begin a more systematic analysis. </w:t>
      </w:r>
      <w:r>
        <w:rPr>
          <w:rFonts w:ascii="Century Schoolbook L" w:hAnsi="Century Schoolbook L"/>
          <w:i w:val="false"/>
          <w:iCs w:val="false"/>
          <w:u w:val="none"/>
        </w:rPr>
        <w:t>The process of coding and applying my analysis in text will therefore go hand in hand.</w:t>
      </w:r>
    </w:p>
    <w:p>
      <w:pPr>
        <w:pStyle w:val="Normal"/>
        <w:rPr>
          <w:rFonts w:ascii="Century Schoolbook L" w:hAnsi="Century Schoolbook L"/>
          <w:i w:val="false"/>
          <w:i w:val="false"/>
          <w:iCs w:val="false"/>
          <w:u w:val="none"/>
        </w:rPr>
      </w:pPr>
      <w:r>
        <w:rPr>
          <w:rFonts w:ascii="Century Schoolbook L" w:hAnsi="Century Schoolbook L"/>
          <w:i w:val="false"/>
          <w:iCs w:val="false"/>
          <w:u w:val="none"/>
        </w:rPr>
      </w:r>
    </w:p>
    <w:p>
      <w:pPr>
        <w:pStyle w:val="Normal"/>
        <w:rPr>
          <w:rFonts w:ascii="Century Schoolbook L" w:hAnsi="Century Schoolbook L"/>
          <w:i w:val="false"/>
          <w:i w:val="false"/>
          <w:iCs w:val="false"/>
          <w:u w:val="none"/>
        </w:rPr>
      </w:pPr>
      <w:r>
        <w:rPr>
          <w:rFonts w:ascii="Century Schoolbook L" w:hAnsi="Century Schoolbook L"/>
          <w:i w:val="false"/>
          <w:iCs w:val="false"/>
          <w:u w:val="none"/>
        </w:rPr>
        <w:t>I have already read up on a great deal of theory. Yet, gaining the ability to express the most important elements of this wide-ranging literature will take time. I imagine myself going back to much of what I’ve already read to be able to write it down. Especially in the first weeks of the new year. At the beginning of February I want to hand in a second draft.</w:t>
      </w:r>
    </w:p>
    <w:p>
      <w:pPr>
        <w:pStyle w:val="Normal"/>
        <w:rPr>
          <w:rFonts w:ascii="Century Schoolbook L" w:hAnsi="Century Schoolbook L"/>
          <w:i w:val="false"/>
          <w:i w:val="false"/>
          <w:iCs w:val="false"/>
          <w:u w:val="none"/>
        </w:rPr>
      </w:pPr>
      <w:r>
        <w:rPr>
          <w:rFonts w:ascii="Century Schoolbook L" w:hAnsi="Century Schoolbook L"/>
          <w:i w:val="false"/>
          <w:iCs w:val="false"/>
          <w:u w:val="none"/>
        </w:rPr>
      </w:r>
    </w:p>
    <w:p>
      <w:pPr>
        <w:pStyle w:val="Normal"/>
        <w:rPr>
          <w:rFonts w:ascii="Century Schoolbook L" w:hAnsi="Century Schoolbook L"/>
          <w:i w:val="false"/>
          <w:i w:val="false"/>
          <w:iCs w:val="false"/>
          <w:u w:val="none"/>
        </w:rPr>
      </w:pPr>
      <w:r>
        <w:rPr>
          <w:rFonts w:ascii="Century Schoolbook L" w:hAnsi="Century Schoolbook L"/>
          <w:i w:val="false"/>
          <w:iCs w:val="false"/>
          <w:u w:val="none"/>
        </w:rPr>
      </w:r>
    </w:p>
    <w:p>
      <w:pPr>
        <w:pStyle w:val="Normal"/>
        <w:rPr>
          <w:rFonts w:ascii="Century Schoolbook L" w:hAnsi="Century Schoolbook L"/>
          <w:i w:val="false"/>
          <w:i w:val="false"/>
          <w:iCs w:val="false"/>
          <w:u w:val="none"/>
        </w:rPr>
      </w:pPr>
      <w:r>
        <w:rPr>
          <w:rFonts w:ascii="Century Schoolbook L" w:hAnsi="Century Schoolbook L"/>
          <w:i w:val="false"/>
          <w:iCs w:val="false"/>
          <w:u w:val="none"/>
        </w:rPr>
      </w:r>
    </w:p>
    <w:p>
      <w:pPr>
        <w:pStyle w:val="Normal"/>
        <w:rPr>
          <w:rFonts w:ascii="Century Schoolbook L" w:hAnsi="Century Schoolbook L"/>
          <w:i w:val="false"/>
          <w:i w:val="false"/>
          <w:iCs w:val="false"/>
          <w:u w:val="none"/>
        </w:rPr>
      </w:pPr>
      <w:r>
        <w:rPr>
          <w:rFonts w:ascii="Century Schoolbook L" w:hAnsi="Century Schoolbook L"/>
          <w:i w:val="false"/>
          <w:iCs w:val="false"/>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entury Schoolbook L">
    <w:charset w:val="01"/>
    <w:family w:val="roman"/>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LibreOffice/5.1.6.2$Linux_X86_64 LibreOffice_project/10m0$Build-2</Application>
  <Pages>4</Pages>
  <Words>1685</Words>
  <Characters>8828</Characters>
  <CharactersWithSpaces>10511</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2017-11-14T15:50:05Z</dcterms:created>
  <dc:creator/>
  <dc:description/>
  <dc:language>en-US</dc:language>
  <cp:lastModifiedBy/>
  <dcterms:modified xsi:type="dcterms:W3CDTF">2017-11-15T09:43:21Z</dcterms:modified>
  <cp:revision>4</cp:revision>
  <dc:subject/>
  <dc:title/>
</cp:coreProperties>
</file>