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EF3A3" w14:textId="1F7C1AD3" w:rsidR="00C83742" w:rsidRDefault="00E81647" w:rsidP="00C83742">
      <w:pPr>
        <w:pBdr>
          <w:top w:val="single" w:sz="24" w:space="1" w:color="auto"/>
          <w:left w:val="single" w:sz="24" w:space="4" w:color="auto"/>
          <w:bottom w:val="single" w:sz="24" w:space="1" w:color="auto"/>
          <w:right w:val="single" w:sz="24" w:space="4" w:color="auto"/>
        </w:pBdr>
        <w:jc w:val="center"/>
        <w:rPr>
          <w:rFonts w:ascii="Courier New" w:hAnsi="Courier New"/>
        </w:rPr>
      </w:pPr>
      <w:r w:rsidRPr="009546A6">
        <w:rPr>
          <w:rFonts w:ascii="Segoe Print" w:hAnsi="Segoe Print"/>
          <w:sz w:val="32"/>
          <w:szCs w:val="32"/>
        </w:rPr>
        <w:t>ARE THE SMALL CHANGES TO ENERGY</w:t>
      </w:r>
      <w:r w:rsidR="00C83742">
        <w:rPr>
          <w:rFonts w:ascii="Segoe Print" w:hAnsi="Segoe Print"/>
          <w:sz w:val="32"/>
          <w:szCs w:val="32"/>
        </w:rPr>
        <w:t xml:space="preserve"> </w:t>
      </w:r>
      <w:r w:rsidRPr="009546A6">
        <w:rPr>
          <w:rFonts w:ascii="Segoe Print" w:hAnsi="Segoe Print"/>
          <w:sz w:val="32"/>
          <w:szCs w:val="32"/>
        </w:rPr>
        <w:t>CONSUMPTION RESULTING IN A BIG DIFFERENCE?</w:t>
      </w:r>
    </w:p>
    <w:p w14:paraId="3DBE3E65" w14:textId="5946E982" w:rsidR="00B5255A" w:rsidRDefault="00B5255A" w:rsidP="009546A6">
      <w:pPr>
        <w:jc w:val="center"/>
        <w:rPr>
          <w:rFonts w:ascii="Courier New" w:hAnsi="Courier New"/>
        </w:rPr>
      </w:pPr>
      <w:r w:rsidRPr="00E81647">
        <w:rPr>
          <w:rFonts w:ascii="Courier New" w:hAnsi="Courier New"/>
        </w:rPr>
        <w:t xml:space="preserve"> Within homes and businesses around the country, toilets can account for up to 90% of domestic </w:t>
      </w:r>
      <w:r w:rsidR="00C83742">
        <w:rPr>
          <w:rFonts w:ascii="Courier New" w:hAnsi="Courier New"/>
        </w:rPr>
        <w:t>marine</w:t>
      </w:r>
      <w:r w:rsidRPr="00E81647">
        <w:rPr>
          <w:rFonts w:ascii="Courier New" w:hAnsi="Courier New"/>
        </w:rPr>
        <w:t xml:space="preserve"> use. This is a huge amount and there can be significant savings made by using a more efficient system.</w:t>
      </w:r>
    </w:p>
    <w:p w14:paraId="466C6B61" w14:textId="77777777" w:rsidR="00E81647" w:rsidRPr="00E81647" w:rsidRDefault="00E81647" w:rsidP="00E81647">
      <w:pPr>
        <w:pBdr>
          <w:top w:val="single" w:sz="18" w:space="1" w:color="767171" w:themeColor="background2" w:themeShade="80"/>
        </w:pBdr>
        <w:rPr>
          <w:rFonts w:ascii="Courier New" w:hAnsi="Courier New"/>
        </w:rPr>
      </w:pPr>
    </w:p>
    <w:p w14:paraId="4860350A" w14:textId="1AA4CBB8" w:rsidR="00B5255A" w:rsidRPr="00C83742" w:rsidRDefault="00C83742">
      <w:pPr>
        <w:rPr>
          <w:rFonts w:ascii="Courier New" w:hAnsi="Courier New"/>
          <w:b/>
          <w:bCs/>
          <w:i/>
          <w:iCs/>
        </w:rPr>
      </w:pPr>
      <w:r>
        <w:rPr>
          <w:rFonts w:ascii="Courier New" w:hAnsi="Courier New"/>
          <w:b/>
          <w:bCs/>
          <w:i/>
          <w:iCs/>
        </w:rPr>
        <w:t>Marine</w:t>
      </w:r>
      <w:r w:rsidR="00B5255A" w:rsidRPr="00C83742">
        <w:rPr>
          <w:rFonts w:ascii="Courier New" w:hAnsi="Courier New"/>
          <w:b/>
          <w:bCs/>
          <w:i/>
          <w:iCs/>
        </w:rPr>
        <w:t xml:space="preserve"> </w:t>
      </w:r>
      <w:r w:rsidR="00E81647" w:rsidRPr="00C83742">
        <w:rPr>
          <w:rFonts w:ascii="Courier New" w:hAnsi="Courier New"/>
          <w:b/>
          <w:bCs/>
          <w:i/>
          <w:iCs/>
        </w:rPr>
        <w:t>e</w:t>
      </w:r>
      <w:r w:rsidR="00B5255A" w:rsidRPr="00C83742">
        <w:rPr>
          <w:rFonts w:ascii="Courier New" w:hAnsi="Courier New"/>
          <w:b/>
          <w:bCs/>
          <w:i/>
          <w:iCs/>
        </w:rPr>
        <w:t xml:space="preserve">fficient </w:t>
      </w:r>
      <w:r w:rsidR="00E81647" w:rsidRPr="00C83742">
        <w:rPr>
          <w:rFonts w:ascii="Courier New" w:hAnsi="Courier New"/>
          <w:b/>
          <w:bCs/>
          <w:i/>
          <w:iCs/>
        </w:rPr>
        <w:t>T</w:t>
      </w:r>
      <w:r w:rsidR="00B5255A" w:rsidRPr="00C83742">
        <w:rPr>
          <w:rFonts w:ascii="Courier New" w:hAnsi="Courier New"/>
          <w:b/>
          <w:bCs/>
          <w:i/>
          <w:iCs/>
        </w:rPr>
        <w:t>oilet Systems</w:t>
      </w:r>
    </w:p>
    <w:p w14:paraId="2DDFA171" w14:textId="77EECF6A" w:rsidR="00B5255A" w:rsidRPr="00E81647" w:rsidRDefault="00B5255A">
      <w:pPr>
        <w:rPr>
          <w:rFonts w:ascii="Courier New" w:hAnsi="Courier New"/>
        </w:rPr>
      </w:pPr>
      <w:r w:rsidRPr="00E81647">
        <w:rPr>
          <w:rFonts w:ascii="Courier New" w:hAnsi="Courier New"/>
        </w:rPr>
        <w:t xml:space="preserve">There are a variety of toilets now which can save at least 25% of this </w:t>
      </w:r>
      <w:r w:rsidR="00C83742">
        <w:rPr>
          <w:rFonts w:ascii="Courier New" w:hAnsi="Courier New"/>
        </w:rPr>
        <w:t>marine</w:t>
      </w:r>
      <w:r w:rsidRPr="00E81647">
        <w:rPr>
          <w:rFonts w:ascii="Courier New" w:hAnsi="Courier New"/>
        </w:rPr>
        <w:t xml:space="preserve"> and will therefore save you a bundle on your bills. If everyone used these systems, we would save a huge amount of </w:t>
      </w:r>
      <w:r w:rsidR="00C83742">
        <w:rPr>
          <w:rFonts w:ascii="Courier New" w:hAnsi="Courier New"/>
        </w:rPr>
        <w:t>marine</w:t>
      </w:r>
      <w:r w:rsidRPr="00E81647">
        <w:rPr>
          <w:rFonts w:ascii="Courier New" w:hAnsi="Courier New"/>
        </w:rPr>
        <w:t xml:space="preserve">. As </w:t>
      </w:r>
      <w:r w:rsidR="002377AF">
        <w:rPr>
          <w:rFonts w:ascii="Courier New" w:hAnsi="Courier New"/>
        </w:rPr>
        <w:t>marine</w:t>
      </w:r>
      <w:r w:rsidRPr="00E81647">
        <w:rPr>
          <w:rFonts w:ascii="Courier New" w:hAnsi="Courier New"/>
        </w:rPr>
        <w:t xml:space="preserve"> is a resource that could become extremely pressured over the next few decades as the population grows, this could make a significant difference.</w:t>
      </w:r>
    </w:p>
    <w:p w14:paraId="77413999" w14:textId="489C01BB" w:rsidR="00B5255A" w:rsidRPr="00C83742" w:rsidRDefault="00B5255A">
      <w:pPr>
        <w:rPr>
          <w:rFonts w:ascii="Courier New" w:hAnsi="Courier New"/>
          <w:b/>
          <w:bCs/>
          <w:i/>
          <w:iCs/>
        </w:rPr>
      </w:pPr>
      <w:r w:rsidRPr="00C83742">
        <w:rPr>
          <w:rFonts w:ascii="Courier New" w:hAnsi="Courier New"/>
          <w:b/>
          <w:bCs/>
          <w:i/>
          <w:iCs/>
        </w:rPr>
        <w:t xml:space="preserve">Accumulator Tanks </w:t>
      </w:r>
    </w:p>
    <w:p w14:paraId="1C4BA2B6" w14:textId="7404E530" w:rsidR="00B5255A" w:rsidRPr="00E81647" w:rsidRDefault="00B5255A">
      <w:pPr>
        <w:rPr>
          <w:rFonts w:ascii="Courier New" w:hAnsi="Courier New"/>
        </w:rPr>
      </w:pPr>
      <w:r w:rsidRPr="00E81647">
        <w:rPr>
          <w:rFonts w:ascii="Courier New" w:hAnsi="Courier New"/>
        </w:rPr>
        <w:t>These can be made in a variety of sizes for both residential and</w:t>
      </w:r>
      <w:r w:rsidR="00B54715">
        <w:rPr>
          <w:rFonts w:ascii="Courier New" w:hAnsi="Courier New"/>
        </w:rPr>
        <w:t xml:space="preserve"> </w:t>
      </w:r>
      <w:r w:rsidRPr="00E81647">
        <w:rPr>
          <w:rFonts w:ascii="Courier New" w:hAnsi="Courier New"/>
        </w:rPr>
        <w:t>also</w:t>
      </w:r>
      <w:r w:rsidR="00F16351">
        <w:rPr>
          <w:rFonts w:ascii="Courier New" w:hAnsi="Courier New"/>
        </w:rPr>
        <w:t xml:space="preserve"> </w:t>
      </w:r>
      <w:r w:rsidRPr="00E81647">
        <w:rPr>
          <w:rFonts w:ascii="Courier New" w:hAnsi="Courier New"/>
        </w:rPr>
        <w:t xml:space="preserve">commercial properties so whether you are a family or a business wanting to save energy, these can be a great option. The tanks work by accumulating heat energy and storing it ready to distribute it efficiently when it is needed. Also known as a buffer tank or a thermal store, this type of energy saving product works alongside your boiler. The result of this is that you do not have to stoke your boiler as much and therefore save a significant amount on your utility water bills. </w:t>
      </w:r>
    </w:p>
    <w:p w14:paraId="1CADEAF9" w14:textId="00C919E7" w:rsidR="00B5255A" w:rsidRPr="00C83742" w:rsidRDefault="00B5255A">
      <w:pPr>
        <w:rPr>
          <w:rFonts w:ascii="Courier New" w:hAnsi="Courier New"/>
          <w:b/>
          <w:bCs/>
          <w:i/>
          <w:iCs/>
        </w:rPr>
      </w:pPr>
      <w:r w:rsidRPr="00C83742">
        <w:rPr>
          <w:rFonts w:ascii="Courier New" w:hAnsi="Courier New"/>
          <w:b/>
          <w:bCs/>
          <w:i/>
          <w:iCs/>
        </w:rPr>
        <w:t xml:space="preserve">Solar Powered Appliances </w:t>
      </w:r>
    </w:p>
    <w:p w14:paraId="6BBFF51A" w14:textId="77777777" w:rsidR="00B5255A" w:rsidRPr="00E81647" w:rsidRDefault="00B5255A">
      <w:pPr>
        <w:rPr>
          <w:rFonts w:ascii="Courier New" w:hAnsi="Courier New"/>
        </w:rPr>
      </w:pPr>
      <w:r w:rsidRPr="00E81647">
        <w:rPr>
          <w:rFonts w:ascii="Courier New" w:hAnsi="Courier New"/>
        </w:rPr>
        <w:t>Kettles</w:t>
      </w:r>
    </w:p>
    <w:p w14:paraId="0C971331" w14:textId="77777777" w:rsidR="00C402C8" w:rsidRPr="00E81647" w:rsidRDefault="00C402C8">
      <w:pPr>
        <w:rPr>
          <w:rFonts w:ascii="Courier New" w:hAnsi="Courier New"/>
        </w:rPr>
      </w:pPr>
      <w:r w:rsidRPr="00E81647">
        <w:rPr>
          <w:rFonts w:ascii="Courier New" w:hAnsi="Courier New"/>
        </w:rPr>
        <w:t>Chargers</w:t>
      </w:r>
    </w:p>
    <w:p w14:paraId="1AC7FAAC" w14:textId="77777777" w:rsidR="00C402C8" w:rsidRPr="00E81647" w:rsidRDefault="00C402C8">
      <w:pPr>
        <w:rPr>
          <w:rFonts w:ascii="Courier New" w:hAnsi="Courier New"/>
        </w:rPr>
      </w:pPr>
      <w:r w:rsidRPr="00E81647">
        <w:rPr>
          <w:rFonts w:ascii="Courier New" w:hAnsi="Courier New"/>
        </w:rPr>
        <w:t>Electricity and</w:t>
      </w:r>
    </w:p>
    <w:p w14:paraId="04E850FC" w14:textId="77777777" w:rsidR="00C402C8" w:rsidRPr="00E81647" w:rsidRDefault="00C402C8">
      <w:pPr>
        <w:rPr>
          <w:rFonts w:ascii="Courier New" w:hAnsi="Courier New"/>
        </w:rPr>
      </w:pPr>
      <w:r w:rsidRPr="00E81647">
        <w:rPr>
          <w:rFonts w:ascii="Courier New" w:hAnsi="Courier New"/>
        </w:rPr>
        <w:t>Geyser</w:t>
      </w:r>
    </w:p>
    <w:p w14:paraId="6C744FF8" w14:textId="07E245D7" w:rsidR="007A7D2F" w:rsidRDefault="00C402C8">
      <w:pPr>
        <w:rPr>
          <w:rFonts w:ascii="Courier New" w:hAnsi="Courier New"/>
        </w:rPr>
      </w:pPr>
      <w:r>
        <w:rPr>
          <w:rFonts w:ascii="Courier New" w:hAnsi="Courier New"/>
        </w:rPr>
        <w:t>Lamps</w:t>
      </w:r>
    </w:p>
    <w:p w14:paraId="60F20F24" w14:textId="7E3AC3B1" w:rsidR="00916D6B" w:rsidRDefault="00916D6B">
      <w:pPr>
        <w:rPr>
          <w:rFonts w:ascii="Courier New" w:hAnsi="Courier New"/>
        </w:rPr>
      </w:pPr>
      <w:r>
        <w:rPr>
          <w:rFonts w:ascii="Courier New" w:hAnsi="Courier New"/>
        </w:rPr>
        <w:br w:type="page"/>
      </w:r>
    </w:p>
    <w:p w14:paraId="2F726945" w14:textId="77777777" w:rsidR="007A7D2F" w:rsidRDefault="007A7D2F">
      <w:pPr>
        <w:rPr>
          <w:rFonts w:ascii="Courier New" w:hAnsi="Courier New"/>
        </w:rPr>
      </w:pPr>
    </w:p>
    <w:p w14:paraId="00340642" w14:textId="34BCB5D0" w:rsidR="004F549C" w:rsidRDefault="00FB363D" w:rsidP="004F549C">
      <w:pPr>
        <w:rPr>
          <w:rFonts w:ascii="Courier New" w:hAnsi="Courier New"/>
        </w:rPr>
      </w:pPr>
      <w:r w:rsidRPr="00157940">
        <w:rPr>
          <w:rFonts w:ascii="Courier New" w:hAnsi="Courier New"/>
        </w:rPr>
        <w:t>CALCULATING THE LIFE EXPECTANCY OF SOLAR PANELS</w:t>
      </w:r>
      <w:r w:rsidR="004F549C">
        <w:rPr>
          <w:rFonts w:ascii="Courier New" w:hAnsi="Courier New"/>
        </w:rPr>
        <w:t xml:space="preserve"> </w:t>
      </w:r>
      <w:r w:rsidR="005C789B">
        <w:rPr>
          <w:rFonts w:ascii="Courier New" w:hAnsi="Courier New"/>
        </w:rPr>
        <w:t xml:space="preserve">                                                                 </w:t>
      </w:r>
      <w:r w:rsidR="004F549C">
        <w:rPr>
          <w:rFonts w:ascii="Courier New" w:hAnsi="Courier New"/>
        </w:rPr>
        <w:t xml:space="preserve">                                          </w:t>
      </w:r>
      <w:r w:rsidR="004F549C" w:rsidRPr="004F549C">
        <w:rPr>
          <w:rFonts w:ascii="Courier New" w:hAnsi="Courier New"/>
        </w:rPr>
        <w:t xml:space="preserve"> </w:t>
      </w:r>
      <w:r w:rsidR="005C789B">
        <w:rPr>
          <w:rFonts w:ascii="Courier New" w:hAnsi="Courier New"/>
        </w:rPr>
        <w:t xml:space="preserve">   </w:t>
      </w:r>
      <w:r w:rsidR="00FB4B0A">
        <w:rPr>
          <w:rFonts w:ascii="Courier New" w:hAnsi="Courier New"/>
        </w:rPr>
        <w:br/>
      </w:r>
      <w:r w:rsidR="00FB4B0A">
        <w:rPr>
          <w:rFonts w:ascii="Courier New" w:hAnsi="Courier New"/>
        </w:rPr>
        <w:br/>
      </w:r>
      <w:r w:rsidR="00FB4B0A">
        <w:rPr>
          <w:rFonts w:ascii="Courier New" w:hAnsi="Courier New"/>
        </w:rPr>
        <w:br/>
      </w:r>
      <w:r w:rsidR="004F549C" w:rsidRPr="00157940">
        <w:rPr>
          <w:rFonts w:ascii="Courier New" w:hAnsi="Courier New"/>
        </w:rPr>
        <w:t>First let's look at energy usage. The information presented here is provided by the Department of Energy and dates from 2004, but it still provides an accurate representation of how energy is used throughout the RSA</w:t>
      </w:r>
      <w:r w:rsidR="004F549C">
        <w:rPr>
          <w:rFonts w:ascii="Courier New" w:hAnsi="Courier New"/>
        </w:rPr>
        <w:t>.</w:t>
      </w:r>
    </w:p>
    <w:p w14:paraId="4412C87E" w14:textId="66E0B065" w:rsidR="00D251C3" w:rsidRDefault="00D251C3">
      <w:pPr>
        <w:rPr>
          <w:rFonts w:ascii="Courier New" w:hAnsi="Courier New"/>
        </w:rPr>
      </w:pPr>
    </w:p>
    <w:p w14:paraId="0775EC91" w14:textId="77777777" w:rsidR="00FC1991" w:rsidRPr="00157940" w:rsidRDefault="00FC1991">
      <w:pPr>
        <w:rPr>
          <w:rFonts w:ascii="Courier New" w:hAnsi="Courier New"/>
        </w:rPr>
      </w:pPr>
    </w:p>
    <w:tbl>
      <w:tblPr>
        <w:tblStyle w:val="TableGrid"/>
        <w:tblW w:w="0" w:type="auto"/>
        <w:tblLook w:val="04A0" w:firstRow="1" w:lastRow="0" w:firstColumn="1" w:lastColumn="0" w:noHBand="0" w:noVBand="1"/>
      </w:tblPr>
      <w:tblGrid>
        <w:gridCol w:w="9016"/>
      </w:tblGrid>
      <w:tr w:rsidR="00465F20" w:rsidRPr="00465F20" w14:paraId="2319929A" w14:textId="77777777" w:rsidTr="00465F20">
        <w:tc>
          <w:tcPr>
            <w:tcW w:w="9016" w:type="dxa"/>
          </w:tcPr>
          <w:p w14:paraId="1F232A46" w14:textId="77777777" w:rsidR="00465F20" w:rsidRPr="00465F20" w:rsidRDefault="00465F20" w:rsidP="00CA3C04">
            <w:pPr>
              <w:rPr>
                <w:rFonts w:ascii="Courier New" w:hAnsi="Courier New"/>
              </w:rPr>
            </w:pPr>
            <w:bookmarkStart w:id="0" w:name="_Hlk162982926"/>
            <w:r w:rsidRPr="00F90F3B">
              <w:rPr>
                <w:rFonts w:ascii="Courier New" w:hAnsi="Courier New"/>
                <w:shd w:val="clear" w:color="auto" w:fill="808080" w:themeFill="background1" w:themeFillShade="80"/>
              </w:rPr>
              <w:t>RSA Energy Usage by Sector</w:t>
            </w:r>
            <w:bookmarkEnd w:id="0"/>
            <w:r w:rsidRPr="00465F20">
              <w:rPr>
                <w:rFonts w:ascii="Courier New" w:hAnsi="Courier New"/>
              </w:rPr>
              <w:t xml:space="preserve">. </w:t>
            </w:r>
          </w:p>
        </w:tc>
      </w:tr>
      <w:tr w:rsidR="00465F20" w:rsidRPr="00465F20" w14:paraId="281604C8" w14:textId="77777777" w:rsidTr="00465F20">
        <w:tc>
          <w:tcPr>
            <w:tcW w:w="9016" w:type="dxa"/>
          </w:tcPr>
          <w:p w14:paraId="2719E940" w14:textId="77777777" w:rsidR="00465F20" w:rsidRPr="00465F20" w:rsidRDefault="00465F20" w:rsidP="00CA3C04">
            <w:pPr>
              <w:rPr>
                <w:rFonts w:ascii="Courier New" w:hAnsi="Courier New"/>
              </w:rPr>
            </w:pPr>
            <w:r w:rsidRPr="00465F20">
              <w:rPr>
                <w:rFonts w:ascii="Courier New" w:hAnsi="Courier New"/>
              </w:rPr>
              <w:t>33% Industrial</w:t>
            </w:r>
          </w:p>
        </w:tc>
      </w:tr>
      <w:tr w:rsidR="00465F20" w:rsidRPr="00465F20" w14:paraId="0A1A5331" w14:textId="77777777" w:rsidTr="00465F20">
        <w:tc>
          <w:tcPr>
            <w:tcW w:w="9016" w:type="dxa"/>
          </w:tcPr>
          <w:p w14:paraId="6FC23FE6" w14:textId="77777777" w:rsidR="00465F20" w:rsidRPr="00465F20" w:rsidRDefault="00465F20" w:rsidP="00CA3C04">
            <w:pPr>
              <w:rPr>
                <w:rFonts w:ascii="Courier New" w:hAnsi="Courier New"/>
              </w:rPr>
            </w:pPr>
            <w:r w:rsidRPr="00465F20">
              <w:rPr>
                <w:rFonts w:ascii="Courier New" w:hAnsi="Courier New"/>
              </w:rPr>
              <w:t>28% Transportation</w:t>
            </w:r>
          </w:p>
        </w:tc>
      </w:tr>
      <w:tr w:rsidR="00465F20" w:rsidRPr="00465F20" w14:paraId="388301FB" w14:textId="77777777" w:rsidTr="00465F20">
        <w:tc>
          <w:tcPr>
            <w:tcW w:w="9016" w:type="dxa"/>
          </w:tcPr>
          <w:p w14:paraId="2EF6435D" w14:textId="77777777" w:rsidR="00465F20" w:rsidRPr="00465F20" w:rsidRDefault="00465F20" w:rsidP="00CA3C04">
            <w:pPr>
              <w:rPr>
                <w:rFonts w:ascii="Courier New" w:hAnsi="Courier New"/>
              </w:rPr>
            </w:pPr>
            <w:bookmarkStart w:id="1" w:name="_Hlk162983201"/>
            <w:r w:rsidRPr="00465F20">
              <w:rPr>
                <w:rFonts w:ascii="Courier New" w:hAnsi="Courier New"/>
              </w:rPr>
              <w:t>21% Residential</w:t>
            </w:r>
          </w:p>
        </w:tc>
      </w:tr>
      <w:tr w:rsidR="00465F20" w:rsidRPr="00465F20" w14:paraId="4CC01D38" w14:textId="77777777" w:rsidTr="00465F20">
        <w:tc>
          <w:tcPr>
            <w:tcW w:w="9016" w:type="dxa"/>
          </w:tcPr>
          <w:p w14:paraId="14EFC0B2" w14:textId="77777777" w:rsidR="00465F20" w:rsidRPr="00465F20" w:rsidRDefault="00465F20" w:rsidP="00CA3C04">
            <w:pPr>
              <w:rPr>
                <w:rFonts w:ascii="Courier New" w:hAnsi="Courier New"/>
              </w:rPr>
            </w:pPr>
            <w:bookmarkStart w:id="2" w:name="_Hlk162983140"/>
            <w:bookmarkEnd w:id="1"/>
            <w:r w:rsidRPr="00465F20">
              <w:rPr>
                <w:rFonts w:ascii="Courier New" w:hAnsi="Courier New"/>
              </w:rPr>
              <w:t>17% Commercial</w:t>
            </w:r>
            <w:bookmarkEnd w:id="2"/>
            <w:r w:rsidRPr="00465F20">
              <w:rPr>
                <w:rFonts w:ascii="Courier New" w:hAnsi="Courier New"/>
              </w:rPr>
              <w:t>:</w:t>
            </w:r>
          </w:p>
        </w:tc>
      </w:tr>
      <w:tr w:rsidR="00465F20" w:rsidRPr="00465F20" w14:paraId="528A3B67" w14:textId="77777777" w:rsidTr="00465F20">
        <w:tc>
          <w:tcPr>
            <w:tcW w:w="9016" w:type="dxa"/>
          </w:tcPr>
          <w:p w14:paraId="012DBBCC" w14:textId="77777777" w:rsidR="00465F20" w:rsidRPr="00465F20" w:rsidRDefault="00465F20" w:rsidP="00CA3C04">
            <w:pPr>
              <w:rPr>
                <w:rFonts w:ascii="Courier New" w:hAnsi="Courier New"/>
              </w:rPr>
            </w:pPr>
            <w:bookmarkStart w:id="3" w:name="_Hlk162982959"/>
            <w:r w:rsidRPr="00F90F3B">
              <w:rPr>
                <w:rFonts w:ascii="Courier New" w:hAnsi="Courier New"/>
                <w:shd w:val="clear" w:color="auto" w:fill="808080" w:themeFill="background1" w:themeFillShade="80"/>
              </w:rPr>
              <w:t>Residential energy consumption breakdown is shown below</w:t>
            </w:r>
            <w:bookmarkEnd w:id="3"/>
            <w:r w:rsidRPr="00F90F3B">
              <w:rPr>
                <w:rFonts w:ascii="Courier New" w:hAnsi="Courier New"/>
                <w:shd w:val="clear" w:color="auto" w:fill="808080" w:themeFill="background1" w:themeFillShade="80"/>
              </w:rPr>
              <w:t>.</w:t>
            </w:r>
            <w:r w:rsidRPr="00465F20">
              <w:rPr>
                <w:rFonts w:ascii="Courier New" w:hAnsi="Courier New"/>
              </w:rPr>
              <w:t xml:space="preserve"> </w:t>
            </w:r>
          </w:p>
        </w:tc>
      </w:tr>
      <w:tr w:rsidR="00465F20" w:rsidRPr="00465F20" w14:paraId="0A1C442A" w14:textId="77777777" w:rsidTr="00465F20">
        <w:tc>
          <w:tcPr>
            <w:tcW w:w="9016" w:type="dxa"/>
          </w:tcPr>
          <w:p w14:paraId="1C15C466" w14:textId="77777777" w:rsidR="00465F20" w:rsidRPr="00465F20" w:rsidRDefault="00465F20" w:rsidP="00CA3C04">
            <w:pPr>
              <w:rPr>
                <w:rFonts w:ascii="Courier New" w:hAnsi="Courier New"/>
              </w:rPr>
            </w:pPr>
            <w:r w:rsidRPr="00465F20">
              <w:rPr>
                <w:rFonts w:ascii="Courier New" w:hAnsi="Courier New"/>
              </w:rPr>
              <w:t xml:space="preserve">32% space heating </w:t>
            </w:r>
          </w:p>
        </w:tc>
      </w:tr>
      <w:tr w:rsidR="00465F20" w:rsidRPr="00465F20" w14:paraId="4F536F02" w14:textId="77777777" w:rsidTr="00465F20">
        <w:tc>
          <w:tcPr>
            <w:tcW w:w="9016" w:type="dxa"/>
          </w:tcPr>
          <w:p w14:paraId="796FC131" w14:textId="77777777" w:rsidR="00465F20" w:rsidRPr="00465F20" w:rsidRDefault="00465F20" w:rsidP="00CA3C04">
            <w:pPr>
              <w:rPr>
                <w:rFonts w:ascii="Courier New" w:hAnsi="Courier New"/>
              </w:rPr>
            </w:pPr>
            <w:r w:rsidRPr="00465F20">
              <w:rPr>
                <w:rFonts w:ascii="Courier New" w:hAnsi="Courier New"/>
              </w:rPr>
              <w:t xml:space="preserve">13% water heating </w:t>
            </w:r>
          </w:p>
        </w:tc>
      </w:tr>
      <w:tr w:rsidR="00465F20" w:rsidRPr="00465F20" w14:paraId="167DF048" w14:textId="77777777" w:rsidTr="00465F20">
        <w:tc>
          <w:tcPr>
            <w:tcW w:w="9016" w:type="dxa"/>
          </w:tcPr>
          <w:p w14:paraId="4ED68375" w14:textId="77777777" w:rsidR="00465F20" w:rsidRPr="00465F20" w:rsidRDefault="00465F20" w:rsidP="00CA3C04">
            <w:pPr>
              <w:rPr>
                <w:rFonts w:ascii="Courier New" w:hAnsi="Courier New"/>
              </w:rPr>
            </w:pPr>
            <w:r w:rsidRPr="00465F20">
              <w:rPr>
                <w:rFonts w:ascii="Courier New" w:hAnsi="Courier New"/>
              </w:rPr>
              <w:t xml:space="preserve">12% lighting </w:t>
            </w:r>
          </w:p>
        </w:tc>
      </w:tr>
      <w:tr w:rsidR="00465F20" w:rsidRPr="00157940" w14:paraId="21333E33" w14:textId="77777777" w:rsidTr="00465F20">
        <w:tc>
          <w:tcPr>
            <w:tcW w:w="9016" w:type="dxa"/>
          </w:tcPr>
          <w:p w14:paraId="7877A649" w14:textId="77777777" w:rsidR="00465F20" w:rsidRPr="00157940" w:rsidRDefault="00465F20" w:rsidP="00CA3C04">
            <w:pPr>
              <w:rPr>
                <w:rFonts w:ascii="Courier New" w:hAnsi="Courier New"/>
              </w:rPr>
            </w:pPr>
            <w:r w:rsidRPr="00465F20">
              <w:rPr>
                <w:rFonts w:ascii="Courier New" w:hAnsi="Courier New"/>
              </w:rPr>
              <w:t xml:space="preserve">11% air conditioning </w:t>
            </w:r>
          </w:p>
        </w:tc>
      </w:tr>
    </w:tbl>
    <w:p w14:paraId="28571913" w14:textId="77777777" w:rsidR="00122182" w:rsidRDefault="00466CCF">
      <w:pPr>
        <w:rPr>
          <w:rFonts w:ascii="Courier New" w:hAnsi="Courier New" w:cs="Courier New"/>
        </w:rPr>
        <w:sectPr w:rsidR="0012218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r>
        <w:rPr>
          <w:rFonts w:ascii="Courier New" w:hAnsi="Courier New"/>
        </w:rPr>
        <w:br/>
      </w:r>
    </w:p>
    <w:p w14:paraId="53075900" w14:textId="77777777" w:rsidR="0024686D" w:rsidRPr="006E6896" w:rsidRDefault="00466CCF">
      <w:pPr>
        <w:rPr>
          <w:rFonts w:ascii="Courier New" w:hAnsi="Courier New" w:cs="Courier New"/>
          <w:u w:val="double"/>
        </w:rPr>
      </w:pPr>
      <w:r w:rsidRPr="006E6896">
        <w:rPr>
          <w:rFonts w:ascii="Courier New" w:hAnsi="Courier New" w:cs="Courier New"/>
          <w:u w:val="double"/>
        </w:rPr>
        <w:t>Life expectancy of solar panels</w:t>
      </w:r>
      <w:r w:rsidR="0024686D" w:rsidRPr="006E6896">
        <w:rPr>
          <w:rFonts w:ascii="Courier New" w:hAnsi="Courier New" w:cs="Courier New"/>
          <w:u w:val="double"/>
        </w:rPr>
        <w:br/>
      </w:r>
    </w:p>
    <w:p w14:paraId="1DD346BF" w14:textId="00A45C45" w:rsidR="0024686D" w:rsidRPr="00E05424" w:rsidRDefault="00466CCF">
      <w:pPr>
        <w:rPr>
          <w:rFonts w:ascii="Courier New" w:hAnsi="Courier New" w:cs="Courier New"/>
        </w:rPr>
      </w:pPr>
      <w:r w:rsidRPr="00E05424">
        <w:rPr>
          <w:rFonts w:ascii="Courier New" w:hAnsi="Courier New" w:cs="Courier New"/>
        </w:rPr>
        <w:t>As you can immediately see from the list above, there are four main areas of energy consumption in the RSA, and the largest is industrial. All those manufacturing plants making chemicals, plastics, automobiles and trucks, pharmaceuticals, clothing, and a wide range of other products consume the most energy</w:t>
      </w:r>
      <w:r w:rsidR="00EA2CE5">
        <w:rPr>
          <w:rFonts w:ascii="Courier New" w:hAnsi="Courier New" w:cs="Courier New"/>
        </w:rPr>
        <w:t>.</w:t>
      </w:r>
    </w:p>
    <w:p w14:paraId="0A061A15" w14:textId="505FA3A9" w:rsidR="0024686D" w:rsidRPr="00674A28" w:rsidRDefault="00466CCF">
      <w:pPr>
        <w:rPr>
          <w:rFonts w:ascii="Courier New" w:hAnsi="Courier New" w:cs="Courier New"/>
          <w:u w:val="double"/>
        </w:rPr>
      </w:pPr>
      <w:r w:rsidRPr="00674A28">
        <w:rPr>
          <w:rFonts w:ascii="Courier New" w:hAnsi="Courier New" w:cs="Courier New"/>
          <w:u w:val="double"/>
        </w:rPr>
        <w:t xml:space="preserve">Transportation of solar panels </w:t>
      </w:r>
    </w:p>
    <w:p w14:paraId="5870E456" w14:textId="77777777" w:rsidR="009763BB" w:rsidRDefault="00466CCF">
      <w:pPr>
        <w:rPr>
          <w:rFonts w:ascii="Courier New" w:hAnsi="Courier New" w:cs="Courier New"/>
        </w:rPr>
      </w:pPr>
      <w:r w:rsidRPr="00E05424">
        <w:rPr>
          <w:rFonts w:ascii="Courier New" w:hAnsi="Courier New" w:cs="Courier New"/>
        </w:rPr>
        <w:t>About a third of all energy consumed. Not far behind, though, is transportation, which includes not just the driving the regular folks do, but also all the transportation and deliveries of products to stores and homes and all the air transportation for people and freigh</w:t>
      </w:r>
      <w:r w:rsidR="00ED53F4">
        <w:rPr>
          <w:rFonts w:ascii="Courier New" w:hAnsi="Courier New" w:cs="Courier New"/>
        </w:rPr>
        <w:t>t.</w:t>
      </w:r>
    </w:p>
    <w:p w14:paraId="2B4BFA58" w14:textId="490505B9" w:rsidR="00356F8F" w:rsidRDefault="00360C79">
      <w:pPr>
        <w:rPr>
          <w:rFonts w:ascii="Courier New" w:hAnsi="Courier New" w:cs="Courier New"/>
        </w:rPr>
      </w:pPr>
      <w:r>
        <w:rPr>
          <w:rFonts w:ascii="Courier New" w:hAnsi="Courier New" w:cs="Courier New"/>
          <w:noProof/>
        </w:rPr>
        <w:drawing>
          <wp:anchor distT="0" distB="0" distL="114300" distR="114300" simplePos="0" relativeHeight="251657216" behindDoc="0" locked="0" layoutInCell="1" allowOverlap="1" wp14:anchorId="09925613" wp14:editId="192839F4">
            <wp:simplePos x="0" y="0"/>
            <wp:positionH relativeFrom="column">
              <wp:posOffset>583292</wp:posOffset>
            </wp:positionH>
            <wp:positionV relativeFrom="paragraph">
              <wp:posOffset>82550</wp:posOffset>
            </wp:positionV>
            <wp:extent cx="2182495" cy="1637030"/>
            <wp:effectExtent l="76200" t="76200" r="84455" b="77470"/>
            <wp:wrapNone/>
            <wp:docPr id="731974540" name="Picture 3" descr="Solar panels on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74540" name="Picture 3" descr="Solar panels on a solar pan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2495" cy="1637030"/>
                    </a:xfrm>
                    <a:prstGeom prst="rect">
                      <a:avLst/>
                    </a:prstGeom>
                    <a:ln w="60325">
                      <a:solidFill>
                        <a:schemeClr val="tx1"/>
                      </a:solidFill>
                    </a:ln>
                  </pic:spPr>
                </pic:pic>
              </a:graphicData>
            </a:graphic>
          </wp:anchor>
        </w:drawing>
      </w:r>
    </w:p>
    <w:p w14:paraId="584398CE" w14:textId="526F40E9" w:rsidR="00356F8F" w:rsidRPr="00E05424" w:rsidRDefault="00356F8F">
      <w:pPr>
        <w:rPr>
          <w:rFonts w:ascii="Courier New" w:hAnsi="Courier New" w:cs="Courier New"/>
        </w:rPr>
        <w:sectPr w:rsidR="00356F8F" w:rsidRPr="00E05424" w:rsidSect="00122182">
          <w:type w:val="continuous"/>
          <w:pgSz w:w="11906" w:h="16838"/>
          <w:pgMar w:top="1440" w:right="1440" w:bottom="1440" w:left="1440" w:header="708" w:footer="708" w:gutter="0"/>
          <w:cols w:num="2" w:space="708"/>
          <w:docGrid w:linePitch="360"/>
        </w:sectPr>
      </w:pPr>
    </w:p>
    <w:p w14:paraId="0B129FB7" w14:textId="20CC70AC" w:rsidR="0015771A" w:rsidRPr="00BC65BE" w:rsidRDefault="00D74CF1" w:rsidP="00BC65BE">
      <w:pPr>
        <w:pStyle w:val="ListParagraph"/>
        <w:numPr>
          <w:ilvl w:val="0"/>
          <w:numId w:val="1"/>
        </w:numPr>
        <w:rPr>
          <w:rFonts w:ascii="Courier New" w:hAnsi="Courier New" w:cs="Courier New"/>
        </w:rPr>
        <w:sectPr w:rsidR="0015771A" w:rsidRPr="00BC65BE" w:rsidSect="00097EB4">
          <w:type w:val="continuous"/>
          <w:pgSz w:w="11906" w:h="16838"/>
          <w:pgMar w:top="1440" w:right="1440" w:bottom="1440" w:left="1440" w:header="708" w:footer="708" w:gutter="0"/>
          <w:cols w:num="2" w:space="720"/>
          <w:docGrid w:linePitch="360"/>
        </w:sectPr>
      </w:pPr>
      <w:r w:rsidRPr="00BC65BE">
        <w:rPr>
          <w:rFonts w:ascii="Courier New" w:hAnsi="Courier New" w:cs="Courier New"/>
        </w:rPr>
        <w:t>Subscribe to an online newsletter that deals with technology.</w:t>
      </w:r>
    </w:p>
    <w:p w14:paraId="723C6DD8" w14:textId="275D8005" w:rsidR="00F74E8E" w:rsidRPr="00BC65BE" w:rsidRDefault="003C6984" w:rsidP="00BC65BE">
      <w:pPr>
        <w:pStyle w:val="ListParagraph"/>
        <w:numPr>
          <w:ilvl w:val="0"/>
          <w:numId w:val="1"/>
        </w:numPr>
        <w:rPr>
          <w:rFonts w:ascii="Courier New" w:hAnsi="Courier New" w:cs="Courier New"/>
        </w:rPr>
      </w:pPr>
      <w:r w:rsidRPr="00BC65BE">
        <w:rPr>
          <w:rFonts w:ascii="Courier New" w:hAnsi="Courier New" w:cs="Courier New"/>
        </w:rPr>
        <w:t>Purchase or subscribe to the printed versions of magazines or periodicals dealing with technology</w:t>
      </w:r>
      <w:r w:rsidR="00BE2E39">
        <w:rPr>
          <w:rFonts w:ascii="Courier New" w:hAnsi="Courier New" w:cs="Courier New"/>
        </w:rPr>
        <w:br/>
      </w:r>
      <w:r w:rsidR="00BE2E39">
        <w:rPr>
          <w:rFonts w:ascii="Courier New" w:hAnsi="Courier New" w:cs="Courier New"/>
        </w:rPr>
        <w:br/>
      </w:r>
    </w:p>
    <w:sectPr w:rsidR="00F74E8E" w:rsidRPr="00BC65BE" w:rsidSect="0015771A">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14B8D" w14:textId="77777777" w:rsidR="00544AD6" w:rsidRDefault="00544AD6" w:rsidP="00C83742">
      <w:pPr>
        <w:spacing w:after="0" w:line="240" w:lineRule="auto"/>
      </w:pPr>
      <w:r>
        <w:separator/>
      </w:r>
    </w:p>
  </w:endnote>
  <w:endnote w:type="continuationSeparator" w:id="0">
    <w:p w14:paraId="5FF7A39B" w14:textId="77777777" w:rsidR="00544AD6" w:rsidRDefault="00544AD6" w:rsidP="00C8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26B12" w14:textId="77777777" w:rsidR="00593D19" w:rsidRDefault="00593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D123" w14:textId="77777777" w:rsidR="00593D19" w:rsidRDefault="00593D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2F01" w14:textId="77777777" w:rsidR="00593D19" w:rsidRDefault="00593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F3612" w14:textId="77777777" w:rsidR="00544AD6" w:rsidRDefault="00544AD6" w:rsidP="00C83742">
      <w:pPr>
        <w:spacing w:after="0" w:line="240" w:lineRule="auto"/>
      </w:pPr>
      <w:r>
        <w:separator/>
      </w:r>
    </w:p>
  </w:footnote>
  <w:footnote w:type="continuationSeparator" w:id="0">
    <w:p w14:paraId="5C68A30F" w14:textId="77777777" w:rsidR="00544AD6" w:rsidRDefault="00544AD6" w:rsidP="00C83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FEBCE" w14:textId="77777777" w:rsidR="00593D19" w:rsidRDefault="00593D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1D001" w14:textId="7FE85B52" w:rsidR="00593D19" w:rsidRDefault="003E390D">
    <w:pPr>
      <w:pStyle w:val="Header"/>
    </w:pPr>
    <w:r>
      <w:t>Matsi LF</w:t>
    </w:r>
    <w:r w:rsidR="00593D19">
      <w:ptab w:relativeTo="margin" w:alignment="center" w:leader="none"/>
    </w:r>
    <w:r>
      <w:t xml:space="preserve">221455169 </w:t>
    </w:r>
    <w:r w:rsidR="009D4AAD">
      <w:t>N</w:t>
    </w:r>
    <w:r w:rsidR="00593D19">
      <w:ptab w:relativeTo="margin" w:alignment="right" w:leader="none"/>
    </w:r>
    <w:r w:rsidR="009D4AAD">
      <w:t>02-04</w:t>
    </w:r>
    <w:r w:rsidR="00A67246">
      <w:t>-2024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8CE36" w14:textId="77777777" w:rsidR="00593D19" w:rsidRDefault="00593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44866"/>
    <w:multiLevelType w:val="hybridMultilevel"/>
    <w:tmpl w:val="7BB0909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0922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5A"/>
    <w:rsid w:val="0000799A"/>
    <w:rsid w:val="00032767"/>
    <w:rsid w:val="000549C8"/>
    <w:rsid w:val="00097EB4"/>
    <w:rsid w:val="000C619C"/>
    <w:rsid w:val="000F4805"/>
    <w:rsid w:val="000F7D91"/>
    <w:rsid w:val="00115DF5"/>
    <w:rsid w:val="00122182"/>
    <w:rsid w:val="001243F5"/>
    <w:rsid w:val="00135DBF"/>
    <w:rsid w:val="0015771A"/>
    <w:rsid w:val="00157940"/>
    <w:rsid w:val="00162325"/>
    <w:rsid w:val="00194093"/>
    <w:rsid w:val="001B0F60"/>
    <w:rsid w:val="001D1E2C"/>
    <w:rsid w:val="001D7B49"/>
    <w:rsid w:val="001F54AC"/>
    <w:rsid w:val="002028EB"/>
    <w:rsid w:val="002377AF"/>
    <w:rsid w:val="00240434"/>
    <w:rsid w:val="00244679"/>
    <w:rsid w:val="0024686D"/>
    <w:rsid w:val="002622FB"/>
    <w:rsid w:val="002B316E"/>
    <w:rsid w:val="002B43C3"/>
    <w:rsid w:val="002C3C6C"/>
    <w:rsid w:val="002F1127"/>
    <w:rsid w:val="00315F61"/>
    <w:rsid w:val="00332160"/>
    <w:rsid w:val="0033566B"/>
    <w:rsid w:val="00342F09"/>
    <w:rsid w:val="00356F8F"/>
    <w:rsid w:val="00360C79"/>
    <w:rsid w:val="00363D38"/>
    <w:rsid w:val="00365567"/>
    <w:rsid w:val="003860EF"/>
    <w:rsid w:val="003C0258"/>
    <w:rsid w:val="003C6984"/>
    <w:rsid w:val="003C7F51"/>
    <w:rsid w:val="003E390D"/>
    <w:rsid w:val="0040285A"/>
    <w:rsid w:val="00411C08"/>
    <w:rsid w:val="00465F20"/>
    <w:rsid w:val="00466CCF"/>
    <w:rsid w:val="00475F54"/>
    <w:rsid w:val="004A3358"/>
    <w:rsid w:val="004C5851"/>
    <w:rsid w:val="004E0ABB"/>
    <w:rsid w:val="004E62D5"/>
    <w:rsid w:val="004F549C"/>
    <w:rsid w:val="005055FF"/>
    <w:rsid w:val="00544AD6"/>
    <w:rsid w:val="00573AC7"/>
    <w:rsid w:val="00581BFE"/>
    <w:rsid w:val="00593D19"/>
    <w:rsid w:val="005B3706"/>
    <w:rsid w:val="005B5D86"/>
    <w:rsid w:val="005C29FC"/>
    <w:rsid w:val="005C6C46"/>
    <w:rsid w:val="005C789B"/>
    <w:rsid w:val="00606222"/>
    <w:rsid w:val="006134C9"/>
    <w:rsid w:val="00643C6E"/>
    <w:rsid w:val="00674A28"/>
    <w:rsid w:val="006820DD"/>
    <w:rsid w:val="006A1150"/>
    <w:rsid w:val="006B3CA2"/>
    <w:rsid w:val="006B3F45"/>
    <w:rsid w:val="006C2EE6"/>
    <w:rsid w:val="006E6896"/>
    <w:rsid w:val="0072142F"/>
    <w:rsid w:val="0074358C"/>
    <w:rsid w:val="007630B8"/>
    <w:rsid w:val="00790726"/>
    <w:rsid w:val="00792080"/>
    <w:rsid w:val="007A290A"/>
    <w:rsid w:val="007A38DE"/>
    <w:rsid w:val="007A7D2F"/>
    <w:rsid w:val="007B7157"/>
    <w:rsid w:val="007C1CD2"/>
    <w:rsid w:val="00802352"/>
    <w:rsid w:val="00805B09"/>
    <w:rsid w:val="00811EFB"/>
    <w:rsid w:val="00816CDB"/>
    <w:rsid w:val="008309EB"/>
    <w:rsid w:val="00851A92"/>
    <w:rsid w:val="00855208"/>
    <w:rsid w:val="0086743E"/>
    <w:rsid w:val="00870ED5"/>
    <w:rsid w:val="008C021C"/>
    <w:rsid w:val="008F3D63"/>
    <w:rsid w:val="009016E9"/>
    <w:rsid w:val="00916D6B"/>
    <w:rsid w:val="009546A6"/>
    <w:rsid w:val="0097274A"/>
    <w:rsid w:val="009763BB"/>
    <w:rsid w:val="009D4AAD"/>
    <w:rsid w:val="009E7726"/>
    <w:rsid w:val="009F36E8"/>
    <w:rsid w:val="009F727D"/>
    <w:rsid w:val="00A65448"/>
    <w:rsid w:val="00A65453"/>
    <w:rsid w:val="00A67246"/>
    <w:rsid w:val="00A9065F"/>
    <w:rsid w:val="00A93315"/>
    <w:rsid w:val="00AC5759"/>
    <w:rsid w:val="00B27B32"/>
    <w:rsid w:val="00B411A4"/>
    <w:rsid w:val="00B5255A"/>
    <w:rsid w:val="00B54715"/>
    <w:rsid w:val="00B857CD"/>
    <w:rsid w:val="00BC1894"/>
    <w:rsid w:val="00BC65BE"/>
    <w:rsid w:val="00BC6F17"/>
    <w:rsid w:val="00BD22E6"/>
    <w:rsid w:val="00BE2E39"/>
    <w:rsid w:val="00BE7633"/>
    <w:rsid w:val="00C15D59"/>
    <w:rsid w:val="00C402C8"/>
    <w:rsid w:val="00C6678F"/>
    <w:rsid w:val="00C72963"/>
    <w:rsid w:val="00C83742"/>
    <w:rsid w:val="00CF1ADA"/>
    <w:rsid w:val="00D1466B"/>
    <w:rsid w:val="00D251C3"/>
    <w:rsid w:val="00D344F2"/>
    <w:rsid w:val="00D715E0"/>
    <w:rsid w:val="00D74CF1"/>
    <w:rsid w:val="00D8498F"/>
    <w:rsid w:val="00D96597"/>
    <w:rsid w:val="00DF0450"/>
    <w:rsid w:val="00DF3140"/>
    <w:rsid w:val="00E05424"/>
    <w:rsid w:val="00E352D0"/>
    <w:rsid w:val="00E41B43"/>
    <w:rsid w:val="00E47A38"/>
    <w:rsid w:val="00E81647"/>
    <w:rsid w:val="00EA2CE5"/>
    <w:rsid w:val="00EB17CE"/>
    <w:rsid w:val="00ED53F4"/>
    <w:rsid w:val="00EF70A8"/>
    <w:rsid w:val="00F00235"/>
    <w:rsid w:val="00F01099"/>
    <w:rsid w:val="00F01B35"/>
    <w:rsid w:val="00F13D23"/>
    <w:rsid w:val="00F16351"/>
    <w:rsid w:val="00F30E1F"/>
    <w:rsid w:val="00F42007"/>
    <w:rsid w:val="00F74E8E"/>
    <w:rsid w:val="00F854B5"/>
    <w:rsid w:val="00F90F3B"/>
    <w:rsid w:val="00FA6D41"/>
    <w:rsid w:val="00FB363D"/>
    <w:rsid w:val="00FB4B0A"/>
    <w:rsid w:val="00FC1991"/>
    <w:rsid w:val="00FC29A2"/>
    <w:rsid w:val="00FD46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BB2C"/>
  <w15:chartTrackingRefBased/>
  <w15:docId w15:val="{C291CF72-89E5-44C3-8AFE-BA406CAF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742"/>
  </w:style>
  <w:style w:type="paragraph" w:styleId="Footer">
    <w:name w:val="footer"/>
    <w:basedOn w:val="Normal"/>
    <w:link w:val="FooterChar"/>
    <w:uiPriority w:val="99"/>
    <w:unhideWhenUsed/>
    <w:rsid w:val="00C83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742"/>
  </w:style>
  <w:style w:type="table" w:styleId="TableGrid">
    <w:name w:val="Table Grid"/>
    <w:basedOn w:val="TableNormal"/>
    <w:uiPriority w:val="39"/>
    <w:rsid w:val="0046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9F1D0D00A3744D9A4B7DC59B4B2E00" ma:contentTypeVersion="4" ma:contentTypeDescription="Create a new document." ma:contentTypeScope="" ma:versionID="c01880224430d28a7265e9e77011662c">
  <xsd:schema xmlns:xsd="http://www.w3.org/2001/XMLSchema" xmlns:xs="http://www.w3.org/2001/XMLSchema" xmlns:p="http://schemas.microsoft.com/office/2006/metadata/properties" xmlns:ns3="471b6760-8a87-4aaf-a19a-cf41ef971cef" targetNamespace="http://schemas.microsoft.com/office/2006/metadata/properties" ma:root="true" ma:fieldsID="2be2c1548daf1ed7abf83538e2f7239d" ns3:_="">
    <xsd:import namespace="471b6760-8a87-4aaf-a19a-cf41ef971ce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1b6760-8a87-4aaf-a19a-cf41ef971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B2617B-CEEC-497F-85AA-5254FEB692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2800E7-1FB7-408E-A781-D3B0F6443B71}">
  <ds:schemaRefs>
    <ds:schemaRef ds:uri="http://schemas.openxmlformats.org/officeDocument/2006/bibliography"/>
  </ds:schemaRefs>
</ds:datastoreItem>
</file>

<file path=customXml/itemProps3.xml><?xml version="1.0" encoding="utf-8"?>
<ds:datastoreItem xmlns:ds="http://schemas.openxmlformats.org/officeDocument/2006/customXml" ds:itemID="{F4282466-A77F-4B37-9B38-F923D7111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1b6760-8a87-4aaf-a19a-cf41ef971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F465D5-A3A5-4657-AC16-5A6682BB9A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Lethabo Matsi</dc:creator>
  <cp:keywords/>
  <dc:description/>
  <cp:lastModifiedBy>L Matsi</cp:lastModifiedBy>
  <cp:revision>3</cp:revision>
  <dcterms:created xsi:type="dcterms:W3CDTF">2024-04-03T13:02:00Z</dcterms:created>
  <dcterms:modified xsi:type="dcterms:W3CDTF">2024-07-07T13:13:00Z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0x010100429F1D0D00A3744D9A4B7DC59B4B2E00</vt:lpwstr>
  </property>
</Properties>
</file>