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94560"/>
          <w:sz w:val="64"/>
        </w:rPr>
        <w:t>LA CRIPTA DE NEKKMAN</w:t>
      </w:r>
    </w:p>
    <w:p>
      <w:pPr>
        <w:jc w:val="center"/>
      </w:pPr>
      <w:r>
        <w:rPr>
          <w:color w:val="808080"/>
          <w:sz w:val="28"/>
        </w:rPr>
        <w:t>Documento de Preproducción</w:t>
      </w:r>
    </w:p>
    <w:p>
      <w:pPr>
        <w:jc w:val="center"/>
      </w:pPr>
      <w:r>
        <w:rPr>
          <w:b/>
          <w:color w:val="16C784"/>
          <w:sz w:val="22"/>
        </w:rPr>
        <w:t>TP MÓDULO 2 — Level Design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94560"/>
          </w:tcPr>
          <w:p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4320"/>
          </w:tcPr>
          <w:p>
            <w:r>
              <w:t>Franco Tarelli</w:t>
            </w:r>
          </w:p>
        </w:tc>
      </w:tr>
      <w:tr>
        <w:tc>
          <w:tcPr>
            <w:tcW w:type="dxa" w:w="4320"/>
            <w:shd w:fill="E94560"/>
          </w:tcPr>
          <w:p>
            <w:r>
              <w:rPr>
                <w:b/>
                <w:color w:val="FFFFFF"/>
              </w:rPr>
              <w:t>Duración Total</w:t>
            </w:r>
          </w:p>
        </w:tc>
        <w:tc>
          <w:tcPr>
            <w:tcW w:type="dxa" w:w="4320"/>
          </w:tcPr>
          <w:p>
            <w:r>
              <w:t>11 minutos (≤ 20 máx)</w:t>
            </w:r>
          </w:p>
        </w:tc>
      </w:tr>
      <w:tr>
        <w:tc>
          <w:tcPr>
            <w:tcW w:type="dxa" w:w="4320"/>
            <w:shd w:fill="E94560"/>
          </w:tcPr>
          <w:p>
            <w:r>
              <w:rPr>
                <w:b/>
                <w:color w:val="FFFFFF"/>
              </w:rPr>
              <w:t>Género</w:t>
            </w:r>
          </w:p>
        </w:tc>
        <w:tc>
          <w:tcPr>
            <w:tcW w:type="dxa" w:w="4320"/>
          </w:tcPr>
          <w:p>
            <w:r>
              <w:t>oscuro, sombrio, tenebroso, tetrico</w:t>
            </w:r>
          </w:p>
        </w:tc>
      </w:tr>
      <w:tr>
        <w:tc>
          <w:tcPr>
            <w:tcW w:type="dxa" w:w="4320"/>
            <w:shd w:fill="E94560"/>
          </w:tcPr>
          <w:p>
            <w:r>
              <w:rPr>
                <w:b/>
                <w:color w:val="FFFFFF"/>
              </w:rPr>
              <w:t>Engine</w:t>
            </w:r>
          </w:p>
        </w:tc>
        <w:tc>
          <w:tcPr>
            <w:tcW w:type="dxa" w:w="4320"/>
          </w:tcPr>
          <w:p>
            <w:r>
              <w:t>HTML5 / Godot</w:t>
            </w:r>
          </w:p>
        </w:tc>
      </w:tr>
    </w:tbl>
    <w:p/>
    <w:p>
      <w:pPr>
        <w:pStyle w:val="GDDHeading1"/>
        <w:jc w:val="left"/>
      </w:pPr>
      <w:r>
        <w:t>CONCEPTO CENTRAL</w:t>
      </w:r>
    </w:p>
    <w:p>
      <w:pPr/>
      <w:r>
        <w:t>Un paladin que tiene que acabar con un nigromante que esta queriendo convertirse en un liche, sorteando enemigos, puzzles y trampas.</w:t>
      </w:r>
    </w:p>
    <w:p/>
    <w:p>
      <w:pPr>
        <w:pStyle w:val="GDDHeading1"/>
        <w:jc w:val="left"/>
      </w:pPr>
      <w:r>
        <w:t>NARRATIVA</w:t>
      </w:r>
    </w:p>
    <w:p>
      <w:pPr>
        <w:pStyle w:val="GDDHeading3"/>
        <w:jc w:val="left"/>
      </w:pPr>
      <w:r>
        <w:t>WHAT - Historia del Ambiente</w:t>
      </w:r>
    </w:p>
    <w:p>
      <w:pPr/>
    </w:p>
    <w:p>
      <w:pPr>
        <w:pStyle w:val="GDDHeading3"/>
        <w:jc w:val="left"/>
      </w:pPr>
      <w:r>
        <w:t>HOW - Cómo Llegó el Jugador</w:t>
      </w:r>
    </w:p>
    <w:p>
      <w:pPr/>
    </w:p>
    <w:p>
      <w:pPr>
        <w:pStyle w:val="GDDHeading3"/>
        <w:jc w:val="left"/>
      </w:pPr>
      <w:r>
        <w:t>WHY - Objetivo del Jugador</w:t>
      </w:r>
    </w:p>
    <w:p>
      <w:pPr/>
    </w:p>
    <w:p/>
    <w:p>
      <w:pPr>
        <w:pStyle w:val="GDDHeading1"/>
        <w:jc w:val="left"/>
      </w:pPr>
      <w:r>
        <w:t>LOS 3 NIVELES</w:t>
      </w:r>
    </w:p>
    <w:p>
      <w:pPr>
        <w:pStyle w:val="GDDHeading1"/>
        <w:jc w:val="left"/>
      </w:pPr>
      <w:r>
        <w:t>DIRECCIÓN VISUAL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94560"/>
          </w:tcPr>
          <w:p>
            <w:r>
              <w:rPr>
                <w:b/>
                <w:color w:val="FFFFFF"/>
              </w:rPr>
              <w:t>Estilo</w:t>
            </w:r>
          </w:p>
        </w:tc>
        <w:tc>
          <w:tcPr>
            <w:tcW w:type="dxa" w:w="4320"/>
          </w:tcPr>
          <w:p>
            <w:r>
              <w:t>Estilizado dibujado a mano, sino pixel art</w:t>
            </w:r>
          </w:p>
        </w:tc>
      </w:tr>
      <w:tr>
        <w:tc>
          <w:tcPr>
            <w:tcW w:type="dxa" w:w="4320"/>
            <w:shd w:fill="E94560"/>
          </w:tcPr>
          <w:p>
            <w:r>
              <w:rPr>
                <w:b/>
                <w:color w:val="FFFFFF"/>
              </w:rPr>
              <w:t>Paleta de Colores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E94560"/>
          </w:tcPr>
          <w:p>
            <w:r>
              <w:rPr>
                <w:b/>
                <w:color w:val="FFFFFF"/>
              </w:rPr>
              <w:t>Iluminación</w:t>
            </w:r>
          </w:p>
        </w:tc>
        <w:tc>
          <w:tcPr>
            <w:tcW w:type="dxa" w:w="4320"/>
          </w:tcPr>
          <w:p>
            <w:r>
              <w:t>cool</w:t>
            </w:r>
          </w:p>
        </w:tc>
      </w:tr>
      <w:tr>
        <w:tc>
          <w:tcPr>
            <w:tcW w:type="dxa" w:w="4320"/>
            <w:shd w:fill="E94560"/>
          </w:tcPr>
          <w:p>
            <w:r>
              <w:rPr>
                <w:b/>
                <w:color w:val="FFFFFF"/>
              </w:rPr>
              <w:t>Contraste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E94560"/>
          </w:tcPr>
          <w:p>
            <w:r>
              <w:rPr>
                <w:b/>
                <w:color w:val="FFFFFF"/>
              </w:rPr>
              <w:t>Punto Focal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GDDHeading1"/>
        <w:jc w:val="left"/>
      </w:pPr>
      <w:r>
        <w:t>PRÓXIMOS PASOS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6C784"/>
          </w:tcPr>
          <w:p>
            <w:r>
              <w:rPr>
                <w:b/>
                <w:color w:val="FFFFFF"/>
              </w:rPr>
              <w:t>Completado</w:t>
            </w:r>
          </w:p>
        </w:tc>
        <w:tc>
          <w:tcPr>
            <w:tcW w:type="dxa" w:w="4320"/>
          </w:tcPr>
          <w:p>
            <w:r>
              <w:t>Documento de Preproducción (Entregable 1)</w:t>
            </w:r>
          </w:p>
        </w:tc>
      </w:tr>
      <w:tr>
        <w:tc>
          <w:tcPr>
            <w:tcW w:type="dxa" w:w="4320"/>
            <w:shd w:fill="F39C12"/>
          </w:tcPr>
          <w:p>
            <w:r>
              <w:rPr>
                <w:b/>
                <w:color w:val="FFFFFF"/>
              </w:rPr>
              <w:t>Pendiente</w:t>
            </w:r>
          </w:p>
        </w:tc>
        <w:tc>
          <w:tcPr>
            <w:tcW w:type="dxa" w:w="4320"/>
          </w:tcPr>
          <w:p>
            <w:r>
              <w:t>Moodboard en Miro (referencias visuales)</w:t>
            </w:r>
          </w:p>
        </w:tc>
      </w:tr>
      <w:tr>
        <w:tc>
          <w:tcPr>
            <w:tcW w:type="dxa" w:w="4320"/>
            <w:shd w:fill="F39C12"/>
          </w:tcPr>
          <w:p>
            <w:r>
              <w:rPr>
                <w:b/>
                <w:color w:val="FFFFFF"/>
              </w:rPr>
              <w:t>Pendiente</w:t>
            </w:r>
          </w:p>
        </w:tc>
        <w:tc>
          <w:tcPr>
            <w:tcW w:type="dxa" w:w="4320"/>
          </w:tcPr>
          <w:p>
            <w:r>
              <w:t>Construir 3 Niveles Ejecutables (Entregable 2)</w:t>
            </w:r>
          </w:p>
        </w:tc>
      </w:tr>
      <w:tr>
        <w:tc>
          <w:tcPr>
            <w:tcW w:type="dxa" w:w="4320"/>
            <w:shd w:fill="E94560"/>
          </w:tcPr>
          <w:p>
            <w:r>
              <w:rPr>
                <w:b/>
                <w:color w:val="FFFFFF"/>
              </w:rPr>
              <w:t>Entrega Final</w:t>
            </w:r>
          </w:p>
        </w:tc>
        <w:tc>
          <w:tcPr>
            <w:tcW w:type="dxa" w:w="4320"/>
          </w:tcPr>
          <w:p>
            <w:r>
              <w:t>14 de agosto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404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DDHeading1">
    <w:name w:val="GDD Heading 1"/>
    <w:rPr>
      <w:b/>
      <w:color w:val="E94560"/>
      <w:sz w:val="52"/>
    </w:rPr>
  </w:style>
  <w:style w:type="character" w:customStyle="1" w:styleId="GDDHeading2">
    <w:name w:val="GDD Heading 2"/>
    <w:rPr>
      <w:b/>
      <w:color w:val="16C784"/>
      <w:sz w:val="36"/>
    </w:rPr>
  </w:style>
  <w:style w:type="paragraph" w:customStyle="1" w:styleId="GDDHeading3">
    <w:name w:val="GDD Heading 3"/>
    <w:rPr>
      <w:b/>
      <w:color w:val="E9456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