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Default="0037625F">
      <w:pPr>
        <w:rPr>
          <w:rFonts w:ascii="Times New Roman" w:hAnsi="Times New Roman" w:cs="Times New Roman"/>
          <w:sz w:val="28"/>
          <w:szCs w:val="28"/>
        </w:rPr>
      </w:pPr>
      <w:r w:rsidRPr="0037625F">
        <w:rPr>
          <w:rFonts w:ascii="Times New Roman" w:hAnsi="Times New Roman" w:cs="Times New Roman"/>
          <w:sz w:val="28"/>
          <w:szCs w:val="28"/>
        </w:rPr>
        <w:t>1.1.</w:t>
      </w:r>
      <w:r w:rsidRPr="0037625F">
        <w:rPr>
          <w:rFonts w:ascii="Times New Roman" w:hAnsi="Times New Roman" w:cs="Times New Roman"/>
          <w:sz w:val="28"/>
          <w:szCs w:val="28"/>
        </w:rPr>
        <w:tab/>
        <w:t>Сформировать библиографию в соответствии с ГОСТ для выпускной квалификационной работы.</w:t>
      </w:r>
    </w:p>
    <w:p w:rsidR="00040CB4" w:rsidRDefault="00040CB4">
      <w:pPr>
        <w:rPr>
          <w:rFonts w:ascii="Times New Roman" w:hAnsi="Times New Roman" w:cs="Times New Roman"/>
          <w:sz w:val="28"/>
          <w:szCs w:val="28"/>
        </w:rPr>
      </w:pPr>
    </w:p>
    <w:p w:rsidR="00040CB4" w:rsidRPr="005E39AE" w:rsidRDefault="00040CB4" w:rsidP="00040CB4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0" w:name="_Toc40360682"/>
      <w:r w:rsidRPr="005E39AE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t>Список использованной литературы</w:t>
      </w:r>
      <w:bookmarkEnd w:id="0"/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 xml:space="preserve">Абдуразаков М. М., Монахов В. М.,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Ниматулаев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М. М. Образовательный распределенный контент информационно-образовательной среды и ожидаемые инновационные изменения в педагогической деятельности учителя информатики и математики //Развивающий потенциал образовательных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Web</w:t>
      </w:r>
      <w:proofErr w:type="spellEnd"/>
      <w:r w:rsidRPr="005E39AE">
        <w:rPr>
          <w:rFonts w:ascii="Times New Roman" w:hAnsi="Times New Roman"/>
          <w:sz w:val="28"/>
          <w:lang w:eastAsia="ru-RU"/>
        </w:rPr>
        <w:t>-технологий. – 2018. – С. 247-252.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>Аскаров А. Д. Внедрение дистанционного образования в процесс повышения квалификации педагогов как фактор модернизации образования //Символ науки. – 2020. – №. 1.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Бершадский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А. М., Глотова Т. В.,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Кревский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И. Г. Выполнение требований ФГОС 3+—шаг в развитии электронного обучения //Труды объединённой научной конференции" Интернет и современное общество". – 2015. – С. 21-32.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Везиров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Т. Г., Исаева Л. М. Повышение квалификации педагогических работников в условиях открытого образования //Научное обеспечение системы повышения квалификации кадров. – 2015. – №. 2 (23).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Дистанционные образовательные технологии: Проблемы, опыт, перспективы развития [Текст]: сб. ст. / под ред. Ф.Ф. Харисова.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М.: ФИРО, 2018.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266 с.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Дорожкин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Е. М., Щербин М. Д. Психолого-педагогические проблемы использования электронного обучения //Научный диалог. – 2016. – №. 5 (53).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Заровняева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В. И. Информационная активность педагога в цифровой образовательной среде //Азимут научных исследований: педагогика и психология. – 2019. – Т. 8. – №. 4. – С. 86-88.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Итинсон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К. С. Развитие системы подготовки и повышения квалификации педагогических кадров в электронной среде //Карельский научный журнал. – 2019. – Т. 8. – №. 4 (29).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Кривошеев, А.О. Технология и методология разработки компьютеризированных курсов для дистанционной формы обучения [Текст] / А.О. Кривошеев // Дистанционное образование: проблемы и перспективы: материалы научно- технического семинара.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М.:Изд-во</w:t>
      </w:r>
      <w:proofErr w:type="spellEnd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ВСГТУ, 2017.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136 с.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Маврин, С. А. Педагогические системы и технологии [Текст]: учеб. пособие / С. А. Маврин.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Омск, 2018.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83 с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  <w:tab w:val="left" w:pos="1276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Международный стандарт Системы менеджмента качества. Основные положения и словарь </w:t>
      </w:r>
      <w:r w:rsidRPr="005E39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http://www.pqm-online.com/assets/files/lib/std/iso_9000-2005(r).pdf (Дата обращения: 09.05.2020 г.).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 xml:space="preserve"> Молокова А. В. Современные нормативные требования к ИКТ-компетентности педагога и возможности их реализации //Научно-педагогическое обозрение.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Pedagogical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Review</w:t>
      </w:r>
      <w:proofErr w:type="spellEnd"/>
      <w:r w:rsidRPr="005E39AE">
        <w:rPr>
          <w:rFonts w:ascii="Times New Roman" w:hAnsi="Times New Roman"/>
          <w:sz w:val="28"/>
          <w:lang w:eastAsia="ru-RU"/>
        </w:rPr>
        <w:t>. – 2016. – №. 1 (11).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Монахова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Г. А., Монахов Н. В. Активизация дистанционного процесса повышения квалификации учителей информатики //Россия и Европа: связь культуры и экономики. – 2018. – С. 119.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Монахов, В. М. Технологические основы проектирования и конструирования учебного процесса [Текст] / В.М. Монахов. — Волгоград: Перемена, 2017.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152 с.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Овсянников, В.И. Дистанционное образование в России: постановка проблемы и опыт организации [Текст] / В.И. Овсянников, В.П. </w:t>
      </w:r>
      <w:proofErr w:type="spellStart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Кашицин</w:t>
      </w:r>
      <w:proofErr w:type="spellEnd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М.: Академия, 2016.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794 с.</w:t>
      </w:r>
    </w:p>
    <w:p w:rsidR="00040CB4" w:rsidRPr="005E39AE" w:rsidRDefault="00040CB4" w:rsidP="00040CB4">
      <w:pPr>
        <w:numPr>
          <w:ilvl w:val="0"/>
          <w:numId w:val="1"/>
        </w:numPr>
        <w:tabs>
          <w:tab w:val="left" w:pos="1134"/>
        </w:tabs>
        <w:adjustRightInd w:val="0"/>
        <w:snapToGri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Околелов</w:t>
      </w:r>
      <w:proofErr w:type="spellEnd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О.П. Процесс обучения в системе дистанционного образования [Текст] / О.П. </w:t>
      </w:r>
      <w:proofErr w:type="spellStart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Околелов</w:t>
      </w:r>
      <w:proofErr w:type="spellEnd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Дистанционное образование.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3.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37¬43.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 xml:space="preserve"> Осипова О. П. Процесс создания и внедрения электронных образовательных ресурсов //Народное образование. – 2015. – №. 4 (1447).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 открытого образования [Текст]: В 2 т. / A.A. Андреев; отв. ред. В.И. Солдаткин.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М.: НИИЦ РАО, 2018. 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680 с.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Приказ </w:t>
      </w:r>
      <w:proofErr w:type="spellStart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 от 23.08.2017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 (Зарегистрировано в Минюсте России 18.09.2017 n 48226) [Электронный ресурс] </w:t>
      </w:r>
      <w:r w:rsidRPr="005E39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39AE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http://www.consultant.ru/law/podborki/distancionnoe_obuchenie/ (Дата обращения: 09.05.2020 г.)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r w:rsidRPr="005E39AE">
        <w:rPr>
          <w:rFonts w:ascii="Times New Roman" w:hAnsi="Times New Roman"/>
          <w:sz w:val="28"/>
          <w:lang w:eastAsia="ru-RU"/>
        </w:rPr>
        <w:t>Федорова Г. А. Профессиональная подготовка учителей к реализации дистанционных образовательных технологий в современной школе //Муниципальное образование: инновации и эксперимент. – 2015. – №. 1.</w:t>
      </w:r>
    </w:p>
    <w:p w:rsidR="00040CB4" w:rsidRPr="005E39AE" w:rsidRDefault="00040CB4" w:rsidP="00040CB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5E39AE">
        <w:rPr>
          <w:rFonts w:ascii="Times New Roman" w:hAnsi="Times New Roman"/>
          <w:sz w:val="28"/>
          <w:lang w:eastAsia="ru-RU"/>
        </w:rPr>
        <w:t>Шамшович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Е. О.,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Фаткуллин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Н. Ю., </w:t>
      </w:r>
      <w:proofErr w:type="spellStart"/>
      <w:r w:rsidRPr="005E39AE">
        <w:rPr>
          <w:rFonts w:ascii="Times New Roman" w:hAnsi="Times New Roman"/>
          <w:sz w:val="28"/>
          <w:lang w:eastAsia="ru-RU"/>
        </w:rPr>
        <w:t>Шамшович</w:t>
      </w:r>
      <w:proofErr w:type="spellEnd"/>
      <w:r w:rsidRPr="005E39AE">
        <w:rPr>
          <w:rFonts w:ascii="Times New Roman" w:hAnsi="Times New Roman"/>
          <w:sz w:val="28"/>
          <w:lang w:eastAsia="ru-RU"/>
        </w:rPr>
        <w:t xml:space="preserve"> В. Ф. Перспективные направления деятельности ассоциативных организаций в области электронного обучения и дистанционных образовательных технологий //Вестник молодого ученого УГНТУ. – 2016. – №. 1. – С. 97-102.</w:t>
      </w:r>
    </w:p>
    <w:p w:rsidR="00040CB4" w:rsidRPr="0037625F" w:rsidRDefault="00040CB4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040CB4" w:rsidRPr="0037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F7D"/>
    <w:multiLevelType w:val="hybridMultilevel"/>
    <w:tmpl w:val="8DFA3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E3"/>
    <w:rsid w:val="00040CB4"/>
    <w:rsid w:val="000A3928"/>
    <w:rsid w:val="0021705C"/>
    <w:rsid w:val="00275BF8"/>
    <w:rsid w:val="0037625F"/>
    <w:rsid w:val="009B5FA9"/>
    <w:rsid w:val="00F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EBEC"/>
  <w15:chartTrackingRefBased/>
  <w15:docId w15:val="{26D00436-936C-4BAE-B838-F704C16D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2020-05-25T17:00:00Z</dcterms:created>
  <dcterms:modified xsi:type="dcterms:W3CDTF">2020-05-25T17:01:00Z</dcterms:modified>
</cp:coreProperties>
</file>