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E9" w:rsidRPr="00E51CE9" w:rsidRDefault="00E51CE9" w:rsidP="00E51C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1CE9">
        <w:rPr>
          <w:rFonts w:ascii="Times New Roman" w:hAnsi="Times New Roman" w:cs="Times New Roman"/>
          <w:b/>
          <w:bCs/>
          <w:sz w:val="24"/>
          <w:szCs w:val="24"/>
        </w:rPr>
        <w:t>ВКР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-2. Проверку орфографии обеспечьте на 100% перед сдачей руководителю.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   Проверьте «также» 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 xml:space="preserve"> «так же», -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тся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>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-1. Продукт ВКР должен быть отчуждаем и доступен в составе вашего </w:t>
      </w:r>
      <w:hyperlink r:id="rId4" w:tgtFrame="_blank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веб-портфолио – в том числе как докер-контейнер</w:t>
        </w:r>
      </w:hyperlink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0. Актуальность работы обусловлена противоречием (проблемой) между потребностью в чём-то и отсутствием ресурсов или приложений, способных её в полной мере удовлетворить. Выделите обоснование актуальности и цель во введении. Задачи уточняют, раскрывают цель.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Главы работы соответствуют задачам. Вы должны чётко понимать, в какой главе какая задача решается и отразить это в выводах по главам.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1. От 40 до 60 страниц для бакалаврских, плюс сколько угодно приложений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>(магистратура – от 60 до 80).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2. Нет слов типа «я», «вы» и личных форм. Нужно писать: «По итогам анализа ресурсов было принято решение об использовании библиотеки 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>».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Избегайте заезженных фраз, характерных для 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попсовых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 xml:space="preserve"> постов в блогах.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Не пишите «Невозможно представить себе жизнь в XXI веке без Интернета».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Не пишите «Ударными темпами развиваются веб-технологии в наше время».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Вместо «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стóит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>» пишите «следует».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3. Используйте кавычки-«ёлочки» для русскоязычных слов. Правильное тире — вот такое. А дефис был в начале этого пункта.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4. Связки. Логические переходы. Про каждую фразу надо понимать, зачем она нужна и уметь это объяснить.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5. Используйте инструменты редактора: поля, свойства документа, автоматические ссылки, автоматическое оглавление и т.п. Номера страниц вверху. Подписи рисунков: Рисунок 2 – Диаграмма переходов. До рисунка ссылка на него в тексте.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6. Не ставьте номер на </w:t>
      </w:r>
      <w:hyperlink r:id="rId5" w:history="1">
        <w:r w:rsidRPr="00E51CE9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титульном листе</w:t>
        </w:r>
      </w:hyperlink>
      <w:r w:rsidRPr="00E51C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7. Создавайте </w:t>
      </w:r>
      <w:hyperlink r:id="rId6" w:tgtFrame="_blank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список литературы</w:t>
        </w:r>
      </w:hyperlink>
      <w:r w:rsidRPr="00E51CE9">
        <w:rPr>
          <w:rFonts w:ascii="Times New Roman" w:hAnsi="Times New Roman" w:cs="Times New Roman"/>
          <w:sz w:val="24"/>
          <w:szCs w:val="24"/>
        </w:rPr>
        <w:t xml:space="preserve"> по </w:t>
      </w:r>
      <w:hyperlink r:id="rId7" w:tgtFrame="_blank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ГОСТ</w:t>
        </w:r>
      </w:hyperlink>
      <w:r w:rsidRPr="00E51CE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8. Ссылайтесь на содержимое рисунка перед его появлением в тексте.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9. У вас 4 задачи, 2 решаются в I главе (об этом выводы) и 2 во II главе (об этом выводы). Итог в заключении. Выполнено, смоделировано, развёрнуто.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10. Сверьте всё написанное с </w:t>
      </w:r>
      <w:hyperlink r:id="rId8" w:tgtFrame="_blank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требованиями</w:t>
        </w:r>
      </w:hyperlink>
      <w:r w:rsidRPr="00E51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   (</w:t>
      </w:r>
      <w:hyperlink r:id="rId9" w:tgtFrame="_blank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Раздел УМУ</w:t>
        </w:r>
      </w:hyperlink>
      <w:r w:rsidRPr="00E51CE9">
        <w:rPr>
          <w:rFonts w:ascii="Times New Roman" w:hAnsi="Times New Roman" w:cs="Times New Roman"/>
          <w:sz w:val="24"/>
          <w:szCs w:val="24"/>
        </w:rPr>
        <w:t>)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      ((</w:t>
      </w:r>
      <w:hyperlink r:id="rId10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прямая ссылка на файл</w:t>
        </w:r>
      </w:hyperlink>
      <w:r w:rsidRPr="00E51CE9">
        <w:rPr>
          <w:rFonts w:ascii="Times New Roman" w:hAnsi="Times New Roman" w:cs="Times New Roman"/>
          <w:sz w:val="24"/>
          <w:szCs w:val="24"/>
        </w:rPr>
        <w:t>))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lastRenderedPageBreak/>
        <w:t xml:space="preserve">      11. 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 xml:space="preserve">: минимальный процент оригинального текста 60% для бакалавров, 70% для магистров; проверка осуществляется на </w:t>
      </w:r>
      <w:hyperlink r:id="rId11" w:tgtFrame="_blank" w:history="1">
        <w:r w:rsidRPr="00E51CE9">
          <w:rPr>
            <w:rStyle w:val="a3"/>
            <w:rFonts w:ascii="Times New Roman" w:hAnsi="Times New Roman" w:cs="Times New Roman"/>
            <w:sz w:val="24"/>
            <w:szCs w:val="24"/>
          </w:rPr>
          <w:t>herzen.antiplagiat.ru</w:t>
        </w:r>
      </w:hyperlink>
      <w:r w:rsidRPr="00E51CE9">
        <w:rPr>
          <w:rFonts w:ascii="Times New Roman" w:hAnsi="Times New Roman" w:cs="Times New Roman"/>
          <w:sz w:val="24"/>
          <w:szCs w:val="24"/>
        </w:rPr>
        <w:t xml:space="preserve"> – при использовании </w:t>
      </w:r>
      <w:proofErr w:type="spellStart"/>
      <w:r w:rsidRPr="00E51CE9">
        <w:rPr>
          <w:rFonts w:ascii="Times New Roman" w:hAnsi="Times New Roman" w:cs="Times New Roman"/>
          <w:sz w:val="24"/>
          <w:szCs w:val="24"/>
        </w:rPr>
        <w:t>демо</w:t>
      </w:r>
      <w:proofErr w:type="spellEnd"/>
      <w:r w:rsidRPr="00E51CE9">
        <w:rPr>
          <w:rFonts w:ascii="Times New Roman" w:hAnsi="Times New Roman" w:cs="Times New Roman"/>
          <w:sz w:val="24"/>
          <w:szCs w:val="24"/>
        </w:rPr>
        <w:t xml:space="preserve">-версии выдаются заниженные цифры по заимствованиям, т.е. при самостоятельной проверке вам нужно стремиться к таким цифрам как 70 и 80 процентов; нельзя впрямую копировать в ВКР куски собственных текстов и лучше не делать этого с законами и другой (нормативной) документацией. Работы должны быть оценены </w:t>
      </w:r>
      <w:r w:rsidRPr="00E51CE9">
        <w:rPr>
          <w:rFonts w:ascii="Times New Roman" w:hAnsi="Times New Roman" w:cs="Times New Roman"/>
          <w:b/>
          <w:bCs/>
          <w:sz w:val="24"/>
          <w:szCs w:val="24"/>
        </w:rPr>
        <w:t>в течение 14 календарных дней до начала ГИА</w:t>
      </w:r>
      <w:r w:rsidRPr="00E51CE9">
        <w:rPr>
          <w:rFonts w:ascii="Times New Roman" w:hAnsi="Times New Roman" w:cs="Times New Roman"/>
          <w:sz w:val="24"/>
          <w:szCs w:val="24"/>
        </w:rPr>
        <w:t>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19800" cy="5514975"/>
            <wp:effectExtent l="0" t="0" r="0" b="9525"/>
            <wp:docPr id="1" name="Рисунок 1" descr="схема ВК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ВК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objective"/>
      <w:bookmarkStart w:id="1" w:name="_GoBack"/>
      <w:bookmarkEnd w:id="0"/>
      <w:bookmarkEnd w:id="1"/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</w:t>
      </w:r>
      <w:r w:rsidRPr="00E51CE9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 w:rsidRPr="00E51CE9">
        <w:rPr>
          <w:rFonts w:ascii="Times New Roman" w:hAnsi="Times New Roman" w:cs="Times New Roman"/>
          <w:sz w:val="24"/>
          <w:szCs w:val="24"/>
        </w:rPr>
        <w:t xml:space="preserve"> выпускной квалификационной работы – предложить и реализовать модель веб-приложения, осуществляющего форматирование компонентов электронного документооборота кафедры компьютерных технологий и электронного обучения.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Для достижения указанной цели были определены следующие </w:t>
      </w:r>
      <w:r w:rsidRPr="00E51CE9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E51CE9">
        <w:rPr>
          <w:rFonts w:ascii="Times New Roman" w:hAnsi="Times New Roman" w:cs="Times New Roman"/>
          <w:sz w:val="24"/>
          <w:szCs w:val="24"/>
        </w:rPr>
        <w:t>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1. Проанализировать справочную литературу, документацию и интернет-источники по вопросам организации электронного документооборота в образовательных учреждениях высшего образования.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lastRenderedPageBreak/>
        <w:t xml:space="preserve">   2. Осуществить обоснованный отбор технологий реализации элементов процесса электронного документооборота, включая форматирование документации.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3. Предложить структурно-функциональную модель веб-приложения, осуществляющего форматирование компонентов электронного документооборота, на примере PDF-версий протоколов заседаний кафедры.</w:t>
      </w:r>
    </w:p>
    <w:p w:rsidR="00E51CE9" w:rsidRPr="00E51CE9" w:rsidRDefault="00E51CE9" w:rsidP="00E51CE9">
      <w:pPr>
        <w:rPr>
          <w:rFonts w:ascii="Times New Roman" w:hAnsi="Times New Roman" w:cs="Times New Roman"/>
          <w:sz w:val="24"/>
          <w:szCs w:val="24"/>
        </w:rPr>
      </w:pPr>
      <w:r w:rsidRPr="00E51CE9">
        <w:rPr>
          <w:rFonts w:ascii="Times New Roman" w:hAnsi="Times New Roman" w:cs="Times New Roman"/>
          <w:sz w:val="24"/>
          <w:szCs w:val="24"/>
        </w:rPr>
        <w:t xml:space="preserve">   4. Реализовать веб-приложение на основе предложенной модели, развернуть и апробировать его.</w:t>
      </w:r>
    </w:p>
    <w:p w:rsidR="00A574A2" w:rsidRPr="00E51CE9" w:rsidRDefault="00E51CE9">
      <w:pPr>
        <w:rPr>
          <w:rFonts w:ascii="Times New Roman" w:hAnsi="Times New Roman" w:cs="Times New Roman"/>
          <w:sz w:val="24"/>
          <w:szCs w:val="24"/>
        </w:rPr>
      </w:pPr>
    </w:p>
    <w:sectPr w:rsidR="00A574A2" w:rsidRPr="00E51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E8"/>
    <w:rsid w:val="000A3928"/>
    <w:rsid w:val="0021705C"/>
    <w:rsid w:val="00275BF8"/>
    <w:rsid w:val="003B13E8"/>
    <w:rsid w:val="009B5FA9"/>
    <w:rsid w:val="00E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2E7C"/>
  <w15:chartTrackingRefBased/>
  <w15:docId w15:val="{9731227F-B778-4566-B626-93FFB91D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1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aktor.ru/vkr6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daktor.ru/g/books" TargetMode="External"/><Relationship Id="rId11" Type="http://schemas.openxmlformats.org/officeDocument/2006/relationships/hyperlink" Target="https://herzen.antiplagiat.ru/" TargetMode="External"/><Relationship Id="rId5" Type="http://schemas.openxmlformats.org/officeDocument/2006/relationships/hyperlink" Target="https://kodaktor.ru/title-2019-3.doc" TargetMode="External"/><Relationship Id="rId10" Type="http://schemas.openxmlformats.org/officeDocument/2006/relationships/hyperlink" Target="https://www.herzen.spb.ru/uploads/potehinas/files/%D0%9F%D1%80%D0%B8%D0%BB%D0%BE%D0%B6%D0%B5%D0%BD%D0%B8%D0%B5%206_%D0%A2%D1%80%D0%B5%D0%B1%D0%BE%D0%B2%D0%B0%D0%BD%D0%B8%D1%8F%20%D0%BA%20%D0%BE%D1%84%D0%BE%D1%80%D0%BC%D0%BB%D0%B5%D0%BD%D0%B8%D1%8E%20%D0%92%D0%9A%D0%A0%281%29.docx" TargetMode="External"/><Relationship Id="rId4" Type="http://schemas.openxmlformats.org/officeDocument/2006/relationships/hyperlink" Target="https://kodaktor.ru/g/webportfolio" TargetMode="External"/><Relationship Id="rId9" Type="http://schemas.openxmlformats.org/officeDocument/2006/relationships/hyperlink" Target="https://www.herzen.spb.ru/main/structure/others/umu/umu-oso/docs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2</cp:revision>
  <dcterms:created xsi:type="dcterms:W3CDTF">2020-05-26T15:30:00Z</dcterms:created>
  <dcterms:modified xsi:type="dcterms:W3CDTF">2020-05-26T15:30:00Z</dcterms:modified>
</cp:coreProperties>
</file>