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45" w:rsidRPr="00701845" w:rsidRDefault="00701845" w:rsidP="00701845">
      <w:pPr>
        <w:pStyle w:val="a4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01845">
        <w:rPr>
          <w:sz w:val="28"/>
          <w:szCs w:val="28"/>
        </w:rPr>
        <w:t>Подготовить доклад по результатам выполнения магистерской диссертации (или ее конкретного раздела).</w:t>
      </w:r>
      <w:bookmarkStart w:id="0" w:name="_GoBack"/>
      <w:bookmarkEnd w:id="0"/>
    </w:p>
    <w:p w:rsidR="00A24E2A" w:rsidRPr="00A24E2A" w:rsidRDefault="00A24E2A" w:rsidP="00A24E2A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 w:rsidRPr="00A24E2A">
        <w:rPr>
          <w:rFonts w:ascii="Times New Roman" w:hAnsi="Times New Roman" w:cs="Times New Roman"/>
          <w:b/>
          <w:sz w:val="28"/>
          <w:szCs w:val="28"/>
        </w:rPr>
        <w:t xml:space="preserve">Раздел </w:t>
      </w:r>
      <w:bookmarkStart w:id="1" w:name="_Toc41126263"/>
      <w:r w:rsidRPr="00A24E2A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1.1 Корпоративная подготовка как перспективная форма повышения квалификации учителей в области электронного образования</w:t>
      </w:r>
      <w:bookmarkEnd w:id="1"/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Управление знаниями учителей в школьной образовательной среде становится все более актуальным в этом отношении: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с государственным заказом, отраженным в общенациональной образовательной инициативе «Наша новая школа», одним из ключевых направлений которой является развитие педагогического потенциала;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с широким внедрением федеральных государственных образовательных стандартов (ФГОС);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по заказу начинающих учителей, испытывающих трудности;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 xml:space="preserve">- с необходимостью изменить отношение к восприятию и реализации инновационных идей среди опытных </w:t>
      </w:r>
      <w:r>
        <w:rPr>
          <w:rFonts w:ascii="Times New Roman" w:hAnsi="Times New Roman"/>
          <w:sz w:val="28"/>
        </w:rPr>
        <w:t>учителей</w:t>
      </w:r>
      <w:r w:rsidRPr="00C62BAA">
        <w:rPr>
          <w:rFonts w:ascii="Times New Roman" w:hAnsi="Times New Roman"/>
          <w:sz w:val="28"/>
        </w:rPr>
        <w:t>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Одним из основных принципов образовательной политики Российской Федерации, закрепленным Федеральным законом № 273-ФЗ «Об образовании в Российской Федерации», является принцип обеспечения права на образование на протяжении всей жизни [</w:t>
      </w:r>
      <w:r w:rsidRPr="00C62BAA">
        <w:rPr>
          <w:rFonts w:ascii="Times New Roman" w:hAnsi="Times New Roman"/>
          <w:sz w:val="28"/>
        </w:rPr>
        <w:fldChar w:fldCharType="begin"/>
      </w:r>
      <w:r w:rsidRPr="00C62BAA">
        <w:rPr>
          <w:rFonts w:ascii="Times New Roman" w:hAnsi="Times New Roman"/>
          <w:sz w:val="28"/>
        </w:rPr>
        <w:instrText xml:space="preserve"> REF _Ref41095445 \r \h </w:instrText>
      </w:r>
      <w:r w:rsidRPr="00C62BAA">
        <w:rPr>
          <w:rFonts w:ascii="Times New Roman" w:hAnsi="Times New Roman"/>
          <w:sz w:val="28"/>
        </w:rPr>
      </w:r>
      <w:r w:rsidRPr="00C62BAA">
        <w:rPr>
          <w:rFonts w:ascii="Times New Roman" w:hAnsi="Times New Roman"/>
          <w:sz w:val="28"/>
        </w:rPr>
        <w:fldChar w:fldCharType="separate"/>
      </w:r>
      <w:r w:rsidRPr="00C62BAA">
        <w:rPr>
          <w:rFonts w:ascii="Times New Roman" w:hAnsi="Times New Roman"/>
          <w:sz w:val="28"/>
        </w:rPr>
        <w:t>13</w:t>
      </w:r>
      <w:r w:rsidRPr="00C62BAA">
        <w:rPr>
          <w:rFonts w:ascii="Times New Roman" w:hAnsi="Times New Roman"/>
          <w:sz w:val="28"/>
        </w:rPr>
        <w:fldChar w:fldCharType="end"/>
      </w:r>
      <w:r w:rsidRPr="00C62BAA">
        <w:rPr>
          <w:rFonts w:ascii="Times New Roman" w:hAnsi="Times New Roman"/>
          <w:sz w:val="28"/>
        </w:rPr>
        <w:t>].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Основным результатом модернизации школы должно стать соответствие школьного образования целям опережающего развития.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В соответствии с этим национальная образовательная инициатива «Наша новая школа» определяет шесть ключевых направлений развития общего образования, одним из которых является система повышения знаний педагогического корпуса.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 xml:space="preserve">Переход на новые стандарты сопровождается значительными инвестициями в развитие образования, существенными изменениями в материально-технической поддержке и обновлением содержания образования. Но они не будут иметь ожидаемого эффекта, если уровень </w:t>
      </w:r>
      <w:r w:rsidRPr="00C62BAA">
        <w:rPr>
          <w:rFonts w:ascii="Times New Roman" w:hAnsi="Times New Roman"/>
          <w:sz w:val="28"/>
        </w:rPr>
        <w:lastRenderedPageBreak/>
        <w:t>профессионального развития учителей и управления их знаниями не соответствует этим изменениям.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На сегодняшний день не существует четко разработанной модели методической и организационной поддержки учителей, которая обеспечивает рост их знаний и профессиональных навыков.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Федеральный закон «Об образовании в Российской Федерации» расширил круг организаций, которые могут реализовывать дополнительные профессиональные программы. Теперь эта деятельность также может осуществляться научными организациями. Право осуществлять индивидуальную предпринимательскую деятельность в этой области также сохраняется. Уточнено понятие сетевых форм дополнительного профессионального образования, что позволяет студентам оптимально выстроить индивидуальную образовательную траекторию, используя ресурсы участников сетевого взаимодействия.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Основной задачей при работе с учителями является развитие их профессиональной компетентности: формирование творческой личности, готовность принимать новые вещи, развитие восприимчивости к педагогическим инновациям, умение продолжать образование, прежде всего, через разработку программы обучения. дополнительное профессиональное образование.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Принимая во внимание тот факт, что учитель совершенствует свои навыки раз в три года, а программы профессиональной переподготовки осваиваются один раз, поддержка непрерывного профессионального развития учителей должна быть организована в образовательной организации, которая должна создать школьную образовательную среду, способную обеспечить все члены школьного сообщества с личностным развитием и саморазвитием.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 xml:space="preserve">Управление знаниями учителей посредством профессионального развития должно соответствовать личным целям учителя и задачам, стоящим перед организацией; планируемый и управляемый систематический процесс; </w:t>
      </w:r>
      <w:r w:rsidRPr="00C62BAA">
        <w:rPr>
          <w:rFonts w:ascii="Times New Roman" w:hAnsi="Times New Roman"/>
          <w:sz w:val="28"/>
        </w:rPr>
        <w:lastRenderedPageBreak/>
        <w:t>направлены на повышение квалификации на уровне отдельного учителя, ассоциаций учителей и всей организации.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В современном образовании одной из важнейших задач является повышение профессионализма как фактора повышения качества образования.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По мнению И. А. </w:t>
      </w:r>
      <w:proofErr w:type="spellStart"/>
      <w:r w:rsidRPr="00C62BAA">
        <w:rPr>
          <w:rFonts w:ascii="Times New Roman" w:hAnsi="Times New Roman"/>
          <w:sz w:val="28"/>
        </w:rPr>
        <w:t>Грешиловой</w:t>
      </w:r>
      <w:proofErr w:type="spellEnd"/>
      <w:r w:rsidRPr="00C62BAA">
        <w:rPr>
          <w:rFonts w:ascii="Times New Roman" w:hAnsi="Times New Roman"/>
          <w:sz w:val="28"/>
        </w:rPr>
        <w:t>, современная модель системы профессионального развития должна включать в себя ключевые задачи - гибкость и разнообразие форм профессионального развития, которые могут эффективно использовать опыт и потенциал инновационных школ и лучших учителей в системе обучения.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Не умаляя достоинств традиционной системы профессионального развития в учреждениях дополнительного профессионального образования при реализации принципа непрерывного образования, важно развивать профессиональную компетентность учителей - систему управления знаниями в корпоративном (</w:t>
      </w:r>
      <w:proofErr w:type="spellStart"/>
      <w:r w:rsidRPr="00C62BAA">
        <w:rPr>
          <w:rFonts w:ascii="Times New Roman" w:hAnsi="Times New Roman"/>
          <w:sz w:val="28"/>
        </w:rPr>
        <w:t>внутришкольном</w:t>
      </w:r>
      <w:proofErr w:type="spellEnd"/>
      <w:r w:rsidRPr="00C62BAA">
        <w:rPr>
          <w:rFonts w:ascii="Times New Roman" w:hAnsi="Times New Roman"/>
          <w:sz w:val="28"/>
        </w:rPr>
        <w:t>) обучении, которая имеет ряд преимуществ: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позволяет оптимально учитывать интересы и практические потребности как</w:t>
      </w:r>
      <w:r>
        <w:rPr>
          <w:rFonts w:ascii="Times New Roman" w:hAnsi="Times New Roman"/>
          <w:sz w:val="28"/>
        </w:rPr>
        <w:t xml:space="preserve"> педагогов</w:t>
      </w:r>
      <w:r w:rsidRPr="00C62BAA">
        <w:rPr>
          <w:rFonts w:ascii="Times New Roman" w:hAnsi="Times New Roman"/>
          <w:sz w:val="28"/>
        </w:rPr>
        <w:t>, так и учебного заведения;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меняет и развивает школьную образовательную среду;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позволяет увидеть конкретные результаты обучения, изменение профессионального уровня учителей;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не требует больших финансовых затрат;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имеет практический (прикладной) характер.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 xml:space="preserve">Основные принципы, на которых должна базироваться система управления знаниями в корпоративной программе профессионального развития: честность, </w:t>
      </w:r>
      <w:proofErr w:type="spellStart"/>
      <w:r w:rsidRPr="00C62BAA">
        <w:rPr>
          <w:rFonts w:ascii="Times New Roman" w:hAnsi="Times New Roman"/>
          <w:sz w:val="28"/>
        </w:rPr>
        <w:t>аналитичность</w:t>
      </w:r>
      <w:proofErr w:type="spellEnd"/>
      <w:r w:rsidRPr="00C62BAA">
        <w:rPr>
          <w:rFonts w:ascii="Times New Roman" w:hAnsi="Times New Roman"/>
          <w:sz w:val="28"/>
        </w:rPr>
        <w:t xml:space="preserve"> в оценке работы учителя; личностно-ориентированный подход к учителю; демократия в отношениях между администрацией и учителями; постоянный мониторинг результатов работы учителя, их оценки и материального стимулирования.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lastRenderedPageBreak/>
        <w:t xml:space="preserve">Организация </w:t>
      </w:r>
      <w:proofErr w:type="spellStart"/>
      <w:r w:rsidRPr="00C62BAA">
        <w:rPr>
          <w:rFonts w:ascii="Times New Roman" w:hAnsi="Times New Roman"/>
          <w:sz w:val="28"/>
        </w:rPr>
        <w:t>внутришкольной</w:t>
      </w:r>
      <w:proofErr w:type="spellEnd"/>
      <w:r w:rsidRPr="00C62BAA">
        <w:rPr>
          <w:rFonts w:ascii="Times New Roman" w:hAnsi="Times New Roman"/>
          <w:sz w:val="28"/>
        </w:rPr>
        <w:t xml:space="preserve"> системы управления знаниями для учителей с целью повышения их квалификации в рамках непрерывного образования требует соблюдения следующих условий:</w:t>
      </w:r>
    </w:p>
    <w:p w:rsidR="00A24E2A" w:rsidRPr="00C62BAA" w:rsidRDefault="00A24E2A" w:rsidP="00A24E2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нормативные документы, создающие правовую основу для профессиональной деятельности:</w:t>
      </w:r>
    </w:p>
    <w:p w:rsidR="00A24E2A" w:rsidRPr="00C62BAA" w:rsidRDefault="00A24E2A" w:rsidP="00A24E2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перспективно-ориентированный, обеспечивающий инновационную деятельность учителя в соответствии с потребностями организации образования;</w:t>
      </w:r>
    </w:p>
    <w:p w:rsidR="00A24E2A" w:rsidRPr="00C62BAA" w:rsidRDefault="00A24E2A" w:rsidP="00A24E2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необходимость стимулирования, обеспечивающая благоприятную материальную и психологическую среду для осуществления инновационной деятельности;</w:t>
      </w:r>
    </w:p>
    <w:p w:rsidR="00A24E2A" w:rsidRPr="00C62BAA" w:rsidRDefault="00A24E2A" w:rsidP="00A24E2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коммуникационные и информационные системы, которые создают образовательную координационную основу для инноваций.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Реализация программы управления знаниями учителей в системе корпоративного профессионального развития включает в себя следующие этапы, результаты каждого из которых позволяют повысить эффективность деятельности администрации школы по управлению образовательной организацией:</w:t>
      </w:r>
    </w:p>
    <w:p w:rsidR="00A24E2A" w:rsidRPr="00C62BAA" w:rsidRDefault="00A24E2A" w:rsidP="00A24E2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 xml:space="preserve">- диагностика-выявление потребностей в обучении персонала, анализ накопленного положительного и отрицательного опыта </w:t>
      </w:r>
      <w:r>
        <w:rPr>
          <w:rFonts w:ascii="Times New Roman" w:hAnsi="Times New Roman"/>
          <w:sz w:val="28"/>
        </w:rPr>
        <w:t>учительского</w:t>
      </w:r>
      <w:r w:rsidRPr="00C62BAA">
        <w:rPr>
          <w:rFonts w:ascii="Times New Roman" w:hAnsi="Times New Roman"/>
          <w:sz w:val="28"/>
        </w:rPr>
        <w:t xml:space="preserve"> состава;</w:t>
      </w:r>
    </w:p>
    <w:p w:rsidR="00A24E2A" w:rsidRPr="00C62BAA" w:rsidRDefault="00A24E2A" w:rsidP="00A24E2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теоретическое - изучение новых образовательных технологий, новых подходов к обучению и воспитанию педагогическим коллективом;</w:t>
      </w:r>
    </w:p>
    <w:p w:rsidR="00A24E2A" w:rsidRPr="00C62BAA" w:rsidRDefault="00A24E2A" w:rsidP="00A24E2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практическое - практическое использование новых научных подходов, имеющегося педагогического опыта, соотнесение их с собственной деятельностью через открытые уроки, семинары, мастер-классы;</w:t>
      </w:r>
    </w:p>
    <w:p w:rsidR="00A24E2A" w:rsidRPr="00C62BAA" w:rsidRDefault="00A24E2A" w:rsidP="00A24E2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t>- контроль и оценка - подведение итогов работы учителя.</w:t>
      </w:r>
    </w:p>
    <w:p w:rsidR="00A24E2A" w:rsidRPr="00C62BAA" w:rsidRDefault="00A24E2A" w:rsidP="00A24E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sz w:val="28"/>
        </w:rPr>
        <w:lastRenderedPageBreak/>
        <w:t>Уровень организации образования может быть выполнен по одному методологическому вопросу, который должен иметь решающее значение для развития школы, и в режиме работы малых групп, объединенных общей темой и интересом.</w:t>
      </w:r>
    </w:p>
    <w:p w:rsidR="00D71BC9" w:rsidRPr="00701845" w:rsidRDefault="00D71BC9" w:rsidP="007018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71BC9" w:rsidRPr="00701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1F6"/>
    <w:multiLevelType w:val="hybridMultilevel"/>
    <w:tmpl w:val="B0F2A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72860E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57D0"/>
    <w:multiLevelType w:val="hybridMultilevel"/>
    <w:tmpl w:val="40F8F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21"/>
    <w:rsid w:val="00073E21"/>
    <w:rsid w:val="000A3928"/>
    <w:rsid w:val="0021705C"/>
    <w:rsid w:val="00275BF8"/>
    <w:rsid w:val="00701845"/>
    <w:rsid w:val="009B5FA9"/>
    <w:rsid w:val="00A24E2A"/>
    <w:rsid w:val="00D7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3FCF"/>
  <w15:chartTrackingRefBased/>
  <w15:docId w15:val="{4356DDD1-E722-428C-A54B-9A9D53FA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1BC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4</cp:revision>
  <dcterms:created xsi:type="dcterms:W3CDTF">2020-05-25T16:08:00Z</dcterms:created>
  <dcterms:modified xsi:type="dcterms:W3CDTF">2020-05-26T17:13:00Z</dcterms:modified>
</cp:coreProperties>
</file>