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ESIBuy · Equipo 4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Plan de implementación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2F5496"/>
          <w:sz w:val="36"/>
          <w:szCs w:val="36"/>
        </w:rPr>
        <w:t xml:space="preserve">HdU «Recuperación de contraseña»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Decisiones de diseño, fases, riesgos y criterios de aceptación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Documento interno del equipo · Estado: plan aprobado, pendiente de empezar los tests de la Fase 0</w:t>
      </w:r>
    </w:p>
    <w:p>
      <w:pPr>
        <w:pageBreakBefore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1. Resumen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Esta HdU permite que un usuario que ha olvidado su contraseña recupere el acceso a su cuenta mediante un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enlace de un solo uso enviado por correo con cifrado seguro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. El enlace caduca a los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minutos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la nueva contraseña debe cumplir 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política de contraseñas vigente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y, al completarse el cambio,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todas las sesiones abiertas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del usuario quedan invalidadas.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El diseño prioriza dos propiedades de seguridad: (1) que un atacante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 pueda saber si un correo está registrado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(anti-enumeración, incluido el tiempo de respuesta) y (2) que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 se pueda abusar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del mecanismo ni para tomar cuentas ni para inundar de correos a una víctima.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El 2FA es una tarea posterior de la misma HdU y queda fuera de este documento. Se ha diseñado para no estorbarle: el cambio de contraseña no desactiva ni se salta ningún segundo factor futuro.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1.1. Criterios de aceptación y cómo se cubren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660"/>
        <w:gridCol w:w="130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Criterio de la HdU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Cómo se cubre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Fase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El usuario solicita la recuperación indicando el correo de su cuenta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Endpoint de solicitud y pantalla de solicitud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 y 5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El sistema verifica que el correo es de un usuario registrado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Búsqueda interna por email; el resultado nunca se revela al cliente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Envía un enlace de recuperación por un método seguro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Correo SMTP con TLS/STARTTLS obligatorio y token aleatorio de un solo uso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0, 1 y 2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El usuario fija una nueva contraseña con el enlace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Endpoint de restablecimiento y pantalla de restablecimiento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 y 5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El sistema valida la política de seguridad de la nueva contraseña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Se reutiliza ValidadorContrasena (política nueva, todos los errores a la vez)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Enlace inválido o caducado: error y sin cambio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Error único y genérico para inexistente, caducado o ya usado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Tras el cambio, login con la nueva contraseña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Mismo PasswordEncoder con pepper; sesiones antiguas invalidadas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</w:tbl>
    <w:p>
      <w:pPr>
        <w:spacing w:after="12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2. Decisiones de diseño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2.1. Decisiones acordadas con el equipo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Tema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Decisión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Método de recuperación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Enlace con token aleatorio de un solo uso.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Envío del correo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SMTP con cifrado seguro (TLS/STARTTLS obligatorio). Se envía al correo con el que la persona inicia sesión.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Caducidad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15 minutos desde la emisión del token.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Cuenta ACTIVO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Recibe el correo con el enlace de recuperación.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Cuenta DESACTIVADO (pendiente de activación)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No puede cambiar la contraseña. Recibe un correo que le informa de que su cuenta está pendiente de activación y de que aún no puede cambiarla.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Cuenta BLOQUEADO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No se envía nada.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Cuenta ELIMINADO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No se envía nada.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Correo no registrado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No se envía nada y no se da ninguna pista al atacante.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Respuesta al cliente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Siempre genérica e idéntica, sea cual sea el estado de la cuenta o el resultado interno.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Tras el restablecimiento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Se invalidan todas las sesiones abiertas del usuario.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Política de contraseña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La nueva contraseña debe cumplir la política vigente (12–128 caracteres, número, carácter especial, mayúscula y minúscula, no común ni filtrada, sin datos personales).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Límite de uso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Máximo 5 solicitudes al día por cuenta, más un cooldown entre solicitudes. Completamente independiente del bloqueo de login.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Qué cuenta para el límite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Cuentan las solicitudes de recuperación, no solo los cambios completados (evita inundar de correos a una víctima).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Almacenamiento de los contadores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En memoria durante el desarrollo, igual que los limitadores actuales. Queda aislado tras una interfaz para poder pasarlo a Mongo más adelante.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Token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Aleatorio de 256 bits, guardado solo como hash, uno vigente por usuario, un solo uso.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Anti-enumeración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Misma respuesta, mismo código HTTP, mismas cabeceras y tiempos equivalentes (envío del correo en segundo plano).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2.2. Matriz de comportamiento según el estado de la cuenta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La columna «Respuesta al cliente» es la misma en todas las filas; lo único que cambia es lo que ocurre internamente.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1400"/>
        <w:gridCol w:w="1700"/>
        <w:gridCol w:w="24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Situación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Correo enviado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Cuenta en límite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Respuesta al cliente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Auditoría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ACTIVO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Enlace de recuperación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Sí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Genérica (200)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RECUPERACION_SOLICITADA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DESACTIVADO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Aviso de «pendiente de activación»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Sí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Genérica (200)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RECUPERACION_CUENTA_NO_ACTIVA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BLOQUEADO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Ninguno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Genérica (200)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RECUPERACION_CUENTA_NO_APTA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ELIMINADO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Ninguno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Genérica (200)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RECUPERACION_CUENTA_NO_APTA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Correo no registrado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Ninguno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Solo límite por IP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Genérica (200)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RECUPERACION_EMAIL_DESCONOCIDO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Límite superado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Ninguno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Genérica (200)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RECUPERACION_LIMITADA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Los nombres de los eventos de auditoría son una propuesta; se confirmarán al escribir los tests de la Fase 2. En todos se registra el email enmascarado, la IP, el user agent y el correlationId, como en el resto de eventos.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2.3. Reglas del token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Generación: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256 bits obtenidos de un generador criptográficamente seguro, codificados en una cadena apta para URL.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Almacenamiento: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solo se guarda el hash (SHA-256; basta porque el token ya es aleatorio y de alta entropía). El valor en claro solo existe en el correo.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Vigencia única: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una solicitud nueva invalida el token anterior del mismo usuario.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Un solo uso: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al restablecer con éxito el token queda consumido y se anulan los demás pendientes de ese usuario.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Caducidad: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15 minutos. Además, un índice TTL de Mongo purga los caducados.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Error único: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token inexistente, caducado o ya usado devuelven exactamente el mismo error.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Comparación segura: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se compara el hash con comparación de tiempo constante.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Reutilización: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intentar usar un token ya consumido se audita como alerta de seguridad.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2.4. Límites de uso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60"/>
        <w:gridCol w:w="23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Límite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Valor propuesto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Ámbito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Efecto al superarlo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Solicitudes por cuenta al día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 en 24 h (ventana deslizante)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Cuenta (ACTIVO y DESACTIVADO)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No se envía correo; respuesta genérica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Cooldown entre solicitudes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60 segundos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Cuenta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No se envía correo; respuesta genérica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Solicitudes por IP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 fijar en los tests (p. ej. 10 por hora)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IP del cliente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No se envía correo; respuesta genérica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Intentos de restablecimiento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 fijar en los tests (p. ej. 10 por hora)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IP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Rechazo del intento; error genérico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Los contadores de recuperación son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independientes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del limitador de login: un bloqueo de login no impide pedir la recuperación y al revés.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Superar el límite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devuelve 429 en la solicitud, para no revelar que el correo existe; el cliente recibe la misma respuesta genérica. En el restablecimiento sí se puede devolver un error, porque quien lo usa ya posee un token.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En desarrollo los contadores viven en memoria (se pierden al reiniciar y solo valen con una instancia), como los limitadores actuales. Irán detrás de una interfaz para migrarlos a Mongo sin tocar la lógica.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Los valores concretos (60 s, límites por IP) son configurables y se confirmarán al revisar los tests.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2.5. Anti-enumeración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Mismo cuerpo, mismo código HTTP y mismas cabeceras en todos los casos de la matriz 2.2.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El envío del correo se hace en segundo plano: que el correo exista o no, o que el servidor SMTP tarde, no cambia el tiempo de respuesta.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Las cuentas no aptas y los correos desconocidos reciben el mismo tratamiento visible: ninguno.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El mensaje de la pantalla es del estilo «Si el correo está registrado, recibirás un mensaje con las instrucciones», nunca confirma ni niega.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El formato inválido del email sí puede devolver 400 de validación, como en el resto de la API, porque no depende de si la cuenta existe.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2.6. Invalidación de todas las sesiones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Las sesiones actuales son las de Tomcat en memoria, sin registro de sesiones ni Spring Session, de modo que no se pueden enumerar y cerrar desde fuera. Se propone: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Guardar en el usuario una marca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contrasenaCambiadaEn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(o una versión de credenciales).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 crear la sesión se anota ese valor; el filtro de sesión rechaza (401) cualquier sesión creada antes de la marca actual del usuario.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Funciona con una sola instancia y también si se escala; no requiere infraestructura nueva.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Coste: un pequeño cambio en PoliticaSesion/filtro y un campo nuevo en el esquema de usuarios.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Queda como punto a confirmar en la revisión de tests de la Fase 4: la lectura de la marca en cada petición añade una consulta a la base de datos que habrá que valorar (o cachear brevemente).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2.7. Aplicación de la política de contraseñas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El restablecimiento reutiliza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ValidadorContrasena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con los datos personales del usuario de la cuenta (nombre, apellidos, nombre comercial y parte local del email). Se devuelven todos los incumplimientos a la vez, con los mismos códigos de error que el registro (CONTRASENA_CORTA, CONTRASENA_SIN_NUMERO, CONTRASENA_SIN_CARACTER_ESPECIAL, CONTRASENA_SIN_MAYUSCULA, CONTRASENA_SIN_MINUSCULA, CONTRASENA_COMUN, CONTRASENA_FILTRADA, CONTRASENA_CON_DATOS_PERSONALES…). La contraseña se codifica con el mismo PasswordEncoder con Argon2id y pepper. Opcionalmente se puede rechazar que la nueva coincida con la actual.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3. Plan por fases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Cada fase sigue el flujo del equipo: se escriben los tests, se revisan, y solo tras la luz verde se implementa. El frontend no lleva tests automáticos, según lo acordado.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00"/>
        <w:gridCol w:w="1900"/>
        <w:gridCol w:w="18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Fase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Contenido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Capa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Depende de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Infraestructura de correo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Backend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Modelo y almacenamiento de tokens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Backend + BD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Solicitud de recuperación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Backend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0, 1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Límites de recuperación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Backend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Restablecimiento e invalidación de sesiones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Backend + BD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1, 3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Frontend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2, 4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Verificación y documentación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Todas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Todas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Fase 0 · Infraestructura de correo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Objetivo.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Poder enviar correos de forma segura y testeable, sin lógica de negocio todavía.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2F5496"/>
          <w:sz w:val="23"/>
          <w:szCs w:val="23"/>
        </w:rPr>
        <w:t xml:space="preserve">Alcance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Dependencia de correo y configuración SMTP por variables de entorno (host, puerto, usuario, contraseña, remitente). Ninguna credencial se guarda en el repositorio.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STARTTLS/TLS obligatorio y verificación del certificado.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Interfaz EnviadorCorreo con implementación SMTP y un fake para los tests.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Plantillas de texto de los dos correos (enlace de recuperación y aviso de cuenta pendiente). Texto plano, sin datos sensibles.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URL base del frontend configurable para construir el enlace.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Perfil de desarrollo que escribe el correo en el log en lugar de enviarlo, solo en dev.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Envío asíncrono (segundo plano) con fallo controlado y registrado.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2F5496"/>
          <w:sz w:val="23"/>
          <w:szCs w:val="23"/>
        </w:rPr>
        <w:t xml:space="preserve">Tests de la fase (TDD)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El correo se envía al destinatario correcto con asunto y cuerpo esperados.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Un fallo del servidor SMTP no rompe la petición ni se propaga al cliente, y queda auditado.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El cuerpo no contiene contraseñas ni datos innecesarios.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La configuración exige TLS; sin configuración válida la aplicación lo indica claramente.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Fase 1 · Modelo y almacenamiento de tokens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Objetivo.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Persistir los tokens de forma segura con caducidad automática.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2F5496"/>
          <w:sz w:val="23"/>
          <w:szCs w:val="23"/>
        </w:rPr>
        <w:t xml:space="preserve">Alcance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Colección tokens_recuperacion: hash del token, id de usuario, fecha de creación, caducidad y estado de uso.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Índice TTL para que Mongo elimine los caducados.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Servicio de tokens: emitir, validar, consumir e invalidar los anteriores.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Actualización del $jsonSchema y de init-esibuy.js. El script borra datos: en Atlas se aplicaría con un playground collMod.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2F5496"/>
          <w:sz w:val="23"/>
          <w:szCs w:val="23"/>
        </w:rPr>
        <w:t xml:space="preserve">Tests de la fase (TDD)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El token se guarda hasheado y nunca en claro.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Solo hay un token vigente por usuario; emitir uno nuevo anula el anterior.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Caduca a los 15 minutos exactos (con reloj controlable en los tests).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Un token consumido no se puede volver a usar.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Dos tokens distintos nunca coinciden y tienen la entropía esperada.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Fase 2 · Solicitud de recuperación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Objetivo.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Endpoint POST /api/auth/recuperacion que cumple la matriz 2.2 con respuesta única.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2F5496"/>
          <w:sz w:val="23"/>
          <w:szCs w:val="23"/>
        </w:rPr>
        <w:t xml:space="preserve">Alcance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Validación del formato del email.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Búsqueda de la cuenta y actuación según su estado: ACTIVO envía el enlace, DESACTIVADO envía el aviso, BLOQUEADO, ELIMINADO y desconocido no envían nada.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Respuesta genérica idéntica en todos los casos; envío en segundo plano.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Endpoint público con CSRF, como el resto de POST salvo el registro (se confirmará al revisar los tests).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Eventos de auditoría propios con email enmascarado.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2F5496"/>
          <w:sz w:val="23"/>
          <w:szCs w:val="23"/>
        </w:rPr>
        <w:t xml:space="preserve">Tests de la fase (TDD)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Respuesta idéntica (cuerpo, código y cabeceras) para ACTIVO, DESACTIVADO, BLOQUEADO, ELIMINADO y correo desconocido.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Solo se llama al enviador en ACTIVO (enlace) y DESACTIVADO (aviso).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Una solicitud nueva invalida el token anterior.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El email se normaliza igual que en el login (espacios, mayúsculas).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Cada caso genera su evento de auditoría y ninguno registra la contraseña ni el token.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Un test de integración con Mongo real comprueba el flujo completo.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Fase 3 · Límites de recuperación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Objetivo.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Evitar abusos sin mezclarse con el bloqueo del login.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2F5496"/>
          <w:sz w:val="23"/>
          <w:szCs w:val="23"/>
        </w:rPr>
        <w:t xml:space="preserve">Alcance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Componente propio (no se reutiliza LimitadorIntentosLogin), tras una interfaz para poder cambiar el almacenamiento.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Máximo 5 solicitudes por cuenta en 24 h, cooldown entre solicitudes y límite por 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Cuentan las solicitudes de las cuentas ACTIVO y DESACTIVADO.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 superar un límite: respuesta genérica, sin correo y con auditoría.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Contadores en memoria en desarrollo.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2F5496"/>
          <w:sz w:val="23"/>
          <w:szCs w:val="23"/>
        </w:rPr>
        <w:t xml:space="preserve">Tests de la fase (TDD)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La sexta solicitud del día no genera correo; la respuesta es idéntica.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El cooldown bloquea una segunda solicitud inmediata y la permite pasado el tiempo.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Un bloqueo de login no afecta a la recuperación y viceversa.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El contador se reinicia tras la ventana de 24 h (reloj controlable).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El límite por IP no afecta a otras IP.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Fase 4 · Restablecimiento e invalidación de sesiones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Objetivo.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Endpoint POST /api/auth/recuperacion/restablecer que cambia la contraseña con el token.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2F5496"/>
          <w:sz w:val="23"/>
          <w:szCs w:val="23"/>
        </w:rPr>
        <w:t xml:space="preserve">Alcance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Valida el token (existe, vigente, no usado) y que la cuenta sigue ACTIVA.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Aplica ValidadorContrasena con los datos personales del usuario y devuelve todos los errores a la vez.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Codifica con el PasswordEncoder, consume el token y anula los pendientes.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Actualiza contrasenaCambiadaEn; el filtro de sesión rechaza sesiones anteriores.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Límite de intentos para frenar la adivinación del token.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Auditoría: RESTABLECIMIENTO_CORRECTO, TOKEN_INVALIDO y alerta ante reutilización.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CSRF obligatorio y Jackson estricto, como el resto de endpoints.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2F5496"/>
          <w:sz w:val="23"/>
          <w:szCs w:val="23"/>
        </w:rPr>
        <w:t xml:space="preserve">Tests de la fase (TDD)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Token válido más contraseña válida: cambia la contraseña y se puede iniciar sesión con la nueva.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Token inexistente, caducado o usado dan el mismo error genérico.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La política se aplica: contraseña corta, sin número, sin especial, sin mayúscula o minúscula, común, filtrada o con datos personales son rechazadas y no consumen el token.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La contraseña antigua deja de funcionar.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Las sesiones abiertas antes del cambio devuelven 401; una sesión nueva funciona.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Una cuenta que dejó de estar ACTIVA entre solicitud y uso no puede restablecer.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Reutilizar un token consumido se audita como alerta.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Test de integración con Mongo real.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Fase 5 · Frontend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Objetivo.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Ofrecer el flujo completo al usuario, sin tests automáticos de front.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2F5496"/>
          <w:sz w:val="23"/>
          <w:szCs w:val="23"/>
        </w:rPr>
        <w:t xml:space="preserve">Alcance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Enlace «¿Has olvidado tu contraseña?» en la pantalla de login.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Pantalla de solicitud: campo de email, mensaje genérico de confirmación, gestión del cooldown en pantalla.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Pantalla de restablecimiento: lee el token del enlace y lo retira de la URL, doble campo de contraseña con ojo, reutiliza los validadores y mensajes del registro y muestra todos los errores de la política.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Errores de enlace inválido o caducado con opción de volver a solicitar uno.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Tras el éxito, redirección al login con un aviso de confirmación.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Rutas nuevas públicas en app.routes.ts, servicio de recuperación y manejo de errores en el interceptor.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Seguridad: Referrer-Policy no-referrer en la pantalla, sin guardar el token en almacenamiento del navegador.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2F5496"/>
          <w:sz w:val="23"/>
          <w:szCs w:val="23"/>
        </w:rPr>
        <w:t xml:space="preserve">Tests de la fase (TDD)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Sin tests automáticos por decisión del equipo. Se comprobará que compila y que los mensajes encajan con los del backend, y se hará una prueba manual del flujo completo.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Fase 6 · Verificación y documentación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Objetivo.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Cerrar la HdU con evidencias.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2F5496"/>
          <w:sz w:val="23"/>
          <w:szCs w:val="23"/>
        </w:rPr>
        <w:t xml:space="preserve">Alcance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Suite completa del backend con Docker activo y los tests de integración incluidos.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Prueba manual de punta a punta con el perfil de desarrollo.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Documento RECUPERACION_CONTRASENA.md con el flujo, los endpoints, los límites y la auditoría, en la línea del documento de política de contraseñas.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Los demás documentos (SEGURIDAD, ARQUITECTURA, CONEXION_BACK_FRONT, matriz de trazabilidad) siguen sin tocarse salvo que el equipo lo pida.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2F5496"/>
          <w:sz w:val="23"/>
          <w:szCs w:val="23"/>
        </w:rPr>
        <w:t xml:space="preserve">Tests de la fase (TDD)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Todos los tests anteriores en verde y sin saltados.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4. Riesgos y puntos abiertos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7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Riesgo / punto abierto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Impacto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Tratamiento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Falta un buzón SMTP real con credenciales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No se puede probar el envío real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Variables de entorno; en desarrollo, perfil que escribe el correo en el log. Las credenciales nunca van al repositorio.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Contadores en memoria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Se pierden al reiniciar y no valen con varias instancias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Aceptado para desarrollo; interfaz preparada para migrar a Mongo.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Consulta extra para invalidar sesiones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Más carga por petición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Valorar en los tests de la Fase 4 un caché breve de la marca de credenciales.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Cambios de esquema en Mongo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Validador y script de inicio desfasados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Actualizar el $jsonSchema; en Atlas, playground collMod (init-esibuy.js borra datos).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Fuga del token por Referer o historial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Toma de cuenta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Referrer-Policy no-referrer, retirar el token de la URL, caducidad de 15 minutos y un solo uso.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Fallos SMTP silenciosos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El usuario no recibe el correo y no sabe por qué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Auditar el fallo; la respuesta al cliente no cambia para no revelar nada.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Correo de aviso como canal de spam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Molestia a un tercero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Cuenta para el cooldown y el límite diario.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Interacción futura con el 2FA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El reset no debe ser puerta trasera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El cambio de contraseña no desactiva ni se salta el segundo factor.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4.1. Puntos a confirmar durante la revisión de tests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Valores finales de cooldown (60 s propuesto) y de los límites por IP.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Nombres definitivos de los eventos de auditoría.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Si el endpoint de solicitud exige CSRF o queda exento como el registro.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Si se rechaza una nueva contraseña idéntica a la actual.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Mecanismo definitivo de invalidación de sesiones y su coste.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5. Criterios de finalización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Todos los criterios de aceptación de la HdU cubiertos y trazados a tests (sección 1.1).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Respuestas indistinguibles entre cuentas existentes, inexistentes y no aptas.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Nueva contraseña sujeta a la política vigente.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Sesiones previas invalidadas tras el cambio.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Límites de recuperación independientes del login.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Suite completa del backend en verde con Docker y sin tests saltados.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Frontend compilando y flujo probado manualmente.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Documento de la funcionalidad entregado.</w:t>
      </w:r>
    </w:p>
    <w:sectPr>
      <w:footerReference w:type="default" r:id="rId6"/>
      <w:pgSz w:w="11906" w:h="16838" w:orient="portrait"/>
      <w:pgMar w:top="1300" w:right="1273" w:bottom="1300" w:left="127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ESIBuy · Plan de recuperación de contraseña · Página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implementación: recuperación de contraseña</dc:title>
  <dc:creator>Equipo 4 ESIBuy</dc:creator>
  <cp:lastModifiedBy>Un-named</cp:lastModifiedBy>
  <cp:revision>1</cp:revision>
  <dcterms:created xsi:type="dcterms:W3CDTF">2026-10-16T10:55:25.067Z</dcterms:created>
  <dcterms:modified xsi:type="dcterms:W3CDTF">2026-10-16T10:55:25.068Z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