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Tajik Language Model Training Schedule Document</w:t>
      </w:r>
    </w:p>
    <w:p>
      <w:pPr>
        <w:pStyle w:val="Heading1"/>
      </w:pPr>
      <w:r>
        <w:t>1. Objective</w:t>
      </w:r>
    </w:p>
    <w:p>
      <w:r>
        <w:t>To develop a robust AI model for the Tajik language that can understand, generate, and translate text effectively.</w:t>
      </w:r>
    </w:p>
    <w:p>
      <w:pPr>
        <w:pStyle w:val="Heading1"/>
      </w:pPr>
      <w:r>
        <w:t>2. Requirements</w:t>
      </w:r>
    </w:p>
    <w:p>
      <w:r>
        <w:t>• Data Collection:</w:t>
      </w:r>
    </w:p>
    <w:p>
      <w:pPr>
        <w:pStyle w:val="ListBullet"/>
      </w:pPr>
      <w:r>
        <w:t xml:space="preserve">  - Gather a diverse dataset including conversational texts, literature, news articles, and social media posts in Tajik.</w:t>
      </w:r>
    </w:p>
    <w:p>
      <w:r>
        <w:t>• Preprocessing:</w:t>
      </w:r>
    </w:p>
    <w:p>
      <w:pPr>
        <w:pStyle w:val="ListBullet"/>
      </w:pPr>
      <w:r>
        <w:t xml:space="preserve">  - Clean and tokenize the dataset, ensuring proper handling of Tajik script and grammatical structures.</w:t>
      </w:r>
    </w:p>
    <w:p>
      <w:r>
        <w:t>• Model Selection:</w:t>
      </w:r>
    </w:p>
    <w:p>
      <w:pPr>
        <w:pStyle w:val="ListBullet"/>
      </w:pPr>
      <w:r>
        <w:t xml:space="preserve">  - Select an appropriate model architecture (e.g., Transformer, RNN) that supports multilingual capabilities.</w:t>
      </w:r>
    </w:p>
    <w:p>
      <w:r>
        <w:t>• Training Environment:</w:t>
      </w:r>
    </w:p>
    <w:p>
      <w:pPr>
        <w:pStyle w:val="ListBullet"/>
      </w:pPr>
      <w:r>
        <w:t xml:space="preserve">  - Set up a computational environment with necessary libraries (e.g., TensorFlow, PyTorch) and GPU access.</w:t>
      </w:r>
    </w:p>
    <w:p>
      <w:pPr>
        <w:pStyle w:val="Heading1"/>
      </w:pPr>
      <w:r>
        <w:t>3. Training Schedule</w:t>
      </w:r>
    </w:p>
    <w:p>
      <w:pPr>
        <w:pStyle w:val="Heading2"/>
      </w:pPr>
      <w:r>
        <w:t>Week 1: Data Collection &amp; Preprocessing</w:t>
      </w:r>
    </w:p>
    <w:p>
      <w:pPr>
        <w:pStyle w:val="ListBullet"/>
      </w:pPr>
      <w:r>
        <w:t>- Day 1–3: Gather datasets from various sources (3 hours each day)</w:t>
      </w:r>
    </w:p>
    <w:p>
      <w:pPr>
        <w:pStyle w:val="ListBullet"/>
      </w:pPr>
      <w:r>
        <w:t>- Day 4–5: Clean and preprocess the data (5 hours each day)</w:t>
      </w:r>
    </w:p>
    <w:p>
      <w:pPr>
        <w:pStyle w:val="Heading2"/>
      </w:pPr>
      <w:r>
        <w:t>Week 2: Model Setup &amp; Initial Training</w:t>
      </w:r>
    </w:p>
    <w:p>
      <w:pPr>
        <w:pStyle w:val="ListBullet"/>
      </w:pPr>
      <w:r>
        <w:t>- Day 6–7: Select and configure model architecture (5 hours each day)</w:t>
      </w:r>
    </w:p>
    <w:p>
      <w:pPr>
        <w:pStyle w:val="ListBullet"/>
      </w:pPr>
      <w:r>
        <w:t>- Day 8–10: Conduct initial training with a subset of data (5 hours each day)</w:t>
      </w:r>
    </w:p>
    <w:p>
      <w:pPr>
        <w:pStyle w:val="Heading2"/>
      </w:pPr>
      <w:r>
        <w:t>Week 3: Model Evaluation &amp; Fine-tuning</w:t>
      </w:r>
    </w:p>
    <w:p>
      <w:pPr>
        <w:pStyle w:val="ListBullet"/>
      </w:pPr>
      <w:r>
        <w:t>- Day 11–13: Evaluate model performance using standard metrics (5 hours each day)</w:t>
      </w:r>
    </w:p>
    <w:p>
      <w:pPr>
        <w:pStyle w:val="ListBullet"/>
      </w:pPr>
      <w:r>
        <w:t>- Day 14–15: Fine-tune model based on evaluation results (5 hours each day)</w:t>
      </w:r>
    </w:p>
    <w:p>
      <w:pPr>
        <w:pStyle w:val="Heading2"/>
      </w:pPr>
      <w:r>
        <w:t>Week 4: Final Testing &amp; Documentation</w:t>
      </w:r>
    </w:p>
    <w:p>
      <w:pPr>
        <w:pStyle w:val="ListBullet"/>
      </w:pPr>
      <w:r>
        <w:t>- Day 16–18: Conduct final testing with unseen data (5 hours each day)</w:t>
      </w:r>
    </w:p>
    <w:p>
      <w:pPr>
        <w:pStyle w:val="ListBullet"/>
      </w:pPr>
      <w:r>
        <w:t>- Day 19: Document training process and results (5 hours)</w:t>
      </w:r>
    </w:p>
    <w:p>
      <w:pPr>
        <w:pStyle w:val="ListBullet"/>
      </w:pPr>
      <w:r>
        <w:t>- Day 20: Prepare a presentation for stakeholders (5 hours)</w:t>
      </w:r>
    </w:p>
    <w:p>
      <w:pPr>
        <w:pStyle w:val="Heading1"/>
      </w:pPr>
      <w:r>
        <w:t>4. Option 2: Pre-built Model</w:t>
      </w:r>
    </w:p>
    <w:p>
      <w:pPr>
        <w:pStyle w:val="ListBullet"/>
      </w:pPr>
      <w:r>
        <w:t>• Description: Utilize a pre-trained model for Tajik language available from external sources.</w:t>
      </w:r>
    </w:p>
    <w:p>
      <w:pPr>
        <w:pStyle w:val="ListBullet"/>
      </w:pPr>
      <w:r>
        <w:t>• Advantages:</w:t>
        <w:br/>
        <w:t xml:space="preserve">  - Saves time on data collection and preprocessing.</w:t>
        <w:br/>
        <w:t xml:space="preserve">  - Leverages existing knowledge, potentially resulting in faster deployment.</w:t>
      </w:r>
    </w:p>
    <w:p>
      <w:pPr>
        <w:pStyle w:val="ListBullet"/>
      </w:pPr>
      <w:r>
        <w:t>• Cost:</w:t>
        <w:br/>
        <w:t xml:space="preserve">  - Estimated cost for licensing a pre-built model: [Insert Cost Here]</w:t>
        <w:br/>
        <w:t xml:space="preserve">  - Additional costs may include customization and integration expenses.</w:t>
      </w:r>
    </w:p>
    <w:p>
      <w:pPr>
        <w:pStyle w:val="Heading1"/>
      </w:pPr>
      <w:r>
        <w:t>5. Decision Making</w:t>
      </w:r>
    </w:p>
    <w:p>
      <w:r>
        <w:t>Readers can choose between the custom training approach, which is more tailored but time-consuming, and the pre-built option, which offers quicker deployment at a potential cost.</w:t>
      </w:r>
    </w:p>
    <w:p>
      <w:r>
        <w:br/>
        <w:t>---</w:t>
        <w:br/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