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C472" w14:textId="77777777" w:rsidR="00C345C7" w:rsidRDefault="00000000" w:rsidP="00967AD9">
      <w:pPr>
        <w:spacing w:before="120" w:after="120" w:line="384" w:lineRule="auto"/>
        <w:jc w:val="center"/>
      </w:pPr>
      <w:r>
        <w:rPr>
          <w:rFonts w:ascii="Verdana Bold" w:eastAsia="Verdana Bold" w:hAnsi="Verdana Bold" w:cs="Verdana Bold"/>
          <w:b/>
          <w:bCs/>
          <w:color w:val="3B75C2"/>
          <w:sz w:val="56"/>
          <w:szCs w:val="56"/>
        </w:rPr>
        <w:t xml:space="preserve">Mission Statement zur Bachelorarbeit </w:t>
      </w:r>
    </w:p>
    <w:p w14:paraId="336A519D" w14:textId="41014CB6" w:rsidR="00C345C7" w:rsidRDefault="00000000" w:rsidP="00967AD9">
      <w:pPr>
        <w:spacing w:before="120" w:after="120" w:line="384" w:lineRule="auto"/>
        <w:jc w:val="center"/>
        <w:rPr>
          <w:sz w:val="22"/>
          <w:szCs w:val="22"/>
        </w:rPr>
      </w:pPr>
      <w:r w:rsidRPr="00967AD9">
        <w:rPr>
          <w:rFonts w:ascii="Verdana" w:eastAsia="Verdana" w:hAnsi="Verdana" w:cs="Verdana"/>
          <w:color w:val="000000"/>
          <w:sz w:val="22"/>
          <w:szCs w:val="22"/>
        </w:rPr>
        <w:t xml:space="preserve">“Deep Space Debugger - Prototypische Entwicklung eines 2D Serious Games zur spielerischen Vermittlung des objektorientierten Paradigmas” </w:t>
      </w:r>
    </w:p>
    <w:p w14:paraId="220F05B4" w14:textId="77777777" w:rsidR="00967AD9" w:rsidRPr="00967AD9" w:rsidRDefault="00967AD9" w:rsidP="00967AD9">
      <w:pPr>
        <w:spacing w:before="120" w:after="120" w:line="384" w:lineRule="auto"/>
        <w:jc w:val="center"/>
        <w:rPr>
          <w:sz w:val="22"/>
          <w:szCs w:val="22"/>
        </w:rPr>
      </w:pPr>
    </w:p>
    <w:tbl>
      <w:tblPr>
        <w:tblW w:w="11057" w:type="dxa"/>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11057"/>
      </w:tblGrid>
      <w:tr w:rsidR="00C345C7" w14:paraId="26B59587" w14:textId="77777777" w:rsidTr="00967AD9">
        <w:tc>
          <w:tcPr>
            <w:tcW w:w="11057" w:type="dxa"/>
            <w:shd w:val="clear" w:color="auto" w:fill="E0EEFF"/>
            <w:tcMar>
              <w:top w:w="0" w:type="dxa"/>
              <w:left w:w="0" w:type="dxa"/>
              <w:bottom w:w="0" w:type="dxa"/>
              <w:right w:w="0" w:type="dxa"/>
            </w:tcMar>
          </w:tcPr>
          <w:p w14:paraId="10C9BF1E"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t xml:space="preserve">1. Einleitung und Problemstellung </w:t>
            </w:r>
          </w:p>
        </w:tc>
      </w:tr>
    </w:tbl>
    <w:p w14:paraId="1F36154A"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Das objektorientierte Paradigma (OOP) stellt einen zentralen Bestandteil der Softwareentwicklung dar und ist ein fester Bestandteil der Informatikstudiengänge an der Hochschule für Technik, Wirtschaft und Kultur Leipzig. Dennoch haben Studierende häufig Schwierigkeiten, abstrakte Konzepte wie Klassen, Vererbung und Polymorphie nachhaltig zu verstehen und praktisch anzuwenden. </w:t>
      </w:r>
    </w:p>
    <w:p w14:paraId="78DB8907"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Traditionelle Lehrmethoden, insbesondere der Frontalunterricht, fokussieren häufig die theoretische Vermittlung und textbasierte Programmierung, wodurch der Bezug zur praktischen Anwendung für Lernende deutlich erschwert wird. </w:t>
      </w:r>
    </w:p>
    <w:p w14:paraId="1924C6E2" w14:textId="77777777" w:rsidR="00C345C7" w:rsidRDefault="00000000" w:rsidP="00967AD9">
      <w:pPr>
        <w:spacing w:before="120" w:after="120" w:line="384" w:lineRule="auto"/>
      </w:pPr>
      <w:r>
        <w:rPr>
          <w:rFonts w:ascii="Verdana" w:eastAsia="Verdana" w:hAnsi="Verdana" w:cs="Verdana"/>
          <w:color w:val="000000"/>
          <w:sz w:val="22"/>
          <w:szCs w:val="22"/>
        </w:rPr>
        <w:t xml:space="preserve"> </w:t>
      </w:r>
    </w:p>
    <w:tbl>
      <w:tblPr>
        <w:tblW w:w="11057" w:type="dxa"/>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11057"/>
      </w:tblGrid>
      <w:tr w:rsidR="00C345C7" w14:paraId="053644B2" w14:textId="77777777" w:rsidTr="00967AD9">
        <w:trPr>
          <w:trHeight w:val="808"/>
        </w:trPr>
        <w:tc>
          <w:tcPr>
            <w:tcW w:w="11057" w:type="dxa"/>
            <w:shd w:val="clear" w:color="auto" w:fill="E0EEFF"/>
            <w:tcMar>
              <w:top w:w="0" w:type="dxa"/>
              <w:left w:w="0" w:type="dxa"/>
              <w:bottom w:w="0" w:type="dxa"/>
              <w:right w:w="0" w:type="dxa"/>
            </w:tcMar>
          </w:tcPr>
          <w:p w14:paraId="32EE90D0"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t xml:space="preserve">2. Zielsetzung </w:t>
            </w:r>
          </w:p>
        </w:tc>
      </w:tr>
    </w:tbl>
    <w:p w14:paraId="0DF61EEF"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Ziel dieser Bachelorarbeit ist die Konzeption und Entwicklung eines 2D Serious Games, das grundlegende Konzepte des objektorientierten Paradigmas spielerisch vermittelt. </w:t>
      </w:r>
    </w:p>
    <w:p w14:paraId="360D6821" w14:textId="6E2EC88E"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Das Serious Game „Deep Space Debugger“ soll OOP-Prinzipien durch interaktive Problemlösung</w:t>
      </w:r>
      <w:r w:rsidR="00214DA3">
        <w:rPr>
          <w:rFonts w:ascii="Verdana" w:eastAsia="Verdana" w:hAnsi="Verdana" w:cs="Verdana"/>
          <w:color w:val="000000"/>
          <w:sz w:val="22"/>
          <w:szCs w:val="22"/>
        </w:rPr>
        <w:t>en</w:t>
      </w:r>
      <w:r w:rsidRPr="00967AD9">
        <w:rPr>
          <w:rFonts w:ascii="Verdana" w:eastAsia="Verdana" w:hAnsi="Verdana" w:cs="Verdana"/>
          <w:color w:val="000000"/>
          <w:sz w:val="22"/>
          <w:szCs w:val="22"/>
        </w:rPr>
        <w:t xml:space="preserve"> in</w:t>
      </w:r>
      <w:r w:rsidR="00214DA3">
        <w:rPr>
          <w:rFonts w:ascii="Verdana" w:eastAsia="Verdana" w:hAnsi="Verdana" w:cs="Verdana"/>
          <w:color w:val="000000"/>
          <w:sz w:val="22"/>
          <w:szCs w:val="22"/>
        </w:rPr>
        <w:t xml:space="preserve">nerhalb </w:t>
      </w:r>
      <w:r w:rsidRPr="00967AD9">
        <w:rPr>
          <w:rFonts w:ascii="Verdana" w:eastAsia="Verdana" w:hAnsi="Verdana" w:cs="Verdana"/>
          <w:color w:val="000000"/>
          <w:sz w:val="22"/>
          <w:szCs w:val="22"/>
        </w:rPr>
        <w:t>einer spielerischen Umgebung erfahrbar</w:t>
      </w:r>
      <w:r w:rsidR="00214DA3">
        <w:rPr>
          <w:rFonts w:ascii="Verdana" w:eastAsia="Verdana" w:hAnsi="Verdana" w:cs="Verdana"/>
          <w:color w:val="000000"/>
          <w:sz w:val="22"/>
          <w:szCs w:val="22"/>
        </w:rPr>
        <w:t xml:space="preserve"> </w:t>
      </w:r>
      <w:r w:rsidRPr="00967AD9">
        <w:rPr>
          <w:rFonts w:ascii="Verdana" w:eastAsia="Verdana" w:hAnsi="Verdana" w:cs="Verdana"/>
          <w:color w:val="000000"/>
          <w:sz w:val="22"/>
          <w:szCs w:val="22"/>
        </w:rPr>
        <w:t xml:space="preserve">machen, ohne </w:t>
      </w:r>
      <w:r w:rsidR="00214DA3">
        <w:rPr>
          <w:rFonts w:ascii="Verdana" w:eastAsia="Verdana" w:hAnsi="Verdana" w:cs="Verdana"/>
          <w:color w:val="000000"/>
          <w:sz w:val="22"/>
          <w:szCs w:val="22"/>
        </w:rPr>
        <w:t>dabei</w:t>
      </w:r>
      <w:r w:rsidRPr="00967AD9">
        <w:rPr>
          <w:rFonts w:ascii="Verdana" w:eastAsia="Verdana" w:hAnsi="Verdana" w:cs="Verdana"/>
          <w:color w:val="000000"/>
          <w:sz w:val="22"/>
          <w:szCs w:val="22"/>
        </w:rPr>
        <w:t xml:space="preserve"> klassische Programmierkenntnisse </w:t>
      </w:r>
      <w:r w:rsidR="00214DA3">
        <w:rPr>
          <w:rFonts w:ascii="Verdana" w:eastAsia="Verdana" w:hAnsi="Verdana" w:cs="Verdana"/>
          <w:color w:val="000000"/>
          <w:sz w:val="22"/>
          <w:szCs w:val="22"/>
        </w:rPr>
        <w:t>vorauszusetzen</w:t>
      </w:r>
      <w:r w:rsidRPr="00967AD9">
        <w:rPr>
          <w:rFonts w:ascii="Verdana" w:eastAsia="Verdana" w:hAnsi="Verdana" w:cs="Verdana"/>
          <w:color w:val="000000"/>
          <w:sz w:val="22"/>
          <w:szCs w:val="22"/>
        </w:rPr>
        <w:t xml:space="preserve">. </w:t>
      </w:r>
    </w:p>
    <w:p w14:paraId="3B608165" w14:textId="77777777" w:rsidR="00C345C7" w:rsidRDefault="00000000" w:rsidP="00967AD9">
      <w:pPr>
        <w:spacing w:before="120" w:after="120" w:line="384" w:lineRule="auto"/>
      </w:pPr>
      <w:r>
        <w:rPr>
          <w:rFonts w:ascii="Verdana" w:eastAsia="Verdana" w:hAnsi="Verdana" w:cs="Verdana"/>
          <w:color w:val="000000"/>
          <w:sz w:val="22"/>
          <w:szCs w:val="22"/>
        </w:rPr>
        <w:t xml:space="preserve"> </w:t>
      </w:r>
    </w:p>
    <w:tbl>
      <w:tblPr>
        <w:tblW w:w="11057" w:type="dxa"/>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11057"/>
      </w:tblGrid>
      <w:tr w:rsidR="00C345C7" w14:paraId="394E6139" w14:textId="77777777" w:rsidTr="00967AD9">
        <w:tc>
          <w:tcPr>
            <w:tcW w:w="11057" w:type="dxa"/>
            <w:shd w:val="clear" w:color="auto" w:fill="E0EEFF"/>
            <w:tcMar>
              <w:top w:w="0" w:type="dxa"/>
              <w:left w:w="0" w:type="dxa"/>
              <w:bottom w:w="0" w:type="dxa"/>
              <w:right w:w="0" w:type="dxa"/>
            </w:tcMar>
          </w:tcPr>
          <w:p w14:paraId="0050DD81"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t xml:space="preserve">3. Forschungsfrage </w:t>
            </w:r>
          </w:p>
        </w:tc>
      </w:tr>
    </w:tbl>
    <w:p w14:paraId="00501C76" w14:textId="74972E60" w:rsidR="00C345C7" w:rsidRDefault="00074484" w:rsidP="00967AD9">
      <w:pPr>
        <w:spacing w:before="120" w:after="120" w:line="384" w:lineRule="auto"/>
        <w:jc w:val="both"/>
      </w:pPr>
      <w:r>
        <w:rPr>
          <w:rFonts w:ascii="Verdana" w:eastAsia="Verdana" w:hAnsi="Verdana" w:cs="Verdana"/>
          <w:color w:val="000000"/>
        </w:rPr>
        <w:t>Wie effektiv kann ein 2D-Serious-Game grundlegende Konzepte des objektorientierten Paradigmas vermitteln?</w:t>
      </w:r>
      <w:r w:rsidR="00000000">
        <w:rPr>
          <w:rFonts w:ascii="Verdana" w:eastAsia="Verdana" w:hAnsi="Verdana" w:cs="Verdana"/>
          <w:color w:val="000000"/>
        </w:rPr>
        <w:t xml:space="preserve"> </w:t>
      </w:r>
    </w:p>
    <w:tbl>
      <w:tblPr>
        <w:tblW w:w="10915" w:type="dxa"/>
        <w:tblInd w:w="-13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2236"/>
        <w:gridCol w:w="8679"/>
      </w:tblGrid>
      <w:tr w:rsidR="00C345C7" w14:paraId="3CA6B5A5" w14:textId="77777777" w:rsidTr="00967AD9">
        <w:tc>
          <w:tcPr>
            <w:tcW w:w="10915" w:type="dxa"/>
            <w:gridSpan w:val="2"/>
            <w:shd w:val="clear" w:color="auto" w:fill="E0EEFF"/>
            <w:tcMar>
              <w:top w:w="0" w:type="dxa"/>
              <w:left w:w="0" w:type="dxa"/>
              <w:bottom w:w="0" w:type="dxa"/>
              <w:right w:w="0" w:type="dxa"/>
            </w:tcMar>
          </w:tcPr>
          <w:p w14:paraId="1C607CF6"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lastRenderedPageBreak/>
              <w:t xml:space="preserve">4. Konzeption des Serious Games </w:t>
            </w:r>
          </w:p>
        </w:tc>
      </w:tr>
      <w:tr w:rsidR="00C345C7" w14:paraId="0E7A29F2"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PrEx>
        <w:tc>
          <w:tcPr>
            <w:tcW w:w="2236" w:type="dxa"/>
            <w:tcBorders>
              <w:left w:val="single" w:sz="6" w:space="0" w:color="FFFFFF"/>
            </w:tcBorders>
            <w:shd w:val="clear" w:color="auto" w:fill="E0EEFF"/>
            <w:tcMar>
              <w:top w:w="150" w:type="dxa"/>
              <w:left w:w="150" w:type="dxa"/>
              <w:bottom w:w="150" w:type="dxa"/>
              <w:right w:w="150" w:type="dxa"/>
            </w:tcMar>
          </w:tcPr>
          <w:p w14:paraId="62935FB8" w14:textId="77777777" w:rsidR="00C345C7" w:rsidRDefault="00000000" w:rsidP="00967AD9">
            <w:pPr>
              <w:spacing w:before="120" w:after="120" w:line="384" w:lineRule="auto"/>
              <w:jc w:val="center"/>
            </w:pPr>
            <w:r>
              <w:rPr>
                <w:rFonts w:ascii="Verdana Bold" w:eastAsia="Verdana Bold" w:hAnsi="Verdana Bold" w:cs="Verdana Bold"/>
                <w:b/>
                <w:bCs/>
                <w:color w:val="000000"/>
                <w:sz w:val="26"/>
                <w:szCs w:val="26"/>
              </w:rPr>
              <w:t xml:space="preserve">Grundidee </w:t>
            </w:r>
          </w:p>
        </w:tc>
        <w:tc>
          <w:tcPr>
            <w:tcW w:w="8679" w:type="dxa"/>
            <w:tcBorders>
              <w:right w:val="single" w:sz="6" w:space="0" w:color="FFFFFF"/>
            </w:tcBorders>
            <w:tcMar>
              <w:top w:w="150" w:type="dxa"/>
              <w:left w:w="150" w:type="dxa"/>
              <w:bottom w:w="150" w:type="dxa"/>
              <w:right w:w="150" w:type="dxa"/>
            </w:tcMar>
          </w:tcPr>
          <w:p w14:paraId="4ACBFB72" w14:textId="77777777" w:rsidR="00C345C7" w:rsidRDefault="00000000" w:rsidP="00F14C42">
            <w:pPr>
              <w:spacing w:before="120" w:after="120" w:line="384" w:lineRule="auto"/>
              <w:jc w:val="both"/>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übernimmt die Rolle eines Systemtechnikers in einer beschädigten Raumstation. Die Station besteht aus modularen Systemen (z.B. Türen, Terminals, Lebenserhaltungssysteme), deren Logik fehlerhaft ist. </w:t>
            </w:r>
          </w:p>
        </w:tc>
      </w:tr>
      <w:tr w:rsidR="00C345C7" w14:paraId="1066E27B"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PrEx>
        <w:tc>
          <w:tcPr>
            <w:tcW w:w="2236" w:type="dxa"/>
            <w:tcBorders>
              <w:left w:val="single" w:sz="6" w:space="0" w:color="FFFFFF"/>
            </w:tcBorders>
            <w:shd w:val="clear" w:color="auto" w:fill="E0EEFF"/>
            <w:tcMar>
              <w:top w:w="150" w:type="dxa"/>
              <w:left w:w="150" w:type="dxa"/>
              <w:bottom w:w="150" w:type="dxa"/>
              <w:right w:w="150" w:type="dxa"/>
            </w:tcMar>
          </w:tcPr>
          <w:p w14:paraId="7FA7E11B" w14:textId="7DE40FD5" w:rsidR="00C345C7" w:rsidRDefault="00000000" w:rsidP="00967AD9">
            <w:pPr>
              <w:spacing w:before="120" w:after="120" w:line="384" w:lineRule="auto"/>
              <w:jc w:val="center"/>
            </w:pPr>
            <w:r>
              <w:rPr>
                <w:rFonts w:ascii="Verdana Bold" w:eastAsia="Verdana Bold" w:hAnsi="Verdana Bold" w:cs="Verdana Bold"/>
                <w:b/>
                <w:bCs/>
                <w:color w:val="000000"/>
                <w:sz w:val="26"/>
                <w:szCs w:val="26"/>
              </w:rPr>
              <w:t>Genre</w:t>
            </w:r>
          </w:p>
        </w:tc>
        <w:tc>
          <w:tcPr>
            <w:tcW w:w="8679" w:type="dxa"/>
            <w:tcBorders>
              <w:right w:val="single" w:sz="6" w:space="0" w:color="FFFFFF"/>
            </w:tcBorders>
            <w:tcMar>
              <w:top w:w="150" w:type="dxa"/>
              <w:left w:w="150" w:type="dxa"/>
              <w:bottom w:w="150" w:type="dxa"/>
              <w:right w:w="150" w:type="dxa"/>
            </w:tcMar>
          </w:tcPr>
          <w:p w14:paraId="6673D1DA" w14:textId="77777777" w:rsidR="00C345C7" w:rsidRDefault="00000000" w:rsidP="00F14C42">
            <w:pPr>
              <w:numPr>
                <w:ilvl w:val="1"/>
                <w:numId w:val="1"/>
              </w:numPr>
              <w:spacing w:after="0" w:line="384" w:lineRule="auto"/>
              <w:jc w:val="both"/>
            </w:pPr>
            <w:r>
              <w:rPr>
                <w:rFonts w:ascii="Verdana" w:eastAsia="Verdana" w:hAnsi="Verdana" w:cs="Verdana"/>
                <w:color w:val="000000"/>
                <w:sz w:val="21"/>
                <w:szCs w:val="21"/>
              </w:rPr>
              <w:t xml:space="preserve">Serious Game (didaktische Fokussierung) </w:t>
            </w:r>
          </w:p>
          <w:p w14:paraId="04467A95" w14:textId="77777777" w:rsidR="00C345C7" w:rsidRDefault="00000000" w:rsidP="00F14C42">
            <w:pPr>
              <w:numPr>
                <w:ilvl w:val="1"/>
                <w:numId w:val="1"/>
              </w:numPr>
              <w:spacing w:after="0" w:line="384" w:lineRule="auto"/>
              <w:jc w:val="both"/>
            </w:pPr>
            <w:r>
              <w:rPr>
                <w:rFonts w:ascii="Verdana" w:eastAsia="Verdana" w:hAnsi="Verdana" w:cs="Verdana"/>
                <w:color w:val="000000"/>
                <w:sz w:val="21"/>
                <w:szCs w:val="21"/>
              </w:rPr>
              <w:t xml:space="preserve">2D-Puzzle-Game </w:t>
            </w:r>
          </w:p>
          <w:p w14:paraId="1ED94633" w14:textId="77777777" w:rsidR="00C345C7" w:rsidRDefault="00000000" w:rsidP="00F14C42">
            <w:pPr>
              <w:numPr>
                <w:ilvl w:val="1"/>
                <w:numId w:val="1"/>
              </w:numPr>
              <w:spacing w:after="0" w:line="384" w:lineRule="auto"/>
              <w:jc w:val="both"/>
            </w:pPr>
            <w:r>
              <w:rPr>
                <w:rFonts w:ascii="Verdana" w:eastAsia="Verdana" w:hAnsi="Verdana" w:cs="Verdana"/>
                <w:color w:val="000000"/>
                <w:sz w:val="21"/>
                <w:szCs w:val="21"/>
              </w:rPr>
              <w:t xml:space="preserve">Systemsimulation </w:t>
            </w:r>
          </w:p>
        </w:tc>
      </w:tr>
      <w:tr w:rsidR="00C345C7" w14:paraId="7E3D6943"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PrEx>
        <w:tc>
          <w:tcPr>
            <w:tcW w:w="2236" w:type="dxa"/>
            <w:tcBorders>
              <w:left w:val="single" w:sz="6" w:space="0" w:color="FFFFFF"/>
            </w:tcBorders>
            <w:shd w:val="clear" w:color="auto" w:fill="E0EEFF"/>
            <w:tcMar>
              <w:top w:w="150" w:type="dxa"/>
              <w:left w:w="150" w:type="dxa"/>
              <w:bottom w:w="150" w:type="dxa"/>
              <w:right w:w="150" w:type="dxa"/>
            </w:tcMar>
          </w:tcPr>
          <w:p w14:paraId="560B34E4" w14:textId="77777777" w:rsidR="00C345C7" w:rsidRDefault="00000000" w:rsidP="00967AD9">
            <w:pPr>
              <w:spacing w:before="120" w:after="120" w:line="384" w:lineRule="auto"/>
              <w:jc w:val="center"/>
            </w:pPr>
            <w:r>
              <w:rPr>
                <w:rFonts w:ascii="Verdana Bold" w:eastAsia="Verdana Bold" w:hAnsi="Verdana Bold" w:cs="Verdana Bold"/>
                <w:b/>
                <w:bCs/>
                <w:color w:val="000000"/>
                <w:sz w:val="28"/>
                <w:szCs w:val="28"/>
              </w:rPr>
              <w:t xml:space="preserve">Lerninhalte </w:t>
            </w:r>
          </w:p>
        </w:tc>
        <w:tc>
          <w:tcPr>
            <w:tcW w:w="8679" w:type="dxa"/>
            <w:tcBorders>
              <w:right w:val="single" w:sz="6" w:space="0" w:color="FFFFFF"/>
            </w:tcBorders>
            <w:tcMar>
              <w:top w:w="150" w:type="dxa"/>
              <w:left w:w="150" w:type="dxa"/>
              <w:bottom w:w="150" w:type="dxa"/>
              <w:right w:w="150" w:type="dxa"/>
            </w:tcMar>
          </w:tcPr>
          <w:p w14:paraId="06F8EF1D" w14:textId="77777777" w:rsidR="00C345C7" w:rsidRDefault="00000000" w:rsidP="00F14C42">
            <w:pPr>
              <w:spacing w:before="120" w:after="120" w:line="384" w:lineRule="auto"/>
              <w:jc w:val="both"/>
            </w:pPr>
            <w:r>
              <w:rPr>
                <w:rFonts w:ascii="Verdana" w:eastAsia="Verdana" w:hAnsi="Verdana" w:cs="Verdana"/>
                <w:color w:val="000000"/>
                <w:sz w:val="21"/>
                <w:szCs w:val="21"/>
              </w:rPr>
              <w:t xml:space="preserve">Das Serious Game vermittelt folgende OOP-Konzepte: </w:t>
            </w:r>
          </w:p>
          <w:p w14:paraId="16F9EEAC" w14:textId="77777777" w:rsidR="00C345C7" w:rsidRDefault="00000000" w:rsidP="00F14C42">
            <w:pPr>
              <w:numPr>
                <w:ilvl w:val="1"/>
                <w:numId w:val="2"/>
              </w:numPr>
              <w:spacing w:after="0" w:line="384" w:lineRule="auto"/>
              <w:jc w:val="both"/>
            </w:pPr>
            <w:r>
              <w:rPr>
                <w:rFonts w:ascii="Verdana" w:eastAsia="Verdana" w:hAnsi="Verdana" w:cs="Verdana"/>
                <w:color w:val="000000"/>
                <w:sz w:val="21"/>
                <w:szCs w:val="21"/>
              </w:rPr>
              <w:t xml:space="preserve">Klassen und Objekte </w:t>
            </w:r>
          </w:p>
          <w:p w14:paraId="0D460CBC" w14:textId="77777777" w:rsidR="00C345C7" w:rsidRDefault="00000000" w:rsidP="00F14C42">
            <w:pPr>
              <w:numPr>
                <w:ilvl w:val="1"/>
                <w:numId w:val="2"/>
              </w:numPr>
              <w:spacing w:after="0" w:line="384" w:lineRule="auto"/>
              <w:jc w:val="both"/>
            </w:pPr>
            <w:r>
              <w:rPr>
                <w:rFonts w:ascii="Verdana" w:eastAsia="Verdana" w:hAnsi="Verdana" w:cs="Verdana"/>
                <w:color w:val="000000"/>
                <w:sz w:val="21"/>
                <w:szCs w:val="21"/>
              </w:rPr>
              <w:t xml:space="preserve">Vererbung </w:t>
            </w:r>
          </w:p>
          <w:p w14:paraId="53635061" w14:textId="77777777" w:rsidR="00C345C7" w:rsidRDefault="00000000" w:rsidP="00F14C42">
            <w:pPr>
              <w:numPr>
                <w:ilvl w:val="1"/>
                <w:numId w:val="2"/>
              </w:numPr>
              <w:spacing w:after="0" w:line="384" w:lineRule="auto"/>
              <w:jc w:val="both"/>
            </w:pPr>
            <w:r>
              <w:rPr>
                <w:rFonts w:ascii="Verdana" w:eastAsia="Verdana" w:hAnsi="Verdana" w:cs="Verdana"/>
                <w:color w:val="000000"/>
                <w:sz w:val="21"/>
                <w:szCs w:val="21"/>
              </w:rPr>
              <w:t xml:space="preserve">Polymorphie </w:t>
            </w:r>
          </w:p>
          <w:p w14:paraId="240F690A" w14:textId="77777777" w:rsidR="00C345C7" w:rsidRDefault="00000000" w:rsidP="00F14C42">
            <w:pPr>
              <w:numPr>
                <w:ilvl w:val="1"/>
                <w:numId w:val="2"/>
              </w:numPr>
              <w:spacing w:after="0" w:line="384" w:lineRule="auto"/>
              <w:jc w:val="both"/>
            </w:pPr>
            <w:r>
              <w:rPr>
                <w:rFonts w:ascii="Verdana" w:eastAsia="Verdana" w:hAnsi="Verdana" w:cs="Verdana"/>
                <w:color w:val="000000"/>
                <w:sz w:val="21"/>
                <w:szCs w:val="21"/>
              </w:rPr>
              <w:t xml:space="preserve">Objektbeziehungen und Komposition </w:t>
            </w:r>
          </w:p>
        </w:tc>
      </w:tr>
      <w:tr w:rsidR="00C345C7" w14:paraId="2DF8EEA2"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PrEx>
        <w:tc>
          <w:tcPr>
            <w:tcW w:w="2236" w:type="dxa"/>
            <w:tcBorders>
              <w:left w:val="single" w:sz="6" w:space="0" w:color="FFFFFF"/>
            </w:tcBorders>
            <w:shd w:val="clear" w:color="auto" w:fill="E0EEFF"/>
            <w:tcMar>
              <w:top w:w="150" w:type="dxa"/>
              <w:left w:w="150" w:type="dxa"/>
              <w:bottom w:w="150" w:type="dxa"/>
              <w:right w:w="150" w:type="dxa"/>
            </w:tcMar>
          </w:tcPr>
          <w:p w14:paraId="14FC3E3B" w14:textId="31405AB0" w:rsidR="00C345C7" w:rsidRDefault="00000000" w:rsidP="00967AD9">
            <w:pPr>
              <w:spacing w:before="120" w:after="120" w:line="384" w:lineRule="auto"/>
              <w:jc w:val="center"/>
            </w:pPr>
            <w:r>
              <w:rPr>
                <w:rFonts w:ascii="Verdana Bold" w:eastAsia="Verdana Bold" w:hAnsi="Verdana Bold" w:cs="Verdana Bold"/>
                <w:b/>
                <w:bCs/>
                <w:color w:val="000000"/>
                <w:sz w:val="26"/>
                <w:szCs w:val="26"/>
              </w:rPr>
              <w:t>Mechaniken</w:t>
            </w:r>
          </w:p>
        </w:tc>
        <w:tc>
          <w:tcPr>
            <w:tcW w:w="8679" w:type="dxa"/>
            <w:tcBorders>
              <w:right w:val="single" w:sz="6" w:space="0" w:color="FFFFFF"/>
            </w:tcBorders>
            <w:tcMar>
              <w:top w:w="150" w:type="dxa"/>
              <w:left w:w="150" w:type="dxa"/>
              <w:bottom w:w="150" w:type="dxa"/>
              <w:right w:w="150" w:type="dxa"/>
            </w:tcMar>
          </w:tcPr>
          <w:p w14:paraId="2BEC1FE6" w14:textId="77777777" w:rsidR="00C345C7" w:rsidRDefault="00000000" w:rsidP="00F14C42">
            <w:pPr>
              <w:spacing w:before="120" w:after="120" w:line="384" w:lineRule="auto"/>
              <w:jc w:val="both"/>
            </w:pPr>
            <w:r>
              <w:rPr>
                <w:rFonts w:ascii="Verdana Bold" w:eastAsia="Verdana Bold" w:hAnsi="Verdana Bold" w:cs="Verdana Bold"/>
                <w:b/>
                <w:bCs/>
                <w:color w:val="000000"/>
                <w:sz w:val="21"/>
                <w:szCs w:val="21"/>
              </w:rPr>
              <w:t xml:space="preserve">1. Probleme erkennen: </w:t>
            </w:r>
          </w:p>
          <w:p w14:paraId="1C907274" w14:textId="3EE655BC" w:rsidR="00C345C7" w:rsidRDefault="00000000" w:rsidP="00F14C42">
            <w:pPr>
              <w:spacing w:before="120" w:after="120" w:line="384" w:lineRule="auto"/>
              <w:jc w:val="both"/>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betritt Räume der Raumstation und erkennt fehlerhaftes Verhalten der Systeme. </w:t>
            </w:r>
            <w:r w:rsidR="00967AD9" w:rsidRPr="00967AD9">
              <w:rPr>
                <w:rFonts w:ascii="Verdana" w:eastAsia="Verdana" w:hAnsi="Verdana" w:cs="Verdana"/>
                <w:color w:val="000000"/>
                <w:sz w:val="21"/>
                <w:szCs w:val="21"/>
              </w:rPr>
              <w:t>(z. B. Türen, Strom oder KI funktionieren nicht korrekt).</w:t>
            </w:r>
          </w:p>
          <w:p w14:paraId="6C8392F2" w14:textId="77777777" w:rsidR="00C345C7" w:rsidRDefault="00000000" w:rsidP="00F14C42">
            <w:pPr>
              <w:spacing w:before="120" w:after="120" w:line="384" w:lineRule="auto"/>
              <w:jc w:val="both"/>
            </w:pPr>
            <w:r>
              <w:rPr>
                <w:rFonts w:ascii="Verdana Bold" w:eastAsia="Verdana Bold" w:hAnsi="Verdana Bold" w:cs="Verdana Bold"/>
                <w:b/>
                <w:bCs/>
                <w:color w:val="000000"/>
                <w:sz w:val="21"/>
                <w:szCs w:val="21"/>
              </w:rPr>
              <w:t xml:space="preserve">2. Systeme verbinden oder trennen: </w:t>
            </w:r>
          </w:p>
          <w:p w14:paraId="0EA940B5" w14:textId="77777777" w:rsidR="00C345C7" w:rsidRDefault="00000000" w:rsidP="00F14C42">
            <w:pPr>
              <w:spacing w:before="120" w:after="120" w:line="384" w:lineRule="auto"/>
              <w:jc w:val="both"/>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stellt Beziehungen zwischen Systemen her oder löst falsche Verbindungen, z. B. zwischen Energieversorgung und Türen. </w:t>
            </w:r>
          </w:p>
          <w:p w14:paraId="0E241DB9" w14:textId="77777777" w:rsidR="00C345C7" w:rsidRDefault="00000000" w:rsidP="00F14C42">
            <w:pPr>
              <w:spacing w:before="120" w:after="120" w:line="384" w:lineRule="auto"/>
              <w:jc w:val="both"/>
            </w:pPr>
            <w:r>
              <w:rPr>
                <w:rFonts w:ascii="Verdana Bold" w:eastAsia="Verdana Bold" w:hAnsi="Verdana Bold" w:cs="Verdana Bold"/>
                <w:b/>
                <w:bCs/>
                <w:color w:val="000000"/>
                <w:sz w:val="21"/>
                <w:szCs w:val="21"/>
              </w:rPr>
              <w:t xml:space="preserve">3. System-Typ ändern: </w:t>
            </w:r>
          </w:p>
          <w:p w14:paraId="1A94FE01" w14:textId="638BF344" w:rsidR="00C345C7" w:rsidRDefault="00000000" w:rsidP="00F14C42">
            <w:pPr>
              <w:spacing w:before="120" w:after="120" w:line="384" w:lineRule="auto"/>
              <w:jc w:val="both"/>
            </w:pPr>
            <w:r>
              <w:rPr>
                <w:rFonts w:ascii="Verdana" w:eastAsia="Verdana" w:hAnsi="Verdana" w:cs="Verdana"/>
                <w:color w:val="000000"/>
                <w:sz w:val="21"/>
                <w:szCs w:val="21"/>
              </w:rPr>
              <w:t xml:space="preserve">Objekte können in verschiedene Varianten umgewandelt werden (z. B. normale Tür, Sicherheitstür, Notfalltür), wodurch sich ihr Verhalten ändert. </w:t>
            </w:r>
          </w:p>
          <w:p w14:paraId="60E11DE4" w14:textId="77777777" w:rsidR="00C345C7" w:rsidRDefault="00000000" w:rsidP="00F14C42">
            <w:pPr>
              <w:spacing w:before="120" w:after="120" w:line="384" w:lineRule="auto"/>
              <w:jc w:val="both"/>
            </w:pPr>
            <w:r>
              <w:rPr>
                <w:rFonts w:ascii="Verdana Bold" w:eastAsia="Verdana Bold" w:hAnsi="Verdana Bold" w:cs="Verdana Bold"/>
                <w:b/>
                <w:bCs/>
                <w:color w:val="000000"/>
                <w:sz w:val="21"/>
                <w:szCs w:val="21"/>
              </w:rPr>
              <w:t xml:space="preserve">4. Aktionen auslösen: </w:t>
            </w:r>
          </w:p>
          <w:p w14:paraId="37449024" w14:textId="77777777" w:rsidR="00C345C7" w:rsidRDefault="00000000" w:rsidP="00F14C42">
            <w:pPr>
              <w:spacing w:before="120" w:after="120" w:line="384" w:lineRule="auto"/>
              <w:jc w:val="both"/>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aktiviert Systeme. Je nach Objekttyp führt dieselbe Aktion zu unterschiedlichen Ergebnissen (z. B. Tür öffnet sich, Alarm wird ausgelöst, KI reagiert). </w:t>
            </w:r>
          </w:p>
          <w:p w14:paraId="5C5A8686" w14:textId="77777777" w:rsidR="00C345C7" w:rsidRDefault="00000000" w:rsidP="00F14C42">
            <w:pPr>
              <w:spacing w:before="120" w:after="120" w:line="384" w:lineRule="auto"/>
              <w:jc w:val="both"/>
            </w:pPr>
            <w:r>
              <w:rPr>
                <w:rFonts w:ascii="Verdana Bold" w:eastAsia="Verdana Bold" w:hAnsi="Verdana Bold" w:cs="Verdana Bold"/>
                <w:b/>
                <w:bCs/>
                <w:color w:val="000000"/>
                <w:sz w:val="21"/>
                <w:szCs w:val="21"/>
              </w:rPr>
              <w:t xml:space="preserve">5. </w:t>
            </w:r>
            <w:proofErr w:type="spellStart"/>
            <w:r>
              <w:rPr>
                <w:rFonts w:ascii="Verdana Bold" w:eastAsia="Verdana Bold" w:hAnsi="Verdana Bold" w:cs="Verdana Bold"/>
                <w:b/>
                <w:bCs/>
                <w:color w:val="000000"/>
                <w:sz w:val="21"/>
                <w:szCs w:val="21"/>
              </w:rPr>
              <w:t>Debug</w:t>
            </w:r>
            <w:proofErr w:type="spellEnd"/>
            <w:r>
              <w:rPr>
                <w:rFonts w:ascii="Verdana Bold" w:eastAsia="Verdana Bold" w:hAnsi="Verdana Bold" w:cs="Verdana Bold"/>
                <w:b/>
                <w:bCs/>
                <w:color w:val="000000"/>
                <w:sz w:val="21"/>
                <w:szCs w:val="21"/>
              </w:rPr>
              <w:t xml:space="preserve">-Menü (Interface): </w:t>
            </w:r>
          </w:p>
          <w:p w14:paraId="17E7AD88" w14:textId="77777777" w:rsidR="00C345C7" w:rsidRDefault="00000000" w:rsidP="00F14C42">
            <w:pPr>
              <w:spacing w:before="120" w:after="120" w:line="384" w:lineRule="auto"/>
              <w:jc w:val="both"/>
            </w:pPr>
            <w:r>
              <w:rPr>
                <w:rFonts w:ascii="Verdana" w:eastAsia="Verdana" w:hAnsi="Verdana" w:cs="Verdana"/>
                <w:color w:val="000000"/>
                <w:sz w:val="21"/>
                <w:szCs w:val="21"/>
              </w:rPr>
              <w:t xml:space="preserve">Ein vereinfachtes Interface ermöglicht das Anpassen von Systemzuständen und das Reparieren von Logikfehlern ohne klassischen Code. </w:t>
            </w:r>
          </w:p>
        </w:tc>
      </w:tr>
      <w:tr w:rsidR="00C345C7" w14:paraId="4E5D6371"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PrEx>
        <w:tc>
          <w:tcPr>
            <w:tcW w:w="2236" w:type="dxa"/>
            <w:tcBorders>
              <w:left w:val="single" w:sz="6" w:space="0" w:color="FFFFFF"/>
            </w:tcBorders>
            <w:shd w:val="clear" w:color="auto" w:fill="E0EEFF"/>
            <w:tcMar>
              <w:top w:w="150" w:type="dxa"/>
              <w:left w:w="150" w:type="dxa"/>
              <w:bottom w:w="150" w:type="dxa"/>
              <w:right w:w="150" w:type="dxa"/>
            </w:tcMar>
          </w:tcPr>
          <w:p w14:paraId="41E7877B" w14:textId="7FAC562E" w:rsidR="00C345C7" w:rsidRDefault="00000000" w:rsidP="00967AD9">
            <w:pPr>
              <w:spacing w:before="120" w:after="120" w:line="384" w:lineRule="auto"/>
              <w:jc w:val="center"/>
            </w:pPr>
            <w:r>
              <w:rPr>
                <w:rFonts w:ascii="Verdana Bold" w:eastAsia="Verdana Bold" w:hAnsi="Verdana Bold" w:cs="Verdana Bold"/>
                <w:b/>
                <w:bCs/>
                <w:color w:val="000000"/>
                <w:sz w:val="26"/>
                <w:szCs w:val="26"/>
              </w:rPr>
              <w:lastRenderedPageBreak/>
              <w:t>Technische Umsetzung</w:t>
            </w:r>
          </w:p>
        </w:tc>
        <w:tc>
          <w:tcPr>
            <w:tcW w:w="8679" w:type="dxa"/>
            <w:tcBorders>
              <w:right w:val="single" w:sz="6" w:space="0" w:color="FFFFFF"/>
            </w:tcBorders>
            <w:tcMar>
              <w:top w:w="150" w:type="dxa"/>
              <w:left w:w="150" w:type="dxa"/>
              <w:bottom w:w="150" w:type="dxa"/>
              <w:right w:w="150" w:type="dxa"/>
            </w:tcMar>
          </w:tcPr>
          <w:p w14:paraId="6A455039" w14:textId="329ED55B"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Konzeptuelles Modell: </w:t>
            </w:r>
          </w:p>
          <w:p w14:paraId="0023930C" w14:textId="1B4D3AFC" w:rsidR="00C345C7" w:rsidRDefault="00000000" w:rsidP="00F14C42">
            <w:pPr>
              <w:spacing w:before="120" w:after="120" w:line="384" w:lineRule="auto"/>
              <w:jc w:val="both"/>
            </w:pPr>
            <w:r>
              <w:rPr>
                <w:rFonts w:ascii="Verdana" w:eastAsia="Verdana" w:hAnsi="Verdana" w:cs="Verdana"/>
                <w:color w:val="000000"/>
                <w:sz w:val="21"/>
                <w:szCs w:val="21"/>
              </w:rPr>
              <w:t>Die Konzeption orientiert sich am MDA-Framework, welches zur struk</w:t>
            </w:r>
            <w:r w:rsidR="00F14C42">
              <w:rPr>
                <w:rFonts w:ascii="Verdana" w:eastAsia="Verdana" w:hAnsi="Verdana" w:cs="Verdana"/>
                <w:color w:val="000000"/>
                <w:sz w:val="21"/>
                <w:szCs w:val="21"/>
              </w:rPr>
              <w:t>t</w:t>
            </w:r>
            <w:r>
              <w:rPr>
                <w:rFonts w:ascii="Verdana" w:eastAsia="Verdana" w:hAnsi="Verdana" w:cs="Verdana"/>
                <w:color w:val="000000"/>
                <w:sz w:val="21"/>
                <w:szCs w:val="21"/>
              </w:rPr>
              <w:t xml:space="preserve">urierten Entwicklung und Analyse von Spielen verwendet wird. </w:t>
            </w:r>
          </w:p>
          <w:p w14:paraId="6FCCDBE5"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Technologien: </w:t>
            </w:r>
          </w:p>
          <w:p w14:paraId="211CC44D" w14:textId="77777777" w:rsidR="00C345C7" w:rsidRDefault="00000000" w:rsidP="00967AD9">
            <w:pPr>
              <w:numPr>
                <w:ilvl w:val="1"/>
                <w:numId w:val="3"/>
              </w:numPr>
              <w:spacing w:after="0" w:line="384" w:lineRule="auto"/>
            </w:pPr>
            <w:r>
              <w:rPr>
                <w:rFonts w:ascii="Verdana" w:eastAsia="Verdana" w:hAnsi="Verdana" w:cs="Verdana"/>
                <w:color w:val="000000"/>
                <w:sz w:val="21"/>
                <w:szCs w:val="21"/>
              </w:rPr>
              <w:t xml:space="preserve">Godot Engine </w:t>
            </w:r>
          </w:p>
          <w:p w14:paraId="67A3733F" w14:textId="77777777" w:rsidR="00C345C7" w:rsidRDefault="00000000" w:rsidP="00967AD9">
            <w:pPr>
              <w:numPr>
                <w:ilvl w:val="1"/>
                <w:numId w:val="3"/>
              </w:numPr>
              <w:spacing w:after="0" w:line="384" w:lineRule="auto"/>
            </w:pPr>
            <w:proofErr w:type="spellStart"/>
            <w:r>
              <w:rPr>
                <w:rFonts w:ascii="Verdana" w:eastAsia="Verdana" w:hAnsi="Verdana" w:cs="Verdana"/>
                <w:color w:val="000000"/>
                <w:sz w:val="21"/>
                <w:szCs w:val="21"/>
              </w:rPr>
              <w:t>GDScript</w:t>
            </w:r>
            <w:proofErr w:type="spellEnd"/>
            <w:r>
              <w:rPr>
                <w:rFonts w:ascii="Verdana" w:eastAsia="Verdana" w:hAnsi="Verdana" w:cs="Verdana"/>
                <w:color w:val="000000"/>
                <w:sz w:val="21"/>
                <w:szCs w:val="21"/>
              </w:rPr>
              <w:t xml:space="preserve"> </w:t>
            </w:r>
          </w:p>
          <w:p w14:paraId="04891759" w14:textId="77777777" w:rsidR="00C345C7" w:rsidRDefault="00000000" w:rsidP="00967AD9">
            <w:pPr>
              <w:numPr>
                <w:ilvl w:val="1"/>
                <w:numId w:val="3"/>
              </w:numPr>
              <w:spacing w:after="0" w:line="384" w:lineRule="auto"/>
            </w:pPr>
            <w:r>
              <w:rPr>
                <w:rFonts w:ascii="Verdana" w:eastAsia="Verdana" w:hAnsi="Verdana" w:cs="Verdana"/>
                <w:color w:val="000000"/>
                <w:sz w:val="21"/>
                <w:szCs w:val="21"/>
              </w:rPr>
              <w:t xml:space="preserve">UI-System für Debugging-Interface </w:t>
            </w:r>
          </w:p>
          <w:p w14:paraId="1A51748C"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Architektur:  </w:t>
            </w:r>
          </w:p>
          <w:p w14:paraId="41F0CFB6" w14:textId="77777777" w:rsidR="00C345C7" w:rsidRDefault="00000000" w:rsidP="00F14C42">
            <w:pPr>
              <w:spacing w:before="120" w:after="120" w:line="384" w:lineRule="auto"/>
              <w:jc w:val="both"/>
            </w:pPr>
            <w:r>
              <w:rPr>
                <w:rFonts w:ascii="Verdana" w:eastAsia="Verdana" w:hAnsi="Verdana" w:cs="Verdana"/>
                <w:color w:val="000000"/>
                <w:sz w:val="21"/>
                <w:szCs w:val="21"/>
              </w:rPr>
              <w:t xml:space="preserve">Das Spiel basiert auf einem modularen Objektmodell, das die Prinzipien der objektorientierten Programmierung direkt im Game Design widerspiegelt. </w:t>
            </w:r>
          </w:p>
        </w:tc>
      </w:tr>
      <w:tr w:rsidR="00F14C42" w14:paraId="6655D0AD" w14:textId="77777777" w:rsidTr="00F14C42">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PrEx>
        <w:tc>
          <w:tcPr>
            <w:tcW w:w="2236" w:type="dxa"/>
            <w:tcBorders>
              <w:top w:val="single" w:sz="6" w:space="0" w:color="3B75C2"/>
              <w:left w:val="single" w:sz="6" w:space="0" w:color="FFFFFF"/>
              <w:bottom w:val="single" w:sz="6" w:space="0" w:color="3B75C2"/>
              <w:right w:val="single" w:sz="6" w:space="0" w:color="3B75C2"/>
            </w:tcBorders>
            <w:shd w:val="clear" w:color="auto" w:fill="E0EEFF"/>
            <w:tcMar>
              <w:top w:w="150" w:type="dxa"/>
              <w:left w:w="150" w:type="dxa"/>
              <w:bottom w:w="150" w:type="dxa"/>
              <w:right w:w="150" w:type="dxa"/>
            </w:tcMar>
          </w:tcPr>
          <w:p w14:paraId="647038DA" w14:textId="76B448FF" w:rsidR="00F14C42" w:rsidRPr="00F14C42" w:rsidRDefault="00F14C42" w:rsidP="00D44436">
            <w:pPr>
              <w:spacing w:before="120" w:after="120" w:line="384" w:lineRule="auto"/>
              <w:jc w:val="center"/>
              <w:rPr>
                <w:rFonts w:ascii="Verdana Bold" w:eastAsia="Verdana Bold" w:hAnsi="Verdana Bold" w:cs="Verdana Bold"/>
                <w:b/>
                <w:bCs/>
                <w:color w:val="000000"/>
                <w:sz w:val="26"/>
                <w:szCs w:val="26"/>
              </w:rPr>
            </w:pPr>
            <w:r>
              <w:rPr>
                <w:rFonts w:ascii="Verdana Bold" w:eastAsia="Verdana Bold" w:hAnsi="Verdana Bold" w:cs="Verdana Bold"/>
                <w:b/>
                <w:bCs/>
                <w:color w:val="000000"/>
                <w:sz w:val="26"/>
                <w:szCs w:val="26"/>
              </w:rPr>
              <w:t>Zielgruppe</w:t>
            </w:r>
          </w:p>
        </w:tc>
        <w:tc>
          <w:tcPr>
            <w:tcW w:w="8679" w:type="dxa"/>
            <w:tcBorders>
              <w:top w:val="single" w:sz="6" w:space="0" w:color="3B75C2"/>
              <w:left w:val="single" w:sz="6" w:space="0" w:color="3B75C2"/>
              <w:bottom w:val="single" w:sz="6" w:space="0" w:color="3B75C2"/>
              <w:right w:val="single" w:sz="6" w:space="0" w:color="FFFFFF"/>
            </w:tcBorders>
            <w:tcMar>
              <w:top w:w="150" w:type="dxa"/>
              <w:left w:w="150" w:type="dxa"/>
              <w:bottom w:w="150" w:type="dxa"/>
              <w:right w:w="150" w:type="dxa"/>
            </w:tcMar>
          </w:tcPr>
          <w:p w14:paraId="15BB0FA3" w14:textId="77777777" w:rsidR="00F14C42" w:rsidRDefault="00F14C42" w:rsidP="00A206B9">
            <w:pPr>
              <w:pStyle w:val="p1"/>
              <w:spacing w:after="240" w:afterAutospacing="0"/>
              <w:jc w:val="both"/>
              <w:rPr>
                <w:rFonts w:ascii="Verdana" w:hAnsi="Verdana"/>
                <w:sz w:val="21"/>
                <w:szCs w:val="21"/>
              </w:rPr>
            </w:pPr>
            <w:r>
              <w:rPr>
                <w:rFonts w:ascii="Verdana" w:hAnsi="Verdana"/>
                <w:b/>
                <w:bCs/>
                <w:sz w:val="21"/>
                <w:szCs w:val="21"/>
              </w:rPr>
              <w:t>Primäre Zielgruppe:</w:t>
            </w:r>
          </w:p>
          <w:p w14:paraId="1F98D017" w14:textId="05FFC021" w:rsidR="00F14C42" w:rsidRDefault="00F14C42" w:rsidP="00A206B9">
            <w:pPr>
              <w:pStyle w:val="p1"/>
              <w:numPr>
                <w:ilvl w:val="0"/>
                <w:numId w:val="6"/>
              </w:numPr>
              <w:spacing w:before="0" w:beforeAutospacing="0" w:line="384" w:lineRule="auto"/>
              <w:ind w:left="714" w:hanging="357"/>
              <w:jc w:val="both"/>
              <w:rPr>
                <w:rFonts w:ascii="Verdana" w:hAnsi="Verdana"/>
                <w:sz w:val="21"/>
                <w:szCs w:val="21"/>
              </w:rPr>
            </w:pPr>
            <w:r>
              <w:rPr>
                <w:rFonts w:ascii="Verdana" w:hAnsi="Verdana"/>
                <w:sz w:val="21"/>
                <w:szCs w:val="21"/>
              </w:rPr>
              <w:t>Studierende in Informatikstudiengängen</w:t>
            </w:r>
          </w:p>
          <w:p w14:paraId="5448C6C6" w14:textId="3C0A2113" w:rsidR="00F14C42" w:rsidRDefault="00F14C42" w:rsidP="00A206B9">
            <w:pPr>
              <w:pStyle w:val="p1"/>
              <w:numPr>
                <w:ilvl w:val="0"/>
                <w:numId w:val="6"/>
              </w:numPr>
              <w:spacing w:line="384" w:lineRule="auto"/>
              <w:ind w:left="714" w:hanging="357"/>
              <w:jc w:val="both"/>
              <w:rPr>
                <w:rFonts w:ascii="Verdana" w:hAnsi="Verdana"/>
                <w:sz w:val="21"/>
                <w:szCs w:val="21"/>
              </w:rPr>
            </w:pPr>
            <w:r>
              <w:rPr>
                <w:rFonts w:ascii="Verdana" w:hAnsi="Verdana"/>
                <w:sz w:val="21"/>
                <w:szCs w:val="21"/>
              </w:rPr>
              <w:t>Studierende technischer Studiengänge</w:t>
            </w:r>
          </w:p>
          <w:p w14:paraId="02B0B128" w14:textId="65629F21" w:rsidR="00F14C42" w:rsidRDefault="00F14C42" w:rsidP="00A206B9">
            <w:pPr>
              <w:pStyle w:val="p1"/>
              <w:numPr>
                <w:ilvl w:val="0"/>
                <w:numId w:val="6"/>
              </w:numPr>
              <w:spacing w:line="384" w:lineRule="auto"/>
              <w:ind w:left="714" w:hanging="357"/>
              <w:jc w:val="both"/>
              <w:rPr>
                <w:rFonts w:ascii="Verdana" w:hAnsi="Verdana"/>
                <w:sz w:val="21"/>
                <w:szCs w:val="21"/>
              </w:rPr>
            </w:pPr>
            <w:proofErr w:type="spellStart"/>
            <w:proofErr w:type="gramStart"/>
            <w:r>
              <w:rPr>
                <w:rFonts w:ascii="Verdana" w:hAnsi="Verdana"/>
                <w:sz w:val="21"/>
                <w:szCs w:val="21"/>
              </w:rPr>
              <w:t>Anfänger</w:t>
            </w:r>
            <w:r w:rsidR="00A206B9">
              <w:rPr>
                <w:rFonts w:ascii="Verdana" w:hAnsi="Verdana"/>
                <w:sz w:val="21"/>
                <w:szCs w:val="21"/>
              </w:rPr>
              <w:t>:innen</w:t>
            </w:r>
            <w:proofErr w:type="spellEnd"/>
            <w:proofErr w:type="gramEnd"/>
            <w:r>
              <w:rPr>
                <w:rFonts w:ascii="Verdana" w:hAnsi="Verdana"/>
                <w:sz w:val="21"/>
                <w:szCs w:val="21"/>
              </w:rPr>
              <w:t xml:space="preserve"> in OOP</w:t>
            </w:r>
          </w:p>
          <w:p w14:paraId="3A382C13" w14:textId="7F3EB185" w:rsidR="00F14C42" w:rsidRPr="00F14C42" w:rsidRDefault="00F14C42" w:rsidP="00A206B9">
            <w:pPr>
              <w:pStyle w:val="p1"/>
              <w:numPr>
                <w:ilvl w:val="0"/>
                <w:numId w:val="6"/>
              </w:numPr>
              <w:ind w:left="714" w:hanging="357"/>
              <w:jc w:val="both"/>
              <w:rPr>
                <w:rFonts w:ascii="Verdana" w:hAnsi="Verdana"/>
                <w:sz w:val="21"/>
                <w:szCs w:val="21"/>
              </w:rPr>
            </w:pPr>
            <w:r>
              <w:rPr>
                <w:rFonts w:ascii="Verdana" w:hAnsi="Verdana"/>
                <w:sz w:val="21"/>
                <w:szCs w:val="21"/>
              </w:rPr>
              <w:t>Personen in Programmierkursen</w:t>
            </w:r>
          </w:p>
          <w:p w14:paraId="7F897F87" w14:textId="77777777" w:rsidR="00F14C42" w:rsidRDefault="00F14C42" w:rsidP="00A206B9">
            <w:pPr>
              <w:pStyle w:val="p1"/>
              <w:jc w:val="both"/>
              <w:rPr>
                <w:rFonts w:ascii="Verdana" w:hAnsi="Verdana"/>
                <w:b/>
                <w:bCs/>
                <w:sz w:val="21"/>
                <w:szCs w:val="21"/>
              </w:rPr>
            </w:pPr>
            <w:r>
              <w:rPr>
                <w:rFonts w:ascii="Verdana" w:hAnsi="Verdana"/>
                <w:b/>
                <w:bCs/>
                <w:sz w:val="21"/>
                <w:szCs w:val="21"/>
              </w:rPr>
              <w:t>Sekundäre Zielgruppe:</w:t>
            </w:r>
          </w:p>
          <w:p w14:paraId="387E874D" w14:textId="0F3BE0DA" w:rsidR="00A206B9" w:rsidRPr="00A206B9" w:rsidRDefault="00A206B9" w:rsidP="00A206B9">
            <w:pPr>
              <w:pStyle w:val="p1"/>
              <w:numPr>
                <w:ilvl w:val="0"/>
                <w:numId w:val="7"/>
              </w:numPr>
              <w:spacing w:line="384" w:lineRule="auto"/>
              <w:jc w:val="both"/>
              <w:rPr>
                <w:rFonts w:ascii="Verdana" w:hAnsi="Verdana"/>
                <w:b/>
                <w:bCs/>
                <w:sz w:val="21"/>
                <w:szCs w:val="21"/>
              </w:rPr>
            </w:pPr>
            <w:r>
              <w:rPr>
                <w:rFonts w:ascii="Verdana" w:hAnsi="Verdana"/>
                <w:sz w:val="21"/>
                <w:szCs w:val="21"/>
              </w:rPr>
              <w:t xml:space="preserve">Programmierinteressierte </w:t>
            </w:r>
            <w:proofErr w:type="spellStart"/>
            <w:proofErr w:type="gramStart"/>
            <w:r>
              <w:rPr>
                <w:rFonts w:ascii="Verdana" w:hAnsi="Verdana"/>
                <w:sz w:val="21"/>
                <w:szCs w:val="21"/>
              </w:rPr>
              <w:t>Selbstlerner:innen</w:t>
            </w:r>
            <w:proofErr w:type="spellEnd"/>
            <w:proofErr w:type="gramEnd"/>
          </w:p>
          <w:p w14:paraId="7889E98B" w14:textId="77777777" w:rsidR="00A206B9" w:rsidRPr="00C102E4" w:rsidRDefault="00C102E4" w:rsidP="00A206B9">
            <w:pPr>
              <w:pStyle w:val="p1"/>
              <w:numPr>
                <w:ilvl w:val="0"/>
                <w:numId w:val="7"/>
              </w:numPr>
              <w:spacing w:line="384" w:lineRule="auto"/>
              <w:jc w:val="both"/>
              <w:rPr>
                <w:rFonts w:ascii="Verdana" w:hAnsi="Verdana"/>
                <w:b/>
                <w:bCs/>
                <w:sz w:val="21"/>
                <w:szCs w:val="21"/>
              </w:rPr>
            </w:pPr>
            <w:r>
              <w:rPr>
                <w:rFonts w:ascii="Verdana" w:hAnsi="Verdana"/>
                <w:sz w:val="21"/>
                <w:szCs w:val="21"/>
              </w:rPr>
              <w:t>Hobbyentwickler</w:t>
            </w:r>
          </w:p>
          <w:p w14:paraId="11EFCC0E" w14:textId="77777777" w:rsidR="00C102E4" w:rsidRPr="00AB63D1" w:rsidRDefault="00C102E4" w:rsidP="00AB63D1">
            <w:pPr>
              <w:pStyle w:val="p1"/>
              <w:numPr>
                <w:ilvl w:val="0"/>
                <w:numId w:val="7"/>
              </w:numPr>
              <w:jc w:val="both"/>
              <w:rPr>
                <w:rFonts w:ascii="Verdana" w:hAnsi="Verdana"/>
                <w:b/>
                <w:bCs/>
                <w:sz w:val="21"/>
                <w:szCs w:val="21"/>
              </w:rPr>
            </w:pPr>
            <w:r>
              <w:rPr>
                <w:rFonts w:ascii="Verdana" w:hAnsi="Verdana"/>
                <w:sz w:val="21"/>
                <w:szCs w:val="21"/>
              </w:rPr>
              <w:t>Personen mit Interesse am Game-</w:t>
            </w:r>
            <w:proofErr w:type="spellStart"/>
            <w:r>
              <w:rPr>
                <w:rFonts w:ascii="Verdana" w:hAnsi="Verdana"/>
                <w:sz w:val="21"/>
                <w:szCs w:val="21"/>
              </w:rPr>
              <w:t>Based</w:t>
            </w:r>
            <w:proofErr w:type="spellEnd"/>
            <w:r>
              <w:rPr>
                <w:rFonts w:ascii="Verdana" w:hAnsi="Verdana"/>
                <w:sz w:val="21"/>
                <w:szCs w:val="21"/>
              </w:rPr>
              <w:t>-Learning</w:t>
            </w:r>
          </w:p>
          <w:p w14:paraId="5E7B015E" w14:textId="2EA48A7D" w:rsidR="00AB63D1" w:rsidRDefault="00AB63D1" w:rsidP="00AB63D1">
            <w:pPr>
              <w:pStyle w:val="p1"/>
              <w:jc w:val="both"/>
              <w:rPr>
                <w:rFonts w:ascii="Verdana" w:hAnsi="Verdana"/>
                <w:b/>
                <w:bCs/>
                <w:sz w:val="21"/>
                <w:szCs w:val="21"/>
              </w:rPr>
            </w:pPr>
            <w:r>
              <w:rPr>
                <w:rFonts w:ascii="Verdana" w:hAnsi="Verdana"/>
                <w:b/>
                <w:bCs/>
                <w:sz w:val="21"/>
                <w:szCs w:val="21"/>
              </w:rPr>
              <w:t>Allgemein</w:t>
            </w:r>
            <w:r w:rsidR="00F401AE">
              <w:rPr>
                <w:rFonts w:ascii="Verdana" w:hAnsi="Verdana"/>
                <w:b/>
                <w:bCs/>
                <w:sz w:val="21"/>
                <w:szCs w:val="21"/>
              </w:rPr>
              <w:t>e Eingrenzung</w:t>
            </w:r>
            <w:r>
              <w:rPr>
                <w:rFonts w:ascii="Verdana" w:hAnsi="Verdana"/>
                <w:b/>
                <w:bCs/>
                <w:sz w:val="21"/>
                <w:szCs w:val="21"/>
              </w:rPr>
              <w:t>:</w:t>
            </w:r>
          </w:p>
          <w:tbl>
            <w:tblPr>
              <w:tblStyle w:val="Tabellenraster"/>
              <w:tblW w:w="0" w:type="auto"/>
              <w:tblLook w:val="04A0" w:firstRow="1" w:lastRow="0" w:firstColumn="1" w:lastColumn="0" w:noHBand="0" w:noVBand="1"/>
            </w:tblPr>
            <w:tblGrid>
              <w:gridCol w:w="2150"/>
              <w:gridCol w:w="6214"/>
            </w:tblGrid>
            <w:tr w:rsidR="00F401AE" w14:paraId="66EDC7F2" w14:textId="77777777" w:rsidTr="00F401AE">
              <w:trPr>
                <w:trHeight w:val="396"/>
              </w:trPr>
              <w:tc>
                <w:tcPr>
                  <w:tcW w:w="2150" w:type="dxa"/>
                </w:tcPr>
                <w:p w14:paraId="6B89550E" w14:textId="76A7F9E1" w:rsidR="00F401AE" w:rsidRDefault="00F401AE" w:rsidP="00AB63D1">
                  <w:pPr>
                    <w:pStyle w:val="p1"/>
                    <w:jc w:val="both"/>
                    <w:rPr>
                      <w:rFonts w:ascii="Verdana" w:hAnsi="Verdana"/>
                      <w:b/>
                      <w:bCs/>
                      <w:sz w:val="21"/>
                      <w:szCs w:val="21"/>
                    </w:rPr>
                  </w:pPr>
                  <w:r>
                    <w:rPr>
                      <w:rFonts w:ascii="Verdana" w:hAnsi="Verdana"/>
                      <w:b/>
                      <w:bCs/>
                      <w:sz w:val="21"/>
                      <w:szCs w:val="21"/>
                    </w:rPr>
                    <w:t>Merkmal</w:t>
                  </w:r>
                </w:p>
              </w:tc>
              <w:tc>
                <w:tcPr>
                  <w:tcW w:w="6214" w:type="dxa"/>
                </w:tcPr>
                <w:p w14:paraId="0E90DFFE" w14:textId="1728C68C" w:rsidR="00F401AE" w:rsidRDefault="00F401AE" w:rsidP="00AB63D1">
                  <w:pPr>
                    <w:pStyle w:val="p1"/>
                    <w:jc w:val="both"/>
                    <w:rPr>
                      <w:rFonts w:ascii="Verdana" w:hAnsi="Verdana"/>
                      <w:b/>
                      <w:bCs/>
                      <w:sz w:val="21"/>
                      <w:szCs w:val="21"/>
                    </w:rPr>
                  </w:pPr>
                  <w:r>
                    <w:rPr>
                      <w:rFonts w:ascii="Verdana" w:hAnsi="Verdana"/>
                      <w:b/>
                      <w:bCs/>
                      <w:sz w:val="21"/>
                      <w:szCs w:val="21"/>
                    </w:rPr>
                    <w:t>Wert</w:t>
                  </w:r>
                </w:p>
              </w:tc>
            </w:tr>
            <w:tr w:rsidR="00F401AE" w14:paraId="211D2099" w14:textId="77777777" w:rsidTr="00F401AE">
              <w:tc>
                <w:tcPr>
                  <w:tcW w:w="2150" w:type="dxa"/>
                </w:tcPr>
                <w:p w14:paraId="4B1C835A" w14:textId="36F4D00D" w:rsidR="00F401AE" w:rsidRPr="00F401AE" w:rsidRDefault="00F401AE" w:rsidP="00AB63D1">
                  <w:pPr>
                    <w:pStyle w:val="p1"/>
                    <w:jc w:val="both"/>
                    <w:rPr>
                      <w:rFonts w:ascii="Verdana" w:hAnsi="Verdana"/>
                      <w:sz w:val="21"/>
                      <w:szCs w:val="21"/>
                    </w:rPr>
                  </w:pPr>
                  <w:r>
                    <w:rPr>
                      <w:rFonts w:ascii="Verdana" w:hAnsi="Verdana"/>
                      <w:sz w:val="21"/>
                      <w:szCs w:val="21"/>
                    </w:rPr>
                    <w:t>Alter</w:t>
                  </w:r>
                </w:p>
              </w:tc>
              <w:tc>
                <w:tcPr>
                  <w:tcW w:w="6214" w:type="dxa"/>
                </w:tcPr>
                <w:p w14:paraId="1FE7F7E0" w14:textId="5ABB8A20" w:rsidR="00F401AE" w:rsidRPr="00F401AE" w:rsidRDefault="00F401AE" w:rsidP="00AB63D1">
                  <w:pPr>
                    <w:pStyle w:val="p1"/>
                    <w:jc w:val="both"/>
                    <w:rPr>
                      <w:rFonts w:ascii="Verdana" w:hAnsi="Verdana"/>
                      <w:sz w:val="21"/>
                      <w:szCs w:val="21"/>
                    </w:rPr>
                  </w:pPr>
                  <w:r>
                    <w:rPr>
                      <w:rFonts w:ascii="Verdana" w:hAnsi="Verdana"/>
                      <w:sz w:val="21"/>
                      <w:szCs w:val="21"/>
                    </w:rPr>
                    <w:t>ca. 18 – 36 Jahre</w:t>
                  </w:r>
                </w:p>
              </w:tc>
            </w:tr>
            <w:tr w:rsidR="00F401AE" w14:paraId="5D937377" w14:textId="77777777" w:rsidTr="00F401AE">
              <w:tc>
                <w:tcPr>
                  <w:tcW w:w="2150" w:type="dxa"/>
                </w:tcPr>
                <w:p w14:paraId="75784759" w14:textId="3E80D2DA" w:rsidR="00F401AE" w:rsidRPr="00F401AE" w:rsidRDefault="00F401AE" w:rsidP="00AB63D1">
                  <w:pPr>
                    <w:pStyle w:val="p1"/>
                    <w:jc w:val="both"/>
                    <w:rPr>
                      <w:rFonts w:ascii="Verdana" w:hAnsi="Verdana"/>
                      <w:sz w:val="21"/>
                      <w:szCs w:val="21"/>
                    </w:rPr>
                  </w:pPr>
                  <w:r>
                    <w:rPr>
                      <w:rFonts w:ascii="Verdana" w:hAnsi="Verdana"/>
                      <w:sz w:val="21"/>
                      <w:szCs w:val="21"/>
                    </w:rPr>
                    <w:t>Vorwissen</w:t>
                  </w:r>
                </w:p>
              </w:tc>
              <w:tc>
                <w:tcPr>
                  <w:tcW w:w="6214" w:type="dxa"/>
                </w:tcPr>
                <w:p w14:paraId="22562343" w14:textId="1618116E" w:rsidR="00F401AE" w:rsidRPr="00F401AE" w:rsidRDefault="00F401AE" w:rsidP="00AB63D1">
                  <w:pPr>
                    <w:pStyle w:val="p1"/>
                    <w:jc w:val="both"/>
                    <w:rPr>
                      <w:rFonts w:ascii="Verdana" w:hAnsi="Verdana"/>
                      <w:sz w:val="21"/>
                      <w:szCs w:val="21"/>
                    </w:rPr>
                  </w:pPr>
                  <w:r>
                    <w:rPr>
                      <w:rFonts w:ascii="Verdana" w:hAnsi="Verdana"/>
                      <w:sz w:val="21"/>
                      <w:szCs w:val="21"/>
                    </w:rPr>
                    <w:t>Grundkenntnisse in Programmierung</w:t>
                  </w:r>
                </w:p>
              </w:tc>
            </w:tr>
            <w:tr w:rsidR="00F401AE" w14:paraId="3637281C" w14:textId="77777777" w:rsidTr="00F401AE">
              <w:tc>
                <w:tcPr>
                  <w:tcW w:w="2150" w:type="dxa"/>
                </w:tcPr>
                <w:p w14:paraId="7CC189EC" w14:textId="241D76E1" w:rsidR="00F401AE" w:rsidRPr="00F401AE" w:rsidRDefault="00F401AE" w:rsidP="00AB63D1">
                  <w:pPr>
                    <w:pStyle w:val="p1"/>
                    <w:jc w:val="both"/>
                    <w:rPr>
                      <w:rFonts w:ascii="Verdana" w:hAnsi="Verdana"/>
                      <w:sz w:val="21"/>
                      <w:szCs w:val="21"/>
                    </w:rPr>
                  </w:pPr>
                  <w:r>
                    <w:rPr>
                      <w:rFonts w:ascii="Verdana" w:hAnsi="Verdana"/>
                      <w:sz w:val="21"/>
                      <w:szCs w:val="21"/>
                    </w:rPr>
                    <w:t>Plattform</w:t>
                  </w:r>
                </w:p>
              </w:tc>
              <w:tc>
                <w:tcPr>
                  <w:tcW w:w="6214" w:type="dxa"/>
                </w:tcPr>
                <w:p w14:paraId="27D51FF1" w14:textId="0B3D47C2" w:rsidR="00F401AE" w:rsidRPr="00F401AE" w:rsidRDefault="00F401AE" w:rsidP="00AB63D1">
                  <w:pPr>
                    <w:pStyle w:val="p1"/>
                    <w:jc w:val="both"/>
                    <w:rPr>
                      <w:rFonts w:ascii="Verdana" w:hAnsi="Verdana"/>
                      <w:sz w:val="21"/>
                      <w:szCs w:val="21"/>
                    </w:rPr>
                  </w:pPr>
                  <w:r>
                    <w:rPr>
                      <w:rFonts w:ascii="Verdana" w:hAnsi="Verdana"/>
                      <w:sz w:val="21"/>
                      <w:szCs w:val="21"/>
                    </w:rPr>
                    <w:t>PC, Mobile</w:t>
                  </w:r>
                </w:p>
              </w:tc>
            </w:tr>
            <w:tr w:rsidR="00F401AE" w14:paraId="368F0E27" w14:textId="77777777" w:rsidTr="00F401AE">
              <w:tc>
                <w:tcPr>
                  <w:tcW w:w="2150" w:type="dxa"/>
                </w:tcPr>
                <w:p w14:paraId="7D0A7F8D" w14:textId="7A8A7BC8" w:rsidR="00F401AE" w:rsidRPr="00F401AE" w:rsidRDefault="00F401AE" w:rsidP="00AB63D1">
                  <w:pPr>
                    <w:pStyle w:val="p1"/>
                    <w:jc w:val="both"/>
                    <w:rPr>
                      <w:rFonts w:ascii="Verdana" w:hAnsi="Verdana"/>
                      <w:sz w:val="21"/>
                      <w:szCs w:val="21"/>
                    </w:rPr>
                  </w:pPr>
                  <w:r>
                    <w:rPr>
                      <w:rFonts w:ascii="Verdana" w:hAnsi="Verdana"/>
                      <w:sz w:val="21"/>
                      <w:szCs w:val="21"/>
                    </w:rPr>
                    <w:t>Motivation</w:t>
                  </w:r>
                </w:p>
              </w:tc>
              <w:tc>
                <w:tcPr>
                  <w:tcW w:w="6214" w:type="dxa"/>
                </w:tcPr>
                <w:p w14:paraId="16CC4C12" w14:textId="6A9A02B2" w:rsidR="00F401AE" w:rsidRPr="00F401AE" w:rsidRDefault="00F401AE" w:rsidP="00AB63D1">
                  <w:pPr>
                    <w:pStyle w:val="p1"/>
                    <w:jc w:val="both"/>
                    <w:rPr>
                      <w:rFonts w:ascii="Verdana" w:hAnsi="Verdana"/>
                      <w:sz w:val="21"/>
                      <w:szCs w:val="21"/>
                    </w:rPr>
                  </w:pPr>
                  <w:r>
                    <w:rPr>
                      <w:rFonts w:ascii="Verdana" w:hAnsi="Verdana"/>
                      <w:sz w:val="21"/>
                      <w:szCs w:val="21"/>
                    </w:rPr>
                    <w:t>Lernen in Kombination mit Unterhaltung</w:t>
                  </w:r>
                </w:p>
              </w:tc>
            </w:tr>
            <w:tr w:rsidR="00F401AE" w14:paraId="10222688" w14:textId="77777777" w:rsidTr="00F401AE">
              <w:tc>
                <w:tcPr>
                  <w:tcW w:w="2150" w:type="dxa"/>
                </w:tcPr>
                <w:p w14:paraId="291ED02D" w14:textId="3576C94D" w:rsidR="00F401AE" w:rsidRPr="00F401AE" w:rsidRDefault="00F401AE" w:rsidP="00AB63D1">
                  <w:pPr>
                    <w:pStyle w:val="p1"/>
                    <w:jc w:val="both"/>
                    <w:rPr>
                      <w:rFonts w:ascii="Verdana" w:hAnsi="Verdana"/>
                      <w:sz w:val="21"/>
                      <w:szCs w:val="21"/>
                    </w:rPr>
                  </w:pPr>
                  <w:r>
                    <w:rPr>
                      <w:rFonts w:ascii="Verdana" w:hAnsi="Verdana"/>
                      <w:sz w:val="21"/>
                      <w:szCs w:val="21"/>
                    </w:rPr>
                    <w:t>Erfahrung</w:t>
                  </w:r>
                </w:p>
              </w:tc>
              <w:tc>
                <w:tcPr>
                  <w:tcW w:w="6214" w:type="dxa"/>
                </w:tcPr>
                <w:p w14:paraId="1E25184E" w14:textId="1E215F6E" w:rsidR="00F401AE" w:rsidRPr="00F401AE" w:rsidRDefault="00F401AE" w:rsidP="00AB63D1">
                  <w:pPr>
                    <w:pStyle w:val="p1"/>
                    <w:jc w:val="both"/>
                    <w:rPr>
                      <w:rFonts w:ascii="Verdana" w:hAnsi="Verdana"/>
                      <w:sz w:val="21"/>
                      <w:szCs w:val="21"/>
                    </w:rPr>
                  </w:pPr>
                  <w:r>
                    <w:rPr>
                      <w:rFonts w:ascii="Verdana" w:hAnsi="Verdana"/>
                      <w:sz w:val="21"/>
                      <w:szCs w:val="21"/>
                    </w:rPr>
                    <w:t>Anfängerlevel bis Fortgeschritten</w:t>
                  </w:r>
                </w:p>
              </w:tc>
            </w:tr>
          </w:tbl>
          <w:p w14:paraId="36228BB1" w14:textId="09B1CF90" w:rsidR="00AB63D1" w:rsidRPr="00F14C42" w:rsidRDefault="00AB63D1" w:rsidP="00AB63D1">
            <w:pPr>
              <w:pStyle w:val="p1"/>
              <w:jc w:val="both"/>
              <w:rPr>
                <w:rFonts w:ascii="Verdana" w:hAnsi="Verdana"/>
                <w:b/>
                <w:bCs/>
                <w:sz w:val="21"/>
                <w:szCs w:val="21"/>
              </w:rPr>
            </w:pPr>
          </w:p>
        </w:tc>
      </w:tr>
    </w:tbl>
    <w:p w14:paraId="6FBCB639" w14:textId="117328FC" w:rsidR="00C345C7" w:rsidRDefault="00C345C7" w:rsidP="00967AD9">
      <w:pPr>
        <w:spacing w:before="120" w:after="120" w:line="384" w:lineRule="auto"/>
      </w:pPr>
    </w:p>
    <w:sectPr w:rsidR="00C345C7" w:rsidSect="00967AD9">
      <w:pgSz w:w="11910" w:h="16845"/>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4E4969F-46EB-2D4B-83ED-44065B77CFB1}"/>
  </w:font>
  <w:font w:name="Times New Roman">
    <w:panose1 w:val="02020603050405020304"/>
    <w:charset w:val="00"/>
    <w:family w:val="roman"/>
    <w:pitch w:val="variable"/>
    <w:sig w:usb0="E0002EFF" w:usb1="C000785B" w:usb2="00000009" w:usb3="00000000" w:csb0="000001FF" w:csb1="00000000"/>
    <w:embedRegular r:id="rId2" w:fontKey="{548D65DF-048F-5A46-835B-0EFF773BFAD3}"/>
    <w:embedBold r:id="rId3" w:fontKey="{2C4AC010-E00F-9846-AFFA-0D83EF5C2BED}"/>
  </w:font>
  <w:font w:name="Courier New">
    <w:panose1 w:val="02070309020205020404"/>
    <w:charset w:val="00"/>
    <w:family w:val="modern"/>
    <w:pitch w:val="fixed"/>
    <w:sig w:usb0="E0002AFF" w:usb1="C0007843" w:usb2="00000009" w:usb3="00000000" w:csb0="000001FF" w:csb1="00000000"/>
    <w:embedRegular r:id="rId4" w:fontKey="{FBBAD9F3-536E-D14B-A185-802B6CB3E216}"/>
  </w:font>
  <w:font w:name="Wingdings">
    <w:panose1 w:val="05000000000000000000"/>
    <w:charset w:val="4D"/>
    <w:family w:val="decorative"/>
    <w:pitch w:val="variable"/>
    <w:sig w:usb0="00000003" w:usb1="00000000" w:usb2="00000000" w:usb3="00000000" w:csb0="80000001" w:csb1="00000000"/>
    <w:embedRegular r:id="rId5" w:fontKey="{FEBBC209-57A5-EA4D-80B3-3DFB51645B73}"/>
  </w:font>
  <w:font w:name="Verdana">
    <w:panose1 w:val="020B0604030504040204"/>
    <w:charset w:val="00"/>
    <w:family w:val="swiss"/>
    <w:pitch w:val="variable"/>
    <w:sig w:usb0="A10006FF" w:usb1="4000205B" w:usb2="00000010" w:usb3="00000000" w:csb0="0000019F" w:csb1="00000000"/>
    <w:embedRegular r:id="rId6" w:fontKey="{03C1F986-1C75-6C4A-98E2-AD45DD689ACD}"/>
    <w:embedBold r:id="rId7" w:fontKey="{DC33D865-8466-1347-B01F-C0A83BDF3644}"/>
  </w:font>
  <w:font w:name="Aptos">
    <w:panose1 w:val="020B0004020202020204"/>
    <w:charset w:val="00"/>
    <w:family w:val="swiss"/>
    <w:pitch w:val="variable"/>
    <w:sig w:usb0="20000287" w:usb1="00000003" w:usb2="00000000" w:usb3="00000000" w:csb0="0000019F" w:csb1="00000000"/>
    <w:embedRegular r:id="rId8" w:fontKey="{95CE051F-6714-AC48-86DE-7ED070233323}"/>
  </w:font>
  <w:font w:name="Verdana Bold">
    <w:altName w:val="Verdana"/>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0" w:fontKey="{436898C2-9786-4B4A-854E-0E9255A481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7BCD"/>
    <w:multiLevelType w:val="hybridMultilevel"/>
    <w:tmpl w:val="76DC69A2"/>
    <w:lvl w:ilvl="0" w:tplc="FE964F0E">
      <w:start w:val="1"/>
      <w:numFmt w:val="bullet"/>
      <w:lvlText w:val=""/>
      <w:lvlJc w:val="left"/>
      <w:pPr>
        <w:ind w:left="400" w:hanging="360"/>
      </w:pPr>
      <w:rPr>
        <w:rFonts w:ascii="Symbol" w:hAnsi="Symbol"/>
      </w:rPr>
    </w:lvl>
    <w:lvl w:ilvl="1" w:tplc="31DC158C">
      <w:start w:val="1"/>
      <w:numFmt w:val="bullet"/>
      <w:lvlText w:val="o"/>
      <w:lvlJc w:val="left"/>
      <w:pPr>
        <w:ind w:left="800" w:hanging="360"/>
      </w:pPr>
      <w:rPr>
        <w:rFonts w:ascii="Courier New" w:hAnsi="Courier New"/>
      </w:rPr>
    </w:lvl>
    <w:lvl w:ilvl="2" w:tplc="0AF01852">
      <w:start w:val="1"/>
      <w:numFmt w:val="bullet"/>
      <w:lvlText w:val=""/>
      <w:lvlJc w:val="left"/>
      <w:pPr>
        <w:ind w:left="1200" w:hanging="360"/>
      </w:pPr>
      <w:rPr>
        <w:rFonts w:ascii="Wingdings" w:hAnsi="Wingdings"/>
      </w:rPr>
    </w:lvl>
    <w:lvl w:ilvl="3" w:tplc="743213E0">
      <w:start w:val="1"/>
      <w:numFmt w:val="bullet"/>
      <w:lvlText w:val=""/>
      <w:lvlJc w:val="left"/>
      <w:pPr>
        <w:ind w:left="1600" w:hanging="360"/>
      </w:pPr>
      <w:rPr>
        <w:rFonts w:ascii="Symbol" w:hAnsi="Symbol"/>
      </w:rPr>
    </w:lvl>
    <w:lvl w:ilvl="4" w:tplc="D9BEDDE6">
      <w:start w:val="1"/>
      <w:numFmt w:val="bullet"/>
      <w:lvlText w:val="o"/>
      <w:lvlJc w:val="left"/>
      <w:pPr>
        <w:ind w:left="2000" w:hanging="360"/>
      </w:pPr>
      <w:rPr>
        <w:rFonts w:ascii="Courier New" w:hAnsi="Courier New"/>
      </w:rPr>
    </w:lvl>
    <w:lvl w:ilvl="5" w:tplc="45C4F68C">
      <w:start w:val="1"/>
      <w:numFmt w:val="bullet"/>
      <w:lvlText w:val=""/>
      <w:lvlJc w:val="left"/>
      <w:pPr>
        <w:ind w:left="2400" w:hanging="360"/>
      </w:pPr>
      <w:rPr>
        <w:rFonts w:ascii="Wingdings" w:hAnsi="Wingdings"/>
      </w:rPr>
    </w:lvl>
    <w:lvl w:ilvl="6" w:tplc="E59AD852">
      <w:start w:val="1"/>
      <w:numFmt w:val="bullet"/>
      <w:lvlText w:val=""/>
      <w:lvlJc w:val="left"/>
      <w:pPr>
        <w:ind w:left="2800" w:hanging="360"/>
      </w:pPr>
      <w:rPr>
        <w:rFonts w:ascii="Symbol" w:hAnsi="Symbol"/>
      </w:rPr>
    </w:lvl>
    <w:lvl w:ilvl="7" w:tplc="4C641F4C">
      <w:start w:val="1"/>
      <w:numFmt w:val="bullet"/>
      <w:lvlText w:val="o"/>
      <w:lvlJc w:val="left"/>
      <w:pPr>
        <w:ind w:left="3200" w:hanging="360"/>
      </w:pPr>
      <w:rPr>
        <w:rFonts w:ascii="Courier New" w:hAnsi="Courier New"/>
      </w:rPr>
    </w:lvl>
    <w:lvl w:ilvl="8" w:tplc="23F48F96">
      <w:numFmt w:val="decimal"/>
      <w:lvlText w:val=""/>
      <w:lvlJc w:val="left"/>
    </w:lvl>
  </w:abstractNum>
  <w:abstractNum w:abstractNumId="1" w15:restartNumberingAfterBreak="0">
    <w:nsid w:val="42847AD6"/>
    <w:multiLevelType w:val="hybridMultilevel"/>
    <w:tmpl w:val="88F806F0"/>
    <w:lvl w:ilvl="0" w:tplc="694E4FDE">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AF6603D"/>
    <w:multiLevelType w:val="hybridMultilevel"/>
    <w:tmpl w:val="93DE15B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E09405B"/>
    <w:multiLevelType w:val="hybridMultilevel"/>
    <w:tmpl w:val="6B60C27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3A31557"/>
    <w:multiLevelType w:val="hybridMultilevel"/>
    <w:tmpl w:val="C5500B62"/>
    <w:lvl w:ilvl="0" w:tplc="2F3A517A">
      <w:start w:val="1"/>
      <w:numFmt w:val="bullet"/>
      <w:lvlText w:val=""/>
      <w:lvlJc w:val="left"/>
      <w:pPr>
        <w:ind w:left="400" w:hanging="360"/>
      </w:pPr>
      <w:rPr>
        <w:rFonts w:ascii="Symbol" w:hAnsi="Symbol"/>
      </w:rPr>
    </w:lvl>
    <w:lvl w:ilvl="1" w:tplc="2EE674B4">
      <w:start w:val="1"/>
      <w:numFmt w:val="bullet"/>
      <w:lvlText w:val="o"/>
      <w:lvlJc w:val="left"/>
      <w:pPr>
        <w:ind w:left="800" w:hanging="360"/>
      </w:pPr>
      <w:rPr>
        <w:rFonts w:ascii="Courier New" w:hAnsi="Courier New"/>
      </w:rPr>
    </w:lvl>
    <w:lvl w:ilvl="2" w:tplc="A4A28726">
      <w:start w:val="1"/>
      <w:numFmt w:val="bullet"/>
      <w:lvlText w:val=""/>
      <w:lvlJc w:val="left"/>
      <w:pPr>
        <w:ind w:left="1200" w:hanging="360"/>
      </w:pPr>
      <w:rPr>
        <w:rFonts w:ascii="Wingdings" w:hAnsi="Wingdings"/>
      </w:rPr>
    </w:lvl>
    <w:lvl w:ilvl="3" w:tplc="2DB83B64">
      <w:start w:val="1"/>
      <w:numFmt w:val="bullet"/>
      <w:lvlText w:val=""/>
      <w:lvlJc w:val="left"/>
      <w:pPr>
        <w:ind w:left="1600" w:hanging="360"/>
      </w:pPr>
      <w:rPr>
        <w:rFonts w:ascii="Symbol" w:hAnsi="Symbol"/>
      </w:rPr>
    </w:lvl>
    <w:lvl w:ilvl="4" w:tplc="C79A0CE8">
      <w:start w:val="1"/>
      <w:numFmt w:val="bullet"/>
      <w:lvlText w:val="o"/>
      <w:lvlJc w:val="left"/>
      <w:pPr>
        <w:ind w:left="2000" w:hanging="360"/>
      </w:pPr>
      <w:rPr>
        <w:rFonts w:ascii="Courier New" w:hAnsi="Courier New"/>
      </w:rPr>
    </w:lvl>
    <w:lvl w:ilvl="5" w:tplc="65FC0428">
      <w:start w:val="1"/>
      <w:numFmt w:val="bullet"/>
      <w:lvlText w:val=""/>
      <w:lvlJc w:val="left"/>
      <w:pPr>
        <w:ind w:left="2400" w:hanging="360"/>
      </w:pPr>
      <w:rPr>
        <w:rFonts w:ascii="Wingdings" w:hAnsi="Wingdings"/>
      </w:rPr>
    </w:lvl>
    <w:lvl w:ilvl="6" w:tplc="AB729FEC">
      <w:start w:val="1"/>
      <w:numFmt w:val="bullet"/>
      <w:lvlText w:val=""/>
      <w:lvlJc w:val="left"/>
      <w:pPr>
        <w:ind w:left="2800" w:hanging="360"/>
      </w:pPr>
      <w:rPr>
        <w:rFonts w:ascii="Symbol" w:hAnsi="Symbol"/>
      </w:rPr>
    </w:lvl>
    <w:lvl w:ilvl="7" w:tplc="A79E09BE">
      <w:start w:val="1"/>
      <w:numFmt w:val="bullet"/>
      <w:lvlText w:val="o"/>
      <w:lvlJc w:val="left"/>
      <w:pPr>
        <w:ind w:left="3200" w:hanging="360"/>
      </w:pPr>
      <w:rPr>
        <w:rFonts w:ascii="Courier New" w:hAnsi="Courier New"/>
      </w:rPr>
    </w:lvl>
    <w:lvl w:ilvl="8" w:tplc="14A44B74">
      <w:numFmt w:val="decimal"/>
      <w:lvlText w:val=""/>
      <w:lvlJc w:val="left"/>
    </w:lvl>
  </w:abstractNum>
  <w:abstractNum w:abstractNumId="5" w15:restartNumberingAfterBreak="0">
    <w:nsid w:val="74C62911"/>
    <w:multiLevelType w:val="hybridMultilevel"/>
    <w:tmpl w:val="C6A096E6"/>
    <w:lvl w:ilvl="0" w:tplc="6EFE75DE">
      <w:start w:val="1"/>
      <w:numFmt w:val="bullet"/>
      <w:lvlText w:val=""/>
      <w:lvlJc w:val="left"/>
      <w:pPr>
        <w:ind w:left="400" w:hanging="360"/>
      </w:pPr>
      <w:rPr>
        <w:rFonts w:ascii="Symbol" w:hAnsi="Symbol"/>
      </w:rPr>
    </w:lvl>
    <w:lvl w:ilvl="1" w:tplc="1F7E7484">
      <w:start w:val="1"/>
      <w:numFmt w:val="bullet"/>
      <w:lvlText w:val="o"/>
      <w:lvlJc w:val="left"/>
      <w:pPr>
        <w:ind w:left="800" w:hanging="360"/>
      </w:pPr>
      <w:rPr>
        <w:rFonts w:ascii="Courier New" w:hAnsi="Courier New"/>
      </w:rPr>
    </w:lvl>
    <w:lvl w:ilvl="2" w:tplc="63D45532">
      <w:start w:val="1"/>
      <w:numFmt w:val="bullet"/>
      <w:lvlText w:val=""/>
      <w:lvlJc w:val="left"/>
      <w:pPr>
        <w:ind w:left="1200" w:hanging="360"/>
      </w:pPr>
      <w:rPr>
        <w:rFonts w:ascii="Wingdings" w:hAnsi="Wingdings"/>
      </w:rPr>
    </w:lvl>
    <w:lvl w:ilvl="3" w:tplc="F394FAEC">
      <w:start w:val="1"/>
      <w:numFmt w:val="bullet"/>
      <w:lvlText w:val=""/>
      <w:lvlJc w:val="left"/>
      <w:pPr>
        <w:ind w:left="1600" w:hanging="360"/>
      </w:pPr>
      <w:rPr>
        <w:rFonts w:ascii="Symbol" w:hAnsi="Symbol"/>
      </w:rPr>
    </w:lvl>
    <w:lvl w:ilvl="4" w:tplc="CD20E560">
      <w:start w:val="1"/>
      <w:numFmt w:val="bullet"/>
      <w:lvlText w:val="o"/>
      <w:lvlJc w:val="left"/>
      <w:pPr>
        <w:ind w:left="2000" w:hanging="360"/>
      </w:pPr>
      <w:rPr>
        <w:rFonts w:ascii="Courier New" w:hAnsi="Courier New"/>
      </w:rPr>
    </w:lvl>
    <w:lvl w:ilvl="5" w:tplc="3000E012">
      <w:start w:val="1"/>
      <w:numFmt w:val="bullet"/>
      <w:lvlText w:val=""/>
      <w:lvlJc w:val="left"/>
      <w:pPr>
        <w:ind w:left="2400" w:hanging="360"/>
      </w:pPr>
      <w:rPr>
        <w:rFonts w:ascii="Wingdings" w:hAnsi="Wingdings"/>
      </w:rPr>
    </w:lvl>
    <w:lvl w:ilvl="6" w:tplc="A1B2D0DC">
      <w:start w:val="1"/>
      <w:numFmt w:val="bullet"/>
      <w:lvlText w:val=""/>
      <w:lvlJc w:val="left"/>
      <w:pPr>
        <w:ind w:left="2800" w:hanging="360"/>
      </w:pPr>
      <w:rPr>
        <w:rFonts w:ascii="Symbol" w:hAnsi="Symbol"/>
      </w:rPr>
    </w:lvl>
    <w:lvl w:ilvl="7" w:tplc="FD2AC534">
      <w:start w:val="1"/>
      <w:numFmt w:val="bullet"/>
      <w:lvlText w:val="o"/>
      <w:lvlJc w:val="left"/>
      <w:pPr>
        <w:ind w:left="3200" w:hanging="360"/>
      </w:pPr>
      <w:rPr>
        <w:rFonts w:ascii="Courier New" w:hAnsi="Courier New"/>
      </w:rPr>
    </w:lvl>
    <w:lvl w:ilvl="8" w:tplc="EE0C0BA8">
      <w:numFmt w:val="decimal"/>
      <w:lvlText w:val=""/>
      <w:lvlJc w:val="left"/>
    </w:lvl>
  </w:abstractNum>
  <w:abstractNum w:abstractNumId="6" w15:restartNumberingAfterBreak="0">
    <w:nsid w:val="755B77B7"/>
    <w:multiLevelType w:val="hybridMultilevel"/>
    <w:tmpl w:val="DFC2A5B2"/>
    <w:lvl w:ilvl="0" w:tplc="694E4FDE">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3497328">
    <w:abstractNumId w:val="5"/>
  </w:num>
  <w:num w:numId="2" w16cid:durableId="604387531">
    <w:abstractNumId w:val="0"/>
  </w:num>
  <w:num w:numId="3" w16cid:durableId="905845787">
    <w:abstractNumId w:val="4"/>
  </w:num>
  <w:num w:numId="4" w16cid:durableId="294141753">
    <w:abstractNumId w:val="1"/>
  </w:num>
  <w:num w:numId="5" w16cid:durableId="137110459">
    <w:abstractNumId w:val="6"/>
  </w:num>
  <w:num w:numId="6" w16cid:durableId="1784228478">
    <w:abstractNumId w:val="3"/>
  </w:num>
  <w:num w:numId="7" w16cid:durableId="1348288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08"/>
  <w:hyphenationZone w:val="425"/>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C7"/>
    <w:rsid w:val="00074484"/>
    <w:rsid w:val="001131DB"/>
    <w:rsid w:val="00214DA3"/>
    <w:rsid w:val="00236837"/>
    <w:rsid w:val="00967AD9"/>
    <w:rsid w:val="00A206B9"/>
    <w:rsid w:val="00AB63D1"/>
    <w:rsid w:val="00C102E4"/>
    <w:rsid w:val="00C345C7"/>
    <w:rsid w:val="00D44A0E"/>
    <w:rsid w:val="00F14C42"/>
    <w:rsid w:val="00F401AE"/>
    <w:rsid w:val="00F70A7E"/>
    <w:rsid w:val="00F73F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9721"/>
  <w15:docId w15:val="{F02355C2-83CB-4048-8701-D1039759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1">
    <w:name w:val="p1"/>
    <w:basedOn w:val="Standard"/>
    <w:rsid w:val="00F14C42"/>
    <w:pPr>
      <w:spacing w:before="100" w:beforeAutospacing="1" w:after="100" w:afterAutospacing="1" w:line="240" w:lineRule="auto"/>
    </w:pPr>
    <w:rPr>
      <w:rFonts w:ascii="Times New Roman" w:eastAsia="Times New Roman" w:hAnsi="Times New Roman" w:cs="Times New Roman"/>
      <w:kern w:val="0"/>
    </w:rPr>
  </w:style>
  <w:style w:type="table" w:styleId="Tabellenraster">
    <w:name w:val="Table Grid"/>
    <w:basedOn w:val="NormaleTabelle"/>
    <w:uiPriority w:val="39"/>
    <w:rsid w:val="00AB6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70DA3-7B77-9D44-AB80-A5D60727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434</Words>
  <Characters>3191</Characters>
  <Application>Microsoft Office Word</Application>
  <DocSecurity>0</DocSecurity>
  <Lines>93</Lines>
  <Paragraphs>73</Paragraphs>
  <ScaleCrop>false</ScaleCrop>
  <HeadingPairs>
    <vt:vector size="2" baseType="variant">
      <vt:variant>
        <vt:lpstr>Titel</vt:lpstr>
      </vt:variant>
      <vt:variant>
        <vt:i4>1</vt:i4>
      </vt:variant>
    </vt:vector>
  </HeadingPairs>
  <TitlesOfParts>
    <vt:vector size="1" baseType="lpstr">
      <vt:lpstr>Mission_Statement</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Mission_Statement</dc:title>
  <dc:creator>Apache POI</dc:creator>
  <cp:lastModifiedBy>Franz Hielscher</cp:lastModifiedBy>
  <cp:revision>3</cp:revision>
  <dcterms:created xsi:type="dcterms:W3CDTF">2026-05-13T13:27:00Z</dcterms:created>
  <dcterms:modified xsi:type="dcterms:W3CDTF">2026-05-13T13:29:00Z</dcterms:modified>
</cp:coreProperties>
</file>