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A.4</w:t>
      </w: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Database Schema and Data Management</w:t>
      </w: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A.4.1 Relational Database Model, Database Definition, and Normalized Architecture (3NF)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A.4.1.1 Formal Database Definition and Persistence Engine Specifications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Human Resource Management System (HRMS) for the Grand Imperium Hotel &amp; Suites utilizes a dedicated, highly optimized relational persistence architecture. The database specifications and storage parameters are formally established as follows: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Database 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hotel_hr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Database Management System (DBMS)</w:t>
      </w:r>
      <w:r>
        <w:rPr>
          <w:rFonts w:ascii="Calibri" w:hAnsi="Calibri"/>
          <w:b w:val="0"/>
          <w:i w:val="0"/>
          <w:color w:val="1F2937"/>
          <w:sz w:val="21"/>
        </w:rPr>
        <w:t>: MySQL 8.0+ / MariaDB 10.4.27+ Enterprise Relational Database Server.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Default Character Set &amp; Collation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utf8mb4</w:t>
      </w:r>
      <w:r>
        <w:rPr>
          <w:rFonts w:ascii="Calibri" w:hAnsi="Calibri"/>
          <w:b w:val="0"/>
          <w:i w:val="0"/>
          <w:color w:val="1F2937"/>
          <w:sz w:val="21"/>
        </w:rPr>
        <w:t xml:space="preserve"> character set with </w:t>
      </w:r>
      <w:r>
        <w:rPr>
          <w:rFonts w:ascii="Consolas" w:hAnsi="Consolas"/>
          <w:b w:val="0"/>
          <w:i w:val="0"/>
          <w:color w:val="B91C1C"/>
          <w:sz w:val="19"/>
        </w:rPr>
        <w:t>utf8mb4_unicode_ci</w:t>
      </w:r>
      <w:r>
        <w:rPr>
          <w:rFonts w:ascii="Calibri" w:hAnsi="Calibri"/>
          <w:b w:val="0"/>
          <w:i w:val="0"/>
          <w:color w:val="1F2937"/>
          <w:sz w:val="21"/>
        </w:rPr>
        <w:t xml:space="preserve"> collation, providing complete 4-byte UTF-8 encoding support for international hospitality guest and employee names, multi-language diacritics, localized text content, and serialized emoji reactions in the social recognition module.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Storage Engine</w:t>
      </w:r>
      <w:r>
        <w:rPr>
          <w:rFonts w:ascii="Calibri" w:hAnsi="Calibri"/>
          <w:b w:val="0"/>
          <w:i w:val="0"/>
          <w:color w:val="1F2937"/>
          <w:sz w:val="21"/>
        </w:rPr>
        <w:t>: InnoDB Transactional Storage Engine across all 55 relational tables. InnoDB enforces strict ACID compliance (Atomicity, Consistency, Isolation, Durability), foreign key referential integrity constraints (</w:t>
      </w:r>
      <w:r>
        <w:rPr>
          <w:rFonts w:ascii="Consolas" w:hAnsi="Consolas"/>
          <w:b w:val="0"/>
          <w:i w:val="0"/>
          <w:color w:val="B91C1C"/>
          <w:sz w:val="19"/>
        </w:rPr>
        <w:t>FOREIGN_KEY_CHECKS = 1</w:t>
      </w:r>
      <w:r>
        <w:rPr>
          <w:rFonts w:ascii="Calibri" w:hAnsi="Calibri"/>
          <w:b w:val="0"/>
          <w:i w:val="0"/>
          <w:color w:val="1F2937"/>
          <w:sz w:val="21"/>
        </w:rPr>
        <w:t>), row-level concurrency locking for high-frequency timekeeping and applicant ingestion, and Write-Ahead Logging (WAL via Redo/Undo transaction logs).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Schema Management &amp; Versioning</w:t>
      </w:r>
      <w:r>
        <w:rPr>
          <w:rFonts w:ascii="Calibri" w:hAnsi="Calibri"/>
          <w:b w:val="0"/>
          <w:i w:val="0"/>
          <w:color w:val="1F2937"/>
          <w:sz w:val="21"/>
        </w:rPr>
        <w:t>: Managed declaratively through Laravel 12 database migrations with deterministic schema versioning, foreign key cascading constraints, and structured database seeders.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A.4.1.2 Third Normal Form (3NF) Relational Foundations and Domain Clustering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To eliminate functional redundancies, ensure storage optimality, and prevent insertion, update, and deletion anomalies, the entire relational schema is strictly normalized to Third Normal Form (3NF):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First Normal Form (1NF)</w:t>
      </w:r>
      <w:r>
        <w:rPr>
          <w:rFonts w:ascii="Calibri" w:hAnsi="Calibri"/>
          <w:b w:val="0"/>
          <w:i w:val="0"/>
          <w:color w:val="1F2937"/>
          <w:sz w:val="21"/>
        </w:rPr>
        <w:t>: Every table contains a unique primary key (</w:t>
      </w:r>
      <w:r>
        <w:rPr>
          <w:rFonts w:ascii="Consolas" w:hAnsi="Consolas"/>
          <w:b w:val="0"/>
          <w:i w:val="0"/>
          <w:color w:val="B91C1C"/>
          <w:sz w:val="19"/>
        </w:rPr>
        <w:t>BIGINT UNSIGNED AUTO_INCREMENT</w:t>
      </w:r>
      <w:r>
        <w:rPr>
          <w:rFonts w:ascii="Calibri" w:hAnsi="Calibri"/>
          <w:b w:val="0"/>
          <w:i w:val="0"/>
          <w:color w:val="1F2937"/>
          <w:sz w:val="21"/>
        </w:rPr>
        <w:t xml:space="preserve"> surrogate key or deterministic natural key), and all attribute values are atomic. Semi-structured payloads (such as extracted spaCy NLP entities, qualification match rubrics, candidate flags, and system settings) are stored in standardized JSON columns validated via MySQL </w:t>
      </w:r>
      <w:r>
        <w:rPr>
          <w:rFonts w:ascii="Consolas" w:hAnsi="Consolas"/>
          <w:b w:val="0"/>
          <w:i w:val="0"/>
          <w:color w:val="B91C1C"/>
          <w:sz w:val="19"/>
        </w:rPr>
        <w:t>CHECK (json_valid(...))</w:t>
      </w:r>
      <w:r>
        <w:rPr>
          <w:rFonts w:ascii="Calibri" w:hAnsi="Calibri"/>
          <w:b w:val="0"/>
          <w:i w:val="0"/>
          <w:color w:val="1F2937"/>
          <w:sz w:val="21"/>
        </w:rPr>
        <w:t xml:space="preserve"> integrity constraints.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Second Normal Form (2NF)</w:t>
      </w:r>
      <w:r>
        <w:rPr>
          <w:rFonts w:ascii="Calibri" w:hAnsi="Calibri"/>
          <w:b w:val="0"/>
          <w:i w:val="0"/>
          <w:color w:val="1F2937"/>
          <w:sz w:val="21"/>
        </w:rPr>
        <w:t xml:space="preserve">: All non-key attributes are fully functionally dependent on the entire primary key, eliminating partial key dependencies across composite associative entities (e.g., </w:t>
      </w:r>
      <w:r>
        <w:rPr>
          <w:rFonts w:ascii="Consolas" w:hAnsi="Consolas"/>
          <w:b w:val="0"/>
          <w:i w:val="0"/>
          <w:color w:val="B91C1C"/>
          <w:sz w:val="19"/>
        </w:rPr>
        <w:t>attendance_records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leave_balances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role_permissions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Third Normal Form (3NF)</w:t>
      </w:r>
      <w:r>
        <w:rPr>
          <w:rFonts w:ascii="Calibri" w:hAnsi="Calibri"/>
          <w:b w:val="0"/>
          <w:i w:val="0"/>
          <w:color w:val="1F2937"/>
          <w:sz w:val="21"/>
        </w:rPr>
        <w:t>: Transitive dependencies are eliminated by decoupling organizational units, job titles, compensation brackets, security roles, and applicant status stages into dedicated reference tables (</w:t>
      </w:r>
      <w:r>
        <w:rPr>
          <w:rFonts w:ascii="Consolas" w:hAnsi="Consolas"/>
          <w:b w:val="0"/>
          <w:i w:val="0"/>
          <w:color w:val="B91C1C"/>
          <w:sz w:val="19"/>
        </w:rPr>
        <w:t>departments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positions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salary_grades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system_roles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screening_reference_data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The database architecture comprises </w:t>
      </w:r>
      <w:r>
        <w:rPr>
          <w:rFonts w:ascii="Calibri" w:hAnsi="Calibri"/>
          <w:b/>
          <w:i w:val="0"/>
          <w:color w:val="1F2937"/>
          <w:sz w:val="21"/>
        </w:rPr>
        <w:t>55 distinct relational tables</w:t>
      </w:r>
      <w:r>
        <w:rPr>
          <w:rFonts w:ascii="Calibri" w:hAnsi="Calibri"/>
          <w:b w:val="0"/>
          <w:i w:val="0"/>
          <w:color w:val="1F2937"/>
          <w:sz w:val="21"/>
        </w:rPr>
        <w:t xml:space="preserve"> logically partitioned into </w:t>
      </w:r>
      <w:r>
        <w:rPr>
          <w:rFonts w:ascii="Calibri" w:hAnsi="Calibri"/>
          <w:b/>
          <w:i w:val="0"/>
          <w:color w:val="1F2937"/>
          <w:sz w:val="21"/>
        </w:rPr>
        <w:t>11 functional domain clusters</w:t>
      </w:r>
      <w:r>
        <w:rPr>
          <w:rFonts w:ascii="Calibri" w:hAnsi="Calibri"/>
          <w:b w:val="0"/>
          <w:i w:val="0"/>
          <w:color w:val="1F2937"/>
          <w:sz w:val="21"/>
        </w:rPr>
        <w:t>, providing comprehensive coverage across the entire human capital lifecycle: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Authentication, Role-Based Access Control (RBAC), and Security Auditing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(8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Organizational Hierarchy, Position Architecture, and Core HCM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(8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Talent Acquisition, Job Requisitions, and Applicant Tracking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(6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AI / NLP Automated Resume Screening and Taxonomic Benchmark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(5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New Hire Onboarding, Digital Checklists, and Pre-Employment Compliance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(5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Time, Attendance, and Shift Scheduling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(2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Employee Self-Service (ESS), Leave Quotas, and AI Chatbot Support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(5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Performance Evaluation, Social Recognition, and Merit Recommendations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(4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Learning and Development (L&amp;D)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(2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Payroll Computation, Pay Periods, and Statutory Benefits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(4 tables)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Application Framework, Session Persistence, and Infrastructure Domain</w:t>
      </w:r>
      <w:r>
        <w:rPr>
          <w:rFonts w:ascii="Calibri" w:hAnsi="Calibri"/>
          <w:b w:val="0"/>
          <w:i w:val="0"/>
          <w:color w:val="1F2937"/>
          <w:sz w:val="21"/>
        </w:rPr>
        <w:t xml:space="preserve"> (6 tables)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A.4.2 Enterprise Entity-Relationship Diagrams (ERD)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relational architecture is visually modeled using standard Crow's Foot notation. The primary key (</w:t>
      </w:r>
      <w:r>
        <w:rPr>
          <w:rFonts w:ascii="Consolas" w:hAnsi="Consolas"/>
          <w:b w:val="0"/>
          <w:i w:val="0"/>
          <w:color w:val="B91C1C"/>
          <w:sz w:val="19"/>
        </w:rPr>
        <w:t>PK</w:t>
      </w:r>
      <w:r>
        <w:rPr>
          <w:rFonts w:ascii="Calibri" w:hAnsi="Calibri"/>
          <w:b w:val="0"/>
          <w:i w:val="0"/>
          <w:color w:val="1F2937"/>
          <w:sz w:val="21"/>
        </w:rPr>
        <w:t>) and foreign key (</w:t>
      </w:r>
      <w:r>
        <w:rPr>
          <w:rFonts w:ascii="Consolas" w:hAnsi="Consolas"/>
          <w:b w:val="0"/>
          <w:i w:val="0"/>
          <w:color w:val="B91C1C"/>
          <w:sz w:val="19"/>
        </w:rPr>
        <w:t>FK</w:t>
      </w:r>
      <w:r>
        <w:rPr>
          <w:rFonts w:ascii="Calibri" w:hAnsi="Calibri"/>
          <w:b w:val="0"/>
          <w:i w:val="0"/>
          <w:color w:val="1F2937"/>
          <w:sz w:val="21"/>
        </w:rPr>
        <w:t>) relationships enforce referential constraints across domain boundaries.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Figure A.4.1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_Master High-Level Enterprise Entity-Relationship Architecture (Core Domain Hubs)_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0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fda9fb6e14481f1f43a3a93f5404b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Master architectural diagram illustrating primary entity interconnections, foreign key constraints, and relational flow across the 11 functional domains of the </w:t>
      </w:r>
      <w:r>
        <w:rPr>
          <w:rFonts w:ascii="Consolas" w:hAnsi="Consolas"/>
          <w:b w:val="0"/>
          <w:i w:val="0"/>
          <w:color w:val="B91C1C"/>
          <w:sz w:val="17"/>
        </w:rPr>
        <w:t>hotel_hr</w:t>
      </w:r>
      <w:r>
        <w:rPr>
          <w:rFonts w:ascii="Calibri" w:hAnsi="Calibri"/>
          <w:b w:val="0"/>
          <w:i w:val="0"/>
          <w:color w:val="4B5563"/>
          <w:sz w:val="19"/>
        </w:rPr>
        <w:t xml:space="preserve"> database.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Figure A.4.2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_Domain-Specific Relational Architecture Sub-Diagrams_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A. Talent Acquisition &amp; AI/NLP Resume Screening Pipeline ERD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41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abd24c369a0d14c107decbe809b101d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B. Core HCM, Employee 201 Dossier, and Onboarding ERD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463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70ed18fb530f27d86122e675d8d70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6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C. Attendance, Payroll, ESS, and Social Engagement ERD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5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4a0fb7db5c7c06a3f566eecff5ce7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A.4.3 Comprehensive Relational Database Data Dictionary (All 55 Tables)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The schema structure, primary keys, foreign key constraints, column definitions, and business logic for all 55 relational tables in the </w:t>
      </w:r>
      <w:r>
        <w:rPr>
          <w:rFonts w:ascii="Consolas" w:hAnsi="Consolas"/>
          <w:b w:val="0"/>
          <w:i w:val="0"/>
          <w:color w:val="B91C1C"/>
          <w:sz w:val="19"/>
        </w:rPr>
        <w:t>hotel_hr</w:t>
      </w:r>
      <w:r>
        <w:rPr>
          <w:rFonts w:ascii="Calibri" w:hAnsi="Calibri"/>
          <w:b w:val="0"/>
          <w:i w:val="0"/>
          <w:color w:val="1F2937"/>
          <w:sz w:val="21"/>
        </w:rPr>
        <w:t xml:space="preserve"> database are exhaustively detailed across Tables A.4.1 through A.4.11.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A.4.1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_Authentication, Role-Based Access Control (RBAC), and Security Auditing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Governs system authentication, encrypted credentials, role hierarchies, permission mapping, login monitoring, and immutable transaction audit trails.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system_users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system_user_id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role_id &amp;rarr; system_roles(role_id)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authenticated user accounts, encrypted password hashes (bcrypt), two-factor authentication (2FA OTP) status, role assignments, linked employee records, and security login tracking.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system_user_id (PK), username (UQ), email (UQ), password_hash, full_name, department_name, employee_id (FK), role_id (FK), status, otp_enabled, last_login_at, last_login_ip,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UNIQUE(username), UNIQUE(email), ON DELETE RESTRICT on employee_id, ON DELETE RESTRICT on role_id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system_roles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role_id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Role Entity)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Defines security roles (Super Admin, HR Admin, HR Staff, Department Head, Employee) and system protection flags.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role_id (PK), role_name (UQ), description, is_super_admin, is_protected,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UNIQUE(role_name), is_protected prevents accidental drop of root roles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role_permissions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role_permission_id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role_id &amp;rarr; system_roles(role_id)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Establishes fine-grained module-level authorization matrix specifying access tiers across modules.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role_permission_id (PK), role_id (FK), module_name, permission_level (none/read/write/admin),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UNIQUE(role_id, module_name), 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user_login_activity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login_activity_id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system_user_id &amp;rarr; system_users(system_user_id)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an immutable historical record of user login attempts, source IP addresses, client user agents, and status.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login_activity_id (PK), system_user_id (FK), login_at, ip_address, device_info, user_agent, status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CASCADE, indexed on system_user_id and login_at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audit_logs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audit_log_id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system_user_id &amp;rarr; system_users(system_user_id)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SET NULL)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Immutable administrative audit trail capturing all system mutations, actor roles, severity tiers, and request details.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audit_log_id (PK), system_user_id (FK), actor_role, actor_department, occurred_at, action, module_name, target_type, target_id, details (JSON/text), severity, ip_address, device_info, url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SET NULL, Append-only partition, indexed on occurred_at and module_name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system_settings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setting_id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updated_by_user_id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Persists global application key-value configurations, system thresholds, notification triggers, and active maintenance flags.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setting_id (PK), setting_key (UQ), setting_value (text), updated_by_user_id (FK),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UNIQUE(setting_key), ON DELETE RESTRICT on updated_by_user_id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notifications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notification_id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system_user_id &amp;rarr; system_users(system_user_id)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real-time in-app alerts and notifications delivered to authenticated users across recruitment and HR events.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notification_id (PK), system_user_id (FK), type, title, body, module_name, target_type, target_id, is_read, read_at,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CASCADE, indexed on (system_user_id, is_read)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announcements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announcement_id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organization-wide bulletin board announcements, job fair bulletins, training advisories, and policy broadcasts.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announcement_id (PK), published_date, title, body, audience, created_by_user_id (FK),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RESTRICT, indexed on status and published_date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A.4.2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_Organizational Hierarchy, Position Architecture, and Core HCM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Establishes enterprise organizational units, standardized job titles, salary grades, complete employee 201 personnel records, uploaded compliance files, and career progression history.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departments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department_id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head_employee_id &amp;rarr; employees(employee_id)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Defines hotel operational divisions (Front Office, Food &amp; Beverage, Housekeeping, Culinary, HR, Finance) and department heads.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department_id (PK), department_code (UQ), name, description, location, head_employee_id (FK),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UNIQUE(department_code),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positions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position_id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salary_grade_id &amp;rarr; salary_grades(salary_grade_id)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Catalogs distinct job titles, organizational department mapping, salary grade linkages, and authorized headcount limits.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position_id (PK), position_code (UQ), title, department_id (FK), salary_grade_id (FK), level, headcount, filled_count,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UNIQUE(position_code),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salary_grades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salary_grade_id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Compensation Entity)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Standardized compensation grade table establishing minimum and maximum salary brackets and currency codes.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salary_grade_id (PK), code (UQ), title, min_salary, max_salary, currency_code, level, notes,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UNIQUE(code), min_salary &lt;= max_salary check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position_id &amp;rarr; positions(position_id)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salary_grade_id &amp;rarr; salary_grades(salary_grade_id)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supervisor_employee_id &amp;rarr; employees(employee_id)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Comprehensive employee 201 dossier storing demographic data, statutory IDs (SSS, TIN, PhilHealth, Pag-IBIG), status, and supervisor links.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employee_id (PK), employee_code (UQ), first_name, middle_name, last_name, email (UQ), personal_email, phone, address, birth_date, gender, civil_status, nationality, sss_number, philhealth_number, pagibig_number, tin_number, position_id (FK), department_id (FK), employment_type, date_hired, supervisor_employee_id (FK), status, onboarding_complete, salary_grade_id (FK), salary_step, employee_record_last_updated_at,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UNIQUE(employee_code), UNIQUE(email), ON DELETE RESTRICT on organizational FKs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employee_emergency_contacts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emergency_contact_id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employee emergency contacts, relationships, priority phone numbers, and physical addresses.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emergency_contact_id (PK), employee_id (FK), contact_name, relationship, primary_phone, secondary_phone, email, address, is_primary,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employee_documents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document_id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verified_by_user_id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physical metadata and encrypted storage paths for uploaded employee 201 compliance files (BIR 2316, NBI, Medical).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document_id (PK), employee_id (FK), document_type, document_name, file_path, file_size, mime_type, status, verified_by_user_id (FK), verified_at, notes,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 on employee_id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employee_position_history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position_history_id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position_id &amp;rarr; positions(position_id)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salary_grade_id &amp;rarr; salary_grades(salary_grade_id)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Logs career progression, department transfers, title changes, promotion milestones, and historical salary grade adjustments.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position_history_id (PK), employee_id (FK), position_id (FK), department_id (FK), salary_grade_id (FK), effective_date, end_date, movement_type, remarks,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 on employee_id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employee_exit_records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exit_record_id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Captures employee offboarding, resignation filings, exit interviews, clearance completion, and rehire eligibility status.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exit_record_id (PK), employee_id (FK), separation_type, resignation_date, effective_date, reason, clearance_status, eligible_for_rehire, notes,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A.4.3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_Talent Acquisition, Job Requisitions, and Applicant Tracking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Facilitates manpower requests, public vacancy publishing, multichannel recruitment syndication, candidate applications, interview scheduling, and assessment scorecards.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requisitions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requisition_id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converted_job_post_id &amp;rarr; job_posts(job_post_id)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position_id &amp;rarr; positions(position_id)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requested_by_user_id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Tracks department manpower requisition requests, authorized headcounts, urgency baselines, justification, and job post conversions.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requisition_id (PK), requisition_code (UQ), position_id (FK), position_title, department_id (FK), requested_by_user_id (FK), requested_count, urgency, justification, status, requested_at, converted_job_post_id (FK),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UNIQUE(requisition_code),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job_posts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job_post_id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position_id &amp;rarr; positions(position_id)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public job vacancy postings, required skills arrays, qualification criteria, salary bands, and vacancy quotas.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 (PK), slug (UQ), title, department_id (FK), position_id (FK), employment_type, schedule, salary_min, salary_max, vacancies, filled_count, posted_date, status, active, experience_level, education_level, summary, description, responsibilities_json, qualifications_json, skills_json, benefits_json, picture,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UNIQUE(slug), CHECK(json_valid(skills_json)),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job_post_platforms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job_post_platform_id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job_post_id &amp;rarr; job_posts(job_post_id)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multichannel publication state across external recruitment boards (Indeed, JobStreet, LinkedIn, Hotel Careers Portal).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job_post_platform_id (PK), job_post_id (FK), platform, published_at, status,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job_post_id &amp;rarr; job_posts(job_post_id)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candidate profiles, contact details, resume file storage paths, overall fit scores, pipeline stages, and NLP evaluation flags.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applicant_id (PK), applicant_code (UQ), job_post_id (FK), name, email, phone, applied_at, fit_score, status, stage (Screened/Interview/Offer/Accepted/Hired/Rejected), source, resume_file_path, resume_original_name, summary, flags_json,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UNIQUE(applicant_code), CHECK(json_valid(flags_json)), ON DELETE RESTRICT on job_post_id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interviews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interview_id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interviewer_employee_id &amp;rarr; employees(employee_id)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Schedules candidate interviews, logistics (in-person, online, phone), assigned interviewers, and interview outcome status.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interview_id (PK), interview_code (UQ), applicant_id (FK), scheduled_date, scheduled_time, mode, interviewer_employee_id (FK), interviewer_name,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UNIQUE(interview_code), ON DELETE CASCADE on applicant_id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applicant_assessments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assessment_id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assessor_user_id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interviewer evaluation rubrics (Guest Service, Technical Skill, Grooming, Communication), rubric scores, and hire recommendations.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assessment_id (PK), applicant_id (FK), assessor_user_id (FK), assessment_date, scores_json, total_score, outcome, remarks,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CHECK(json_valid(scores_json)), ON DELETE CASCADE on applicant_id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A.4.4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_AI / NLP Automated Resume Screening and Taxonomic Benchmark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Persists natural language processing (NLP) extracted entity tokens, weighted multi-criteria qualification scoring, reference taxonomy dictionaries, and gold-standard evaluation benchmarks.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applicant_screenings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screening_id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job_post_id &amp;rarr; job_posts(job_post_id)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Comprehensive record of spaCy AI inference runs, score breakdowns, extracted entity profiles, missing criteria, and classification.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screening_id (PK), applicant_id (FK), job_post_id (FK), processing_status, screening_result, match_score, score_breakdown_json, profile_json, entities_json, missing_information_json, validation_json, alternative_job_json, reasons_json, model_info_json, error_message, processed_at,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CHECK(json_valid(score_breakdown_json)), ON DELETE CASCADE on applicant_id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applicant_screening_scores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score_id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Normalized mathematical sub-score breakdown storing individual weighted scores (Skills, Experience, Education, Certifications).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score_id (PK), applicant_id (FK), skill_score, experience_score, education_score, certification_score,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applicant_screening_entities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entity_id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Individual named entity spans (PERSON, SKILL, EDUCATION, JOB_TITLE, CERTIFICATION) extracted by custom spaCy NLP pipeline.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entity_id (PK), applicant_id (FK), entity_type, entity_value, source_text,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CASCADE, indexed on (applicant_id, entity_type)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screening_reference_data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ref_id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Taxonomy Dictionary)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Master canonical taxonomy dictionary containing 71+ standardized hospitality skills, job titles, education levels, and aliases.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ref_id (PK), data_type, canonical_value, aliases_json, active,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CHECK(json_valid(aliases_json)), indexed on (data_type, canonical_value)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screening_ground_truths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gt_id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applicant_id &amp;rarr; applicants(applicant_id)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job_post_id &amp;rarr; job_posts(job_post_id)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Gold-standard human-annotated resume dataset used for automated benchmarking, accuracy scoring, and research validation.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gt_id (PK), applicant_id (FK), job_post_id (FK), true_screening_result, true_qualification_score, true_missing_information_json, true_unrecognized_skills_json, notes,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 on applicant_id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A.4.5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_New Hire Onboarding, Digital Checklists, and Pre-Employment Compliance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Automates pre-employment workflow transitions, checklist template configurations, document verification, and onboarding task fulfillment.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new_hires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new_hire_id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applicant_id &amp;rarr; applicants(applicant_id)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position_id &amp;rarr; positions(position_id)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department_id &amp;rarr; departments(department_id)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Transitions accepted applicants into pre-employment onboarding dossiers, tracking checklist progress and target employment start dates.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new_hire_id (PK), new_hire_code (UQ), applicant_id (FK), employee_id (FK), name, email, phone, position_id (FK), department_id (FK), stage, start_date,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UNIQUE(new_hire_code),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onboarding_checklist_templates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template_id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Checklist Template)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Configures standardized onboarding checklist templates categorized by departmental scope and employment phases.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template_id (PK), template_code (UQ), title, phase, position_scope_json,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UNIQUE(template_code), CHECK(json_valid(position_scope_json))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onboarding_checklist_items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template_item_id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template_id &amp;rarr; onboarding_checklist_templates(template_id)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Individual requirement items within an onboarding template (e.g., NBI Clearance, Medical Exam, Uniform Sizing, Bank Details).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template_item_id (PK), template_id (FK), item_text, instructions, requires_upload, upload_placeholder, sort_order,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employee_onboarding_items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employee_onboarding_item_id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new_hire_id &amp;rarr; new_hires(new_hire_id)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completed_by_user_id &amp;rarr; system_users(system_user_id)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verified_by_user_id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Tracks fulfillment, verification, and file attachments for individual employee pre-employment onboarding tasks.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employee_onboarding_item_id (PK), new_hire_id (FK), employee_id (FK), item_text, category, status, document_file_path, completed_at, completed_by_user_id (FK), verified_at, verified_by_user_id (FK), notes,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 on completed_by_user_id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checklist_requests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checklist_request_id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template_id &amp;rarr; onboarding_checklist_templates(template_id)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requested_by_user_id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formal document/task fulfillment requests dispatched to new hires and employees with progress counters.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checklist_request_id (PK), employee_id (FK), template_id (FK), requested_by_user_id (FK), due_date, status, total_items, completed_items, remarks,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A.4.6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_Time, Attendance, and Shift Scheduling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Maintains employee shift rosters, scheduled rest days, biometric clock-in/out timestamps, tardiness/undertime calculations, and daily time records (DTR).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work_schedules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work_schedule_id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Manages employee shift assignments, scheduled rest days, work locations, and start/end time windows.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work_schedule_id (PK), employee_id (FK), day_of_week, shift_name, start_time, end_time, location, is_rest_day, effective_from, effective_to,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CASCADE, indexed on (employee_id, day_of_week)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attendance_records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attendance_id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Daily Time Records (DTR) capturing microsecond biometric clock-in/out timestamps, total rendered hours, tardiness, and undertime.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attendance_id (PK), employee_id (FK), date, clock_in, clock_out, rendered_hours, late_minutes, undertime_minutes, overtime_hours, status (present/absent/late/leave), source, remarks,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UNIQUE(employee_id, date), ON DELETE CASCADE, indexed on (employee_id, date)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A.4.7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_Employee Self-Service (ESS), Leave Quotas, and AI Chatbot Support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Governs statutory and company leave allocations, employee service requests, workflow approvals, and conversational AI knowledge base FAQ lookups.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leave_balances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leave_balance_id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annual statutory and company leave allocations (Vacation, Sick, Emergency, Maternity) and consumed balances per employee.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leave_balance_id (PK), employee_id (FK), leave_type, period_year, total_days, used_days,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UNIQUE(employee_id, leave_type, period_year), 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ess_categories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ess_category_id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ESS Category)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Configures categories for Employee Self-Service requests (Leave, Certificate of Employment, Schedule Adjustment, Info Update).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ess_category_id (PK), code (UQ), name, description, icon, sla_hours, active,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UNIQUE(code)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ess_requests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ess_request_id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ess_category_id &amp;rarr; ess_categories(ess_category_id)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assigned_to_user_id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self-service tickets filed by employees, attachment files, resolution status, assigned HR agents, and approval timestamps.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ess_request_id (PK), request_code (UQ), employee_id (FK), ess_category_id (FK), request_type, title, details, attachment_file_path, status (pending/approved/rejected), assigned_to_user_id (FK), resolution_notes, resolved_at,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UNIQUE(request_code), ON DELETE RESTRICT on assigned_to_user_id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chatbot_faqs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faq_id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Chatbot FAQ)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Knowledge base of frequently asked HR questions and answers used by the conversational AI support bot.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faq_id (PK), category, question, answer, keywords_json, view_count, active,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CHECK(json_valid(keywords_json))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chatbot_unanswered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system_user_id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Logs unrecognized user queries submitted to the HR chatbot for administrator review and knowledge base enrichment.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 (PK), user_question, system_user_id (FK), frequency, resolved,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indexed on resolved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A.4.8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_Performance Evaluation, Social Recognition, and Merit Recommendations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Captures formal competency reviews, peer-to-peer social recognitions, value-based reactions, and algorithmic promotion/salary recommendations.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performance_reviews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performance_review_id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salary_grade_id &amp;rarr; salary_grades(salary_grade_id)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evaluator_user_id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Formal periodic performance appraisal dossiers recording competency ratings, review periods, evaluator comments, and grade steps.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performance_review_id (PK), employee_id (FK), review_period, review_date, competency_level, overall_rating, salary_grade_id (FK), salary_step, evaluator_user_id (FK), comments,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 on employee_id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social_recognitions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recognition_id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sender_employee_id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recipient_employee_id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SET NULL)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Peer-to-peer social recognition board where staff give public shout-outs tied to core hotel values (Excellence, Hospitality, Teamwork).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recognition_id (PK), sender_employee_id (FK), recipient_employee_id (FK), sender_name, recipient_name, sender_role, recipient_role, core_value, message, clap_count, heart_count, star_count, fire_count,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SET NULL on recipient_employee_id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recognition_reactions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reaction_id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recognition_id &amp;rarr; social_recognitions(recognition_id)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Captures employee emoji interactions (clap, heart, star, fire) on specific social recognition wall posts.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reaction_id (PK), recognition_id (FK), employee_id (FK), reaction_type,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UNIQUE(recognition_id, employee_id, reaction_type), ON DELETE CASCADE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hr3_recommendations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recommendation_id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suggested_position_id &amp;rarr; positions(position_id)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suggested_salary_grade_id &amp;rarr; salary_grades(salary_grade_id)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evaluator_user_id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Automated merit and promotion recommendations derived from performance appraisal matrices and length of service.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recommendation_id (PK), employee_id (FK), recommendation_type, justification, suggested_salary_grade_id (FK), suggested_position_id (FK), evaluator_user_id (FK),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A.4.9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_Learning and Development (L&amp;D)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Catalogs hospitality training courses, compliance programs, and individual employee course enrollment/completion progress.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learning_courses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course_id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Course Catalog)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Catalog of internal and external professional training courses, hospitality certifications, and mandatory compliance modules.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course_id (PK), course_code (UQ), title, category, description,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UNIQUE(course_code)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employee_learning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employee_learning_id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course_id &amp;rarr; learning_courses(course_id)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Tracks employee course enrollments, completion percentage, certificate file paths, and completion timestamps.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employee_learning_id (PK), employee_id (FK), course_id (FK), enrollment_date, completion_date, progress_percent, status, certificate_file_path,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RESTRICT on course_id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A.4.10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_Payroll Computation, Pay Periods, and Statutory Benefits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Calculates gross and net earnings, statutory deductions (SSS, PhilHealth, Pag-IBIG, Withholding Tax), pay periods, and itemized payslips.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payroll_periods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payroll_period_id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(Master Payroll Cycle)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Defines semi-monthly and monthly payroll calculation cycles, cut-off dates, payout release dates, and closing statuses.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payroll_period_id (PK), period_code (UQ), period_name, period_start, period_end, payout_date,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UNIQUE(period_code)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payroll_record_id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employee_id &amp;rarr; employees(employee_id)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payroll_period_id &amp;rarr; payroll_periods(payroll_period_id)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Individual employee pay slips summarizing gross compensation, total tax/statutory deductions, and net take-home pay.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payroll_record_id (PK), employee_id (FK), payroll_period_id (FK), pay_period_start, pay_period_end, payout_date, gross_pay, net_pay,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UNIQUE(employee_id, payroll_period_id), ON DELETE RESTRICT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payroll_items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payroll_item_id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payroll_record_id &amp;rarr; payroll_records(payroll_record_id)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Itemized earnings (Basic, Night Differential, Overtime, Holiday) and deductions (SSS, PhilHealth, Pag-IBIG, Withholding Tax).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payroll_item_id (PK), payroll_record_id (FK), item_type (earning/deduction/tax/reimbursement), label, amount,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 on payroll_record_id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employee_benefits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employee_benefit_id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employee_id &amp;rarr; employees(employee_id)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(ON DELETE CASCADE)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statutory and voluntary employee insurance policies, healthcare providers, policy numbers, and monthly contributions.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employee_benefit_id (PK), employee_id (FK), benefit_type, provider_name, policy_number, coverage_amount, monthly_contribution, status,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ON DELETE CASCADE on employee_id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Table A.4.11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_Application Framework, Session Persistence, and Infrastructure Domain_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Maintains web session states, cache locking, API bearer tokens, password reset workflows, and Laravel database migration versioning.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 Table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Foreign Key Relationships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Core Purpose and Schema Contents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sessions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id (varchar)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user_id &amp;rarr; system_users(system_user_id)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active HTTP web sessions, serialized user state, remote IP addresses, and user-agent fingerprints for session persistence.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 (PK), user_id (FK), ip_address, user_agent, payload (longtext), last_activity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indexed on last_activity and user_id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cache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key (varchar)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(Framework Cache Store)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Application-level key-value cache store for fast temporary data retrieval and heavy query cache acceleration.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key (PK), value (mediumtext), expiration (int)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Primary key index on key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cache_locks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key (varchar)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(Framework Lock Store)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Maintains distributed atomic mutex locks preventing race conditions during concurrent background payroll and screening jobs.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key (PK), owner (varchar), expiration (int)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Primary key index on key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password_reset_tokens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email (varchar)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(Framework Token Store)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Stores cryptographically hashed, time-limited security tokens for user self-service password reset workflows.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 (PK), token (varchar), created_at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60-minute automated token expiry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personal_access_tokens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id (BigInt)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(Polymorphic Token Table)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Laravel Sanctum API Bearer tokens enabling secure stateless authentication for SPA and mobile client gateways.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 (PK), tokenable_type, tokenable_id, name, token (UQ, varchar 64), abilities, last_used_at, expires_at, created_at, updated_at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UNIQUE(token), indexed on (tokenable_type, tokenable_id)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migrations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id (int)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None (Framework Migration Tracker)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Purpose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Tracks schema migration versions, execution batches, and migration rollbacks executed by the Laravel artisan engine.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Attributes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 (PK), migration, batch</w:t>
            </w:r>
            <w:r>
              <w:br/>
            </w:r>
            <w:r>
              <w:br/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Integrity Rules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Primary key AUTO_INCREMENT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 xml:space="preserve">_Note._ Managed via InnoDB engine with </w:t>
      </w:r>
      <w:r>
        <w:rPr>
          <w:rFonts w:ascii="Consolas" w:hAnsi="Consolas"/>
          <w:b w:val="0"/>
          <w:i w:val="0"/>
          <w:color w:val="B91C1C"/>
          <w:sz w:val="17"/>
        </w:rPr>
        <w:t>utf8mb4_unicode_ci</w:t>
      </w:r>
      <w:r>
        <w:rPr>
          <w:rFonts w:ascii="Calibri" w:hAnsi="Calibri"/>
          <w:b w:val="0"/>
          <w:i w:val="0"/>
          <w:color w:val="4B5563"/>
          <w:sz w:val="19"/>
        </w:rPr>
        <w:t xml:space="preserve"> character collation and transaction isolation.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A.4.4 Data Integrity Constraints, Foreign Keys, and Cascading Policies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A.4.4.1 Foreign Key Cascading Architecture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Referential integrity is guaranteed throughout the persistence layer through physical database foreign keys configured with deterministic cascading behaviors: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`ON DELETE RESTRICT` (Protected Master Entities)</w:t>
      </w:r>
      <w:r>
        <w:rPr>
          <w:rFonts w:ascii="Calibri" w:hAnsi="Calibri"/>
          <w:b w:val="0"/>
          <w:i w:val="0"/>
          <w:color w:val="1F2937"/>
          <w:sz w:val="21"/>
        </w:rPr>
        <w:t>: Applied to foundational organizational entities (</w:t>
      </w:r>
      <w:r>
        <w:rPr>
          <w:rFonts w:ascii="Consolas" w:hAnsi="Consolas"/>
          <w:b w:val="0"/>
          <w:i w:val="0"/>
          <w:color w:val="B91C1C"/>
          <w:sz w:val="19"/>
        </w:rPr>
        <w:t>departments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positions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salary_grades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employees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learning_courses</w:t>
      </w:r>
      <w:r>
        <w:rPr>
          <w:rFonts w:ascii="Calibri" w:hAnsi="Calibri"/>
          <w:b w:val="0"/>
          <w:i w:val="0"/>
          <w:color w:val="1F2937"/>
          <w:sz w:val="21"/>
        </w:rPr>
        <w:t>) to prevent accidental orphaned references or data corruption when referenced by operational transactions.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`ON DELETE CASCADE` (Dependent Child Entities)</w:t>
      </w:r>
      <w:r>
        <w:rPr>
          <w:rFonts w:ascii="Calibri" w:hAnsi="Calibri"/>
          <w:b w:val="0"/>
          <w:i w:val="0"/>
          <w:color w:val="1F2937"/>
          <w:sz w:val="21"/>
        </w:rPr>
        <w:t>: Applied to transient child entities whose lifecycle is strictly bound to parent records (</w:t>
      </w:r>
      <w:r>
        <w:rPr>
          <w:rFonts w:ascii="Consolas" w:hAnsi="Consolas"/>
          <w:b w:val="0"/>
          <w:i w:val="0"/>
          <w:color w:val="B91C1C"/>
          <w:sz w:val="19"/>
        </w:rPr>
        <w:t>applicant_assessments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applicant_screenings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applicant_screening_entities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applicant_screening_scores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attendance_records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leave_balances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employee_documents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employee_emergency_contacts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payroll_items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role_permissions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job_post_platforms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notifications</w:t>
      </w:r>
      <w:r>
        <w:rPr>
          <w:rFonts w:ascii="Calibri" w:hAnsi="Calibri"/>
          <w:b w:val="0"/>
          <w:i w:val="0"/>
          <w:color w:val="1F2937"/>
          <w:sz w:val="21"/>
        </w:rPr>
        <w:t>). Deletion of a parent automatically purges associated child records to prevent database bloat.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`ON DELETE SET NULL` (Historical Reference Decoupling)</w:t>
      </w:r>
      <w:r>
        <w:rPr>
          <w:rFonts w:ascii="Calibri" w:hAnsi="Calibri"/>
          <w:b w:val="0"/>
          <w:i w:val="0"/>
          <w:color w:val="1F2937"/>
          <w:sz w:val="21"/>
        </w:rPr>
        <w:t xml:space="preserve">: Applied to non-critical relational links where historical activity must be preserved even if the actor or recipient account is deactivated (e.g., </w:t>
      </w:r>
      <w:r>
        <w:rPr>
          <w:rFonts w:ascii="Consolas" w:hAnsi="Consolas"/>
          <w:b w:val="0"/>
          <w:i w:val="0"/>
          <w:color w:val="B91C1C"/>
          <w:sz w:val="19"/>
        </w:rPr>
        <w:t>audit_logs.system_user_id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social_recognitions.recipient_employee_id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A.4.4.2 Unique Keys and JSON Validation Integrity Rules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Deterministic Natural Keys</w:t>
      </w:r>
      <w:r>
        <w:rPr>
          <w:rFonts w:ascii="Calibri" w:hAnsi="Calibri"/>
          <w:b w:val="0"/>
          <w:i w:val="0"/>
          <w:color w:val="1F2937"/>
          <w:sz w:val="21"/>
        </w:rPr>
        <w:t xml:space="preserve">: Unique constraints enforce system-wide uniqueness on operational identifiers: </w:t>
      </w:r>
      <w:r>
        <w:rPr>
          <w:rFonts w:ascii="Consolas" w:hAnsi="Consolas"/>
          <w:b w:val="0"/>
          <w:i w:val="0"/>
          <w:color w:val="B91C1C"/>
          <w:sz w:val="19"/>
        </w:rPr>
        <w:t>applicants.applicant_code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employees.employee_code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new_hires.new_hire_code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requisitions.requisition_code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job_posts.slug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interviews.interview_code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ess_requests.request_code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system_roles.role_name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system_settings.setting_key</w:t>
      </w:r>
      <w:r>
        <w:rPr>
          <w:rFonts w:ascii="Calibri" w:hAnsi="Calibri"/>
          <w:b w:val="0"/>
          <w:i w:val="0"/>
          <w:color w:val="1F2937"/>
          <w:sz w:val="21"/>
        </w:rPr>
        <w:t xml:space="preserve">, and </w:t>
      </w:r>
      <w:r>
        <w:rPr>
          <w:rFonts w:ascii="Consolas" w:hAnsi="Consolas"/>
          <w:b w:val="0"/>
          <w:i w:val="0"/>
          <w:color w:val="B91C1C"/>
          <w:sz w:val="19"/>
        </w:rPr>
        <w:t>personal_access_tokens.token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Semi-Structured Document Validations</w:t>
      </w:r>
      <w:r>
        <w:rPr>
          <w:rFonts w:ascii="Calibri" w:hAnsi="Calibri"/>
          <w:b w:val="0"/>
          <w:i w:val="0"/>
          <w:color w:val="1F2937"/>
          <w:sz w:val="21"/>
        </w:rPr>
        <w:t>: Tables storing nested JSON payloads (</w:t>
      </w:r>
      <w:r>
        <w:rPr>
          <w:rFonts w:ascii="Consolas" w:hAnsi="Consolas"/>
          <w:b w:val="0"/>
          <w:i w:val="0"/>
          <w:color w:val="B91C1C"/>
          <w:sz w:val="19"/>
        </w:rPr>
        <w:t>applicant_screenings.score_breakdown_json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job_posts.skills_json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job_posts.qualifications_json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applicant_assessments.scores_json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screening_reference_data.aliases_json</w:t>
      </w:r>
      <w:r>
        <w:rPr>
          <w:rFonts w:ascii="Calibri" w:hAnsi="Calibri"/>
          <w:b w:val="0"/>
          <w:i w:val="0"/>
          <w:color w:val="1F2937"/>
          <w:sz w:val="21"/>
        </w:rPr>
        <w:t xml:space="preserve">) incorporate native MySQL </w:t>
      </w:r>
      <w:r>
        <w:rPr>
          <w:rFonts w:ascii="Consolas" w:hAnsi="Consolas"/>
          <w:b w:val="0"/>
          <w:i w:val="0"/>
          <w:color w:val="B91C1C"/>
          <w:sz w:val="19"/>
        </w:rPr>
        <w:t>CHECK (json_valid(...))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constraints, ensuring strict syntactical conformance before data persistence.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A.4.5 Indexing Strategy, B-Tree Query Optimization, and Execution Plans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A.4.5.1 B-Tree Indexing Architecture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To ensure sub-50ms query response times under high-volume concurrent operations, composite and secondary B-Tree indexes are deployed across high-frequency lookup paths: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Table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Index Identifier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Indexed Columns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Optimized Query Path /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uq_applicants_applicant_code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applicant_code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O(1) candidate lookup by reference code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fk_applicants_job_post_id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Fast candidate filtering per job vacancy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applicant_screenings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idx_applicant_screenings_applicant_id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Rapid retrieval of AI screening dossiers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applicant_screenings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idx_applicant_screenings_job_post_id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Batch job applicant ranking and score sorting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applicant_screenings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idx_applicant_screenings_processing_status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processing_status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Asynchronous queue consumer polling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attendance_records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idx_attendance_records_employee_date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employee_id, date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Sub-millisecond DTR retrieval and clock-in upserts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audit_logs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idx_audit_logs_occurred_at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occurred_at, severity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Chronological security auditing and compliance export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audit_logs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idx_audit_logs_system_user_id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 activity inspection and forensics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uq_employees_employee_code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employee_code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organizational badge lookup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uq_employees_email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employee communication routing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idx_employees_department_status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department_id, 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Departmental roster rendering and headcount metrics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uq_job_posts_slug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slug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Public SEO career portal routing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idx_job_posts_status_active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status, active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Public vacancy listings filtering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notifications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idx_notifications_user_read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system_user_id, is_read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Real-time unread alert badge counters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payroll_records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idx_payroll_records_employee_period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employee_id, payroll_period_id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Idempotent payslip generation and tax computation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uq_system_users_username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username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Authentication credential verification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uq_system_users_email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(Unique)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SSO federation and password recovery dispatch</w:t>
            </w:r>
          </w:p>
        </w:tc>
      </w:tr>
    </w:tbl>
    <w:p>
      <w:pPr>
        <w:spacing w:before="40" w:after="120"/>
      </w:pPr>
    </w:p>
    <w:p>
      <w:pPr>
        <w:spacing w:before="60" w:after="160" w:line="276" w:lineRule="auto"/>
      </w:pPr>
      <w:r>
        <w:rPr>
          <w:rFonts w:ascii="Calibri" w:hAnsi="Calibri"/>
          <w:b w:val="0"/>
          <w:i w:val="0"/>
          <w:color w:val="4B5563"/>
          <w:sz w:val="19"/>
        </w:rPr>
        <w:t>_Note._ All foreign key columns incorporate explicit secondary B-Tree indexes, preventing full table scans during relational JOIN executions.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A.4.6 Data Governance, Statutory Compliance (RA 10173), Retention, and Disaster Recovery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A.4.6.1 Philippine Data Privacy Act of 2012 (RA 10173) Compliance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 strict compliance with Philippine Republic Act No. 10173 (Data Privacy Act of 2012) and National Privacy Commission (NPC) regulatory standards: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Principle of Proportionality and Purpose Specification</w:t>
      </w:r>
      <w:r>
        <w:rPr>
          <w:rFonts w:ascii="Calibri" w:hAnsi="Calibri"/>
          <w:b w:val="0"/>
          <w:i w:val="0"/>
          <w:color w:val="1F2937"/>
          <w:sz w:val="21"/>
        </w:rPr>
        <w:t>: Personal Identifiable Information (PII) collected during recruitment (</w:t>
      </w:r>
      <w:r>
        <w:rPr>
          <w:rFonts w:ascii="Consolas" w:hAnsi="Consolas"/>
          <w:b w:val="0"/>
          <w:i w:val="0"/>
          <w:color w:val="B91C1C"/>
          <w:sz w:val="19"/>
        </w:rPr>
        <w:t>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email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phone</w:t>
      </w:r>
      <w:r>
        <w:rPr>
          <w:rFonts w:ascii="Calibri" w:hAnsi="Calibri"/>
          <w:b w:val="0"/>
          <w:i w:val="0"/>
          <w:color w:val="1F2937"/>
          <w:sz w:val="21"/>
        </w:rPr>
        <w:t>, government statutory IDs: SSS, PhilHealth, Pag-IBIG, TIN) is restricted to verified HR personnel via Role-Based Access Control (RBAC).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Cryptographic Protection</w:t>
      </w:r>
      <w:r>
        <w:rPr>
          <w:rFonts w:ascii="Calibri" w:hAnsi="Calibri"/>
          <w:b w:val="0"/>
          <w:i w:val="0"/>
          <w:color w:val="1F2937"/>
          <w:sz w:val="21"/>
        </w:rPr>
        <w:t>: Sensitive data at rest (user authentication credentials, personal documents, and API bearer tokens) are secured using industry-standard bcrypt hashing with work factor $\ge 12$ and AES-256 encrypted file storage for uploaded resumes and government clearance documents (</w:t>
      </w:r>
      <w:r>
        <w:rPr>
          <w:rFonts w:ascii="Consolas" w:hAnsi="Consolas"/>
          <w:b w:val="0"/>
          <w:i w:val="0"/>
          <w:color w:val="B91C1C"/>
          <w:sz w:val="19"/>
        </w:rPr>
        <w:t>storage/app/public/resumes/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Automated Data Retention and Anonymization</w:t>
      </w:r>
      <w:r>
        <w:rPr>
          <w:rFonts w:ascii="Calibri" w:hAnsi="Calibri"/>
          <w:b w:val="0"/>
          <w:i w:val="0"/>
          <w:color w:val="1F2937"/>
          <w:sz w:val="21"/>
        </w:rPr>
        <w:t>: Rejected applicant records older than 12 months are flagged for automated soft-deletion and PII anonymization (masking candidate names, scrubbing contact details, and purging raw resume files while retaining anonymized statistical screening metrics for NLP model retraining).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A.4.6.2 Backup, Replication, and Disaster Recovery Runbook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Automated Backup Snapshots</w:t>
      </w:r>
      <w:r>
        <w:rPr>
          <w:rFonts w:ascii="Calibri" w:hAnsi="Calibri"/>
          <w:b w:val="0"/>
          <w:i w:val="0"/>
          <w:color w:val="1F2937"/>
          <w:sz w:val="21"/>
        </w:rPr>
        <w:t>: Automated daily logical backups (</w:t>
      </w:r>
      <w:r>
        <w:rPr>
          <w:rFonts w:ascii="Consolas" w:hAnsi="Consolas"/>
          <w:b w:val="0"/>
          <w:i w:val="0"/>
          <w:color w:val="B91C1C"/>
          <w:sz w:val="19"/>
        </w:rPr>
        <w:t>mysqldump</w:t>
      </w:r>
      <w:r>
        <w:rPr>
          <w:rFonts w:ascii="Calibri" w:hAnsi="Calibri"/>
          <w:b w:val="0"/>
          <w:i w:val="0"/>
          <w:color w:val="1F2937"/>
          <w:sz w:val="21"/>
        </w:rPr>
        <w:t>) with compressed Gzip archiving, stored in off-site encrypted object storage.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Point-in-Time Recovery (PITR)</w:t>
      </w:r>
      <w:r>
        <w:rPr>
          <w:rFonts w:ascii="Calibri" w:hAnsi="Calibri"/>
          <w:b w:val="0"/>
          <w:i w:val="0"/>
          <w:color w:val="1F2937"/>
          <w:sz w:val="21"/>
        </w:rPr>
        <w:t>: MySQL Binary Logging (</w:t>
      </w:r>
      <w:r>
        <w:rPr>
          <w:rFonts w:ascii="Consolas" w:hAnsi="Consolas"/>
          <w:b w:val="0"/>
          <w:i w:val="0"/>
          <w:color w:val="B91C1C"/>
          <w:sz w:val="19"/>
        </w:rPr>
        <w:t>log_bin = ON</w:t>
      </w:r>
      <w:r>
        <w:rPr>
          <w:rFonts w:ascii="Calibri" w:hAnsi="Calibri"/>
          <w:b w:val="0"/>
          <w:i w:val="0"/>
          <w:color w:val="1F2937"/>
          <w:sz w:val="21"/>
        </w:rPr>
        <w:t>) is enabled with 14-day retention, allowing transaction roll-forward to any specific second in the event of hardware failure or accidental data mutation.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High-Availability Replication</w:t>
      </w:r>
      <w:r>
        <w:rPr>
          <w:rFonts w:ascii="Calibri" w:hAnsi="Calibri"/>
          <w:b w:val="0"/>
          <w:i w:val="0"/>
          <w:color w:val="1F2937"/>
          <w:sz w:val="21"/>
        </w:rPr>
        <w:t>: Supports asynchronous Master-Replica replication topologies where read-heavy analytics queries (e.g., HR dashboard charts, turnover reports) are offloaded to read replicas, ensuring zero latency impact on transactional core HR operations.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