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c>
          <w:tcPr>
            <w:tcW w:type="dxa" w:w="6000"/>
            <w:tcBorders>
              <w:top w:val="none" w:color="FFFFFF" w:sz="0"/>
              <w:left w:val="none" w:color="FFFFFF" w:sz="0"/>
              <w:bottom w:val="none" w:color="FFFFFF" w:sz="0"/>
              <w:right w:val="none" w:color="FFFFFF" w:sz="0"/>
            </w:tcBorders>
          </w:tcPr>
          <w:p>
            <w:r>
              <w:rPr>
                <w:rFonts w:ascii="Calibri" w:cs="Calibri" w:eastAsia="Calibri" w:hAnsi="Calibri"/>
                <w:b/>
                <w:bCs/>
                <w:color w:val="0E6655"/>
                <w:sz w:val="40"/>
                <w:szCs w:val="40"/>
              </w:rPr>
              <w:t xml:space="preserve">Marielle Anne Santos</w:t>
            </w:r>
          </w:p>
          <w:p>
            <w:pPr>
              <w:spacing w:before="60"/>
            </w:pPr>
            <w:r>
              <w:rPr>
                <w:rFonts w:ascii="Calibri" w:cs="Calibri" w:eastAsia="Calibri" w:hAnsi="Calibri"/>
                <w:b/>
                <w:bCs/>
                <w:color w:val="333333"/>
                <w:sz w:val="22"/>
                <w:szCs w:val="22"/>
              </w:rPr>
              <w:t xml:space="preserve">Restaurant Inventory and Cost Control Supervisor</w:t>
            </w:r>
          </w:p>
        </w:tc>
        <w:tc>
          <w:tcPr>
            <w:tcW w:type="dxa" w:w="3500"/>
            <w:tcBorders>
              <w:top w:val="none" w:color="FFFFFF" w:sz="0"/>
              <w:left w:val="none" w:color="FFFFFF" w:sz="0"/>
              <w:bottom w:val="none" w:color="FFFFFF" w:sz="0"/>
              <w:right w:val="none" w:color="FFFFFF" w:sz="0"/>
            </w:tcBorders>
            <w:shd w:fill="F2F2F2" w:color="auto" w:val="clear"/>
            <w:tcMar>
              <w:top w:type="dxa" w:w="100"/>
              <w:left w:type="dxa" w:w="150"/>
              <w:bottom w:type="dxa" w:w="100"/>
              <w:right w:type="dxa" w:w="150"/>
            </w:tcMar>
          </w:tcPr>
          <w:p>
            <w:r>
              <w:rPr>
                <w:rFonts w:ascii="Calibri" w:cs="Calibri" w:eastAsia="Calibri" w:hAnsi="Calibri"/>
                <w:sz w:val="17"/>
                <w:szCs w:val="17"/>
              </w:rPr>
              <w:t xml:space="preserve">+63 918 663 2947</w:t>
            </w:r>
          </w:p>
          <w:p>
            <w:r>
              <w:rPr>
                <w:rFonts w:ascii="Calibri" w:cs="Calibri" w:eastAsia="Calibri" w:hAnsi="Calibri"/>
                <w:sz w:val="17"/>
                <w:szCs w:val="17"/>
              </w:rPr>
              <w:t xml:space="preserve">marielle.santos.fbcontrol@gmail.com</w:t>
            </w:r>
          </w:p>
          <w:p>
            <w:r>
              <w:rPr>
                <w:rFonts w:ascii="Calibri" w:cs="Calibri" w:eastAsia="Calibri" w:hAnsi="Calibri"/>
                <w:sz w:val="17"/>
                <w:szCs w:val="17"/>
              </w:rPr>
              <w:t xml:space="preserve">Antipolo City, Philippines</w:t>
            </w:r>
          </w:p>
          <w:p>
            <w:r>
              <w:rPr>
                <w:rFonts w:ascii="Calibri" w:cs="Calibri" w:eastAsia="Calibri" w:hAnsi="Calibri"/>
                <w:sz w:val="17"/>
                <w:szCs w:val="17"/>
              </w:rPr>
              <w:t xml:space="preserve">linkedin.com/in/marielleannesantos</w:t>
            </w:r>
          </w:p>
        </w:tc>
      </w:tr>
    </w:tbl>
    <w:p>
      <w:pPr>
        <w:spacing w:after="100"/>
      </w:pPr>
    </w:p>
    <w:p>
      <w:pPr>
        <w:pBdr>
          <w:bottom w:val="single" w:color="0E6655" w:sz="6" w:space="2"/>
        </w:pBdr>
        <w:spacing w:after="100" w:before="200"/>
      </w:pPr>
      <w:r>
        <w:rPr>
          <w:rFonts w:ascii="Calibri" w:cs="Calibri" w:eastAsia="Calibri" w:hAnsi="Calibri"/>
          <w:b/>
          <w:bCs/>
          <w:color w:val="0E6655"/>
          <w:sz w:val="20"/>
          <w:szCs w:val="20"/>
        </w:rPr>
        <w:t xml:space="preserve">PROFESSIONAL SUMMARY</w:t>
      </w:r>
    </w:p>
    <w:p>
      <w:pPr>
        <w:spacing w:after="100"/>
      </w:pPr>
      <w:r>
        <w:rPr>
          <w:rFonts w:ascii="Calibri" w:cs="Calibri" w:eastAsia="Calibri" w:hAnsi="Calibri"/>
          <w:sz w:val="20"/>
          <w:szCs w:val="20"/>
        </w:rPr>
        <w:t xml:space="preserve">Analytical Restaurant Inventory and Cost Control Supervisor with 6 years of experience overseeing food and beverage stock management, cost monitoring, and supplier delivery verification for multi-outlet restaurant operations. Proven ability to reconcile inventory records, identify variance root causes, and reduce food and beverage cost percentage through disciplined counting procedures and waste tracking. Works closely with kitchen, purchasing, and restaurant management teams to keep cost reporting accurate, timely, and audit-ready.</w:t>
      </w:r>
    </w:p>
    <w:p>
      <w:pPr>
        <w:pBdr>
          <w:bottom w:val="single" w:color="0E6655" w:sz="6" w:space="2"/>
        </w:pBdr>
        <w:spacing w:after="100" w:before="200"/>
      </w:pPr>
      <w:r>
        <w:rPr>
          <w:rFonts w:ascii="Calibri" w:cs="Calibri" w:eastAsia="Calibri" w:hAnsi="Calibri"/>
          <w:b/>
          <w:bCs/>
          <w:color w:val="0E6655"/>
          <w:sz w:val="20"/>
          <w:szCs w:val="20"/>
        </w:rPr>
        <w:t xml:space="preserve">CORE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Restaurant Inventory Control</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Purchase Order Documentation</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Food &amp; Beverage Cost Monitoring</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Cost Reporting &amp; Variance Analysis</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Stock Reconciliation &amp; Variance Analysis</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MarketMan / Materials Control Software</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Perpetual &amp; Physical Inventory Counting</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Microsoft Excel (Advanced Formulas)</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Waste &amp; Spoilage Tracking</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Basic Cost Accounting</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Supplier Delivery Verification</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Cross-Functional Team Coordination</w:t>
            </w:r>
          </w:p>
        </w:tc>
      </w:tr>
    </w:tbl>
    <w:p>
      <w:pPr>
        <w:spacing w:after="60"/>
      </w:pPr>
    </w:p>
    <w:p>
      <w:pPr>
        <w:pBdr>
          <w:bottom w:val="single" w:color="0E6655" w:sz="6" w:space="2"/>
        </w:pBdr>
        <w:spacing w:after="100" w:before="200"/>
      </w:pPr>
      <w:r>
        <w:rPr>
          <w:rFonts w:ascii="Calibri" w:cs="Calibri" w:eastAsia="Calibri" w:hAnsi="Calibri"/>
          <w:b/>
          <w:bCs/>
          <w:color w:val="0E6655"/>
          <w:sz w:val="20"/>
          <w:szCs w:val="20"/>
        </w:rPr>
        <w:t xml:space="preserve">WORK EXPERIENCE</w:t>
      </w:r>
    </w:p>
    <w:p>
      <w:pPr>
        <w:spacing w:after="20" w:before="120"/>
      </w:pPr>
      <w:r>
        <w:rPr>
          <w:rFonts w:ascii="Calibri" w:cs="Calibri" w:eastAsia="Calibri" w:hAnsi="Calibri"/>
          <w:b/>
          <w:bCs/>
          <w:sz w:val="21"/>
          <w:szCs w:val="21"/>
        </w:rPr>
        <w:t xml:space="preserve">Restaurant Inventory and Cost Control Supervisor</w:t>
      </w:r>
      <w:r>
        <w:rPr>
          <w:rFonts w:ascii="Calibri" w:cs="Calibri" w:eastAsia="Calibri" w:hAnsi="Calibri"/>
          <w:i/>
          <w:iCs/>
          <w:color w:val="666666"/>
          <w:sz w:val="18"/>
          <w:szCs w:val="18"/>
        </w:rPr>
        <w:t xml:space="preserve">   |   January 2023 – Present</w:t>
      </w:r>
    </w:p>
    <w:p>
      <w:pPr>
        <w:spacing w:after="60"/>
      </w:pPr>
      <w:r>
        <w:rPr>
          <w:rFonts w:ascii="Calibri" w:cs="Calibri" w:eastAsia="Calibri" w:hAnsi="Calibri"/>
          <w:b/>
          <w:bCs/>
          <w:color w:val="0E6655"/>
          <w:sz w:val="19"/>
          <w:szCs w:val="19"/>
        </w:rPr>
        <w:t xml:space="preserve">Bahia Grille Restaurant Group — Antipolo City, Philippines</w:t>
      </w:r>
    </w:p>
    <w:p>
      <w:pPr>
        <w:pStyle w:val="ListParagraph"/>
        <w:numPr>
          <w:ilvl w:val="0"/>
          <w:numId w:val="1"/>
        </w:numPr>
        <w:spacing w:after="40"/>
      </w:pPr>
      <w:r>
        <w:rPr>
          <w:rFonts w:ascii="Calibri" w:cs="Calibri" w:eastAsia="Calibri" w:hAnsi="Calibri"/>
          <w:sz w:val="20"/>
          <w:szCs w:val="20"/>
        </w:rPr>
        <w:t xml:space="preserve">Supervise monthly and weekly inventory counts across 3 restaurant outlets, reconciling over 400 SKUs against perpetual inventory records.</w:t>
      </w:r>
    </w:p>
    <w:p>
      <w:pPr>
        <w:pStyle w:val="ListParagraph"/>
        <w:numPr>
          <w:ilvl w:val="0"/>
          <w:numId w:val="1"/>
        </w:numPr>
        <w:spacing w:after="40"/>
      </w:pPr>
      <w:r>
        <w:rPr>
          <w:rFonts w:ascii="Calibri" w:cs="Calibri" w:eastAsia="Calibri" w:hAnsi="Calibri"/>
          <w:sz w:val="20"/>
          <w:szCs w:val="20"/>
        </w:rPr>
        <w:t xml:space="preserve">Monitor daily food and beverage cost percentages, flagging variances above 2% for kitchen and bar management review.</w:t>
      </w:r>
    </w:p>
    <w:p>
      <w:pPr>
        <w:pStyle w:val="ListParagraph"/>
        <w:numPr>
          <w:ilvl w:val="0"/>
          <w:numId w:val="1"/>
        </w:numPr>
        <w:spacing w:after="40"/>
      </w:pPr>
      <w:r>
        <w:rPr>
          <w:rFonts w:ascii="Calibri" w:cs="Calibri" w:eastAsia="Calibri" w:hAnsi="Calibri"/>
          <w:sz w:val="20"/>
          <w:szCs w:val="20"/>
        </w:rPr>
        <w:t xml:space="preserve">Verify supplier deliveries against purchase orders and invoices, identifying short deliveries and pricing discrepancies before payment processing.</w:t>
      </w:r>
    </w:p>
    <w:p>
      <w:pPr>
        <w:pStyle w:val="ListParagraph"/>
        <w:numPr>
          <w:ilvl w:val="0"/>
          <w:numId w:val="1"/>
        </w:numPr>
        <w:spacing w:after="40"/>
      </w:pPr>
      <w:r>
        <w:rPr>
          <w:rFonts w:ascii="Calibri" w:cs="Calibri" w:eastAsia="Calibri" w:hAnsi="Calibri"/>
          <w:sz w:val="20"/>
          <w:szCs w:val="20"/>
        </w:rPr>
        <w:t xml:space="preserve">Reduced average monthly inventory discrepancy rate from 4.1% to 1.6% through tightened counting procedures and staff retraining.</w:t>
      </w:r>
    </w:p>
    <w:p>
      <w:pPr>
        <w:pStyle w:val="ListParagraph"/>
        <w:numPr>
          <w:ilvl w:val="0"/>
          <w:numId w:val="1"/>
        </w:numPr>
        <w:spacing w:after="40"/>
      </w:pPr>
      <w:r>
        <w:rPr>
          <w:rFonts w:ascii="Calibri" w:cs="Calibri" w:eastAsia="Calibri" w:hAnsi="Calibri"/>
          <w:sz w:val="20"/>
          <w:szCs w:val="20"/>
        </w:rPr>
        <w:t xml:space="preserve">Prepare weekly cost and waste reports for the Operations Manager, supporting menu pricing and portion-control decisions.</w:t>
      </w:r>
    </w:p>
    <w:p>
      <w:pPr>
        <w:pStyle w:val="ListParagraph"/>
        <w:numPr>
          <w:ilvl w:val="0"/>
          <w:numId w:val="1"/>
        </w:numPr>
        <w:spacing w:after="40"/>
      </w:pPr>
      <w:r>
        <w:rPr>
          <w:rFonts w:ascii="Calibri" w:cs="Calibri" w:eastAsia="Calibri" w:hAnsi="Calibri"/>
          <w:sz w:val="20"/>
          <w:szCs w:val="20"/>
        </w:rPr>
        <w:t xml:space="preserve">Coordinate with kitchen supervisors to track spoilage and waste logs, contributing to a 15% reduction in recorded food waste.</w:t>
      </w:r>
    </w:p>
    <w:p>
      <w:pPr>
        <w:spacing w:after="20" w:before="120"/>
      </w:pPr>
      <w:r>
        <w:rPr>
          <w:rFonts w:ascii="Calibri" w:cs="Calibri" w:eastAsia="Calibri" w:hAnsi="Calibri"/>
          <w:b/>
          <w:bCs/>
          <w:sz w:val="21"/>
          <w:szCs w:val="21"/>
        </w:rPr>
        <w:t xml:space="preserve">Food and Beverage Cost Control Assistant</w:t>
      </w:r>
      <w:r>
        <w:rPr>
          <w:rFonts w:ascii="Calibri" w:cs="Calibri" w:eastAsia="Calibri" w:hAnsi="Calibri"/>
          <w:i/>
          <w:iCs/>
          <w:color w:val="666666"/>
          <w:sz w:val="18"/>
          <w:szCs w:val="18"/>
        </w:rPr>
        <w:t xml:space="preserve">   |   April 2020 – December 2022</w:t>
      </w:r>
    </w:p>
    <w:p>
      <w:pPr>
        <w:spacing w:after="60"/>
      </w:pPr>
      <w:r>
        <w:rPr>
          <w:rFonts w:ascii="Calibri" w:cs="Calibri" w:eastAsia="Calibri" w:hAnsi="Calibri"/>
          <w:b/>
          <w:bCs/>
          <w:color w:val="0E6655"/>
          <w:sz w:val="19"/>
          <w:szCs w:val="19"/>
        </w:rPr>
        <w:t xml:space="preserve">Café Verano Manila — Quezon City, Philippines</w:t>
      </w:r>
    </w:p>
    <w:p>
      <w:pPr>
        <w:pStyle w:val="ListParagraph"/>
        <w:numPr>
          <w:ilvl w:val="0"/>
          <w:numId w:val="1"/>
        </w:numPr>
        <w:spacing w:after="40"/>
      </w:pPr>
      <w:r>
        <w:rPr>
          <w:rFonts w:ascii="Calibri" w:cs="Calibri" w:eastAsia="Calibri" w:hAnsi="Calibri"/>
          <w:sz w:val="20"/>
          <w:szCs w:val="20"/>
        </w:rPr>
        <w:t xml:space="preserve">Conducted weekly stock counts for dry goods, beverage, and perishable inventory across two outlets.</w:t>
      </w:r>
    </w:p>
    <w:p>
      <w:pPr>
        <w:pStyle w:val="ListParagraph"/>
        <w:numPr>
          <w:ilvl w:val="0"/>
          <w:numId w:val="1"/>
        </w:numPr>
        <w:spacing w:after="40"/>
      </w:pPr>
      <w:r>
        <w:rPr>
          <w:rFonts w:ascii="Calibri" w:cs="Calibri" w:eastAsia="Calibri" w:hAnsi="Calibri"/>
          <w:sz w:val="20"/>
          <w:szCs w:val="20"/>
        </w:rPr>
        <w:t xml:space="preserve">Assisted in preparing daily cost of sales reports and month-end inventory valuation summaries.</w:t>
      </w:r>
    </w:p>
    <w:p>
      <w:pPr>
        <w:pStyle w:val="ListParagraph"/>
        <w:numPr>
          <w:ilvl w:val="0"/>
          <w:numId w:val="1"/>
        </w:numPr>
        <w:spacing w:after="40"/>
      </w:pPr>
      <w:r>
        <w:rPr>
          <w:rFonts w:ascii="Calibri" w:cs="Calibri" w:eastAsia="Calibri" w:hAnsi="Calibri"/>
          <w:sz w:val="20"/>
          <w:szCs w:val="20"/>
        </w:rPr>
        <w:t xml:space="preserve">Cross-checked supplier delivery receipts against purchase requests to confirm quantity and price accuracy.</w:t>
      </w:r>
    </w:p>
    <w:p>
      <w:pPr>
        <w:pStyle w:val="ListParagraph"/>
        <w:numPr>
          <w:ilvl w:val="0"/>
          <w:numId w:val="1"/>
        </w:numPr>
        <w:spacing w:after="40"/>
      </w:pPr>
      <w:r>
        <w:rPr>
          <w:rFonts w:ascii="Calibri" w:cs="Calibri" w:eastAsia="Calibri" w:hAnsi="Calibri"/>
          <w:sz w:val="20"/>
          <w:szCs w:val="20"/>
        </w:rPr>
        <w:t xml:space="preserve">Maintained inventory tracking spreadsheets, improving reporting turnaround time by two business days.</w:t>
      </w:r>
    </w:p>
    <w:p>
      <w:pPr>
        <w:spacing w:after="20" w:before="120"/>
      </w:pPr>
      <w:r>
        <w:rPr>
          <w:rFonts w:ascii="Calibri" w:cs="Calibri" w:eastAsia="Calibri" w:hAnsi="Calibri"/>
          <w:b/>
          <w:bCs/>
          <w:sz w:val="21"/>
          <w:szCs w:val="21"/>
        </w:rPr>
        <w:t xml:space="preserve">Inventory Control Officer</w:t>
      </w:r>
      <w:r>
        <w:rPr>
          <w:rFonts w:ascii="Calibri" w:cs="Calibri" w:eastAsia="Calibri" w:hAnsi="Calibri"/>
          <w:i/>
          <w:iCs/>
          <w:color w:val="666666"/>
          <w:sz w:val="18"/>
          <w:szCs w:val="18"/>
        </w:rPr>
        <w:t xml:space="preserve">   |   June 2018 – March 2020</w:t>
      </w:r>
    </w:p>
    <w:p>
      <w:pPr>
        <w:spacing w:after="60"/>
      </w:pPr>
      <w:r>
        <w:rPr>
          <w:rFonts w:ascii="Calibri" w:cs="Calibri" w:eastAsia="Calibri" w:hAnsi="Calibri"/>
          <w:b/>
          <w:bCs/>
          <w:color w:val="0E6655"/>
          <w:sz w:val="19"/>
          <w:szCs w:val="19"/>
        </w:rPr>
        <w:t xml:space="preserve">Golden Wok Restaurant Chain — Marikina City, Philippines</w:t>
      </w:r>
    </w:p>
    <w:p>
      <w:pPr>
        <w:pStyle w:val="ListParagraph"/>
        <w:numPr>
          <w:ilvl w:val="0"/>
          <w:numId w:val="1"/>
        </w:numPr>
        <w:spacing w:after="40"/>
      </w:pPr>
      <w:r>
        <w:rPr>
          <w:rFonts w:ascii="Calibri" w:cs="Calibri" w:eastAsia="Calibri" w:hAnsi="Calibri"/>
          <w:sz w:val="20"/>
          <w:szCs w:val="20"/>
        </w:rPr>
        <w:t xml:space="preserve">Logged incoming and outgoing stock movements in the restaurant's inventory management system.</w:t>
      </w:r>
    </w:p>
    <w:p>
      <w:pPr>
        <w:pStyle w:val="ListParagraph"/>
        <w:numPr>
          <w:ilvl w:val="0"/>
          <w:numId w:val="1"/>
        </w:numPr>
        <w:spacing w:after="40"/>
      </w:pPr>
      <w:r>
        <w:rPr>
          <w:rFonts w:ascii="Calibri" w:cs="Calibri" w:eastAsia="Calibri" w:hAnsi="Calibri"/>
          <w:sz w:val="20"/>
          <w:szCs w:val="20"/>
        </w:rPr>
        <w:t xml:space="preserve">Assisted in monthly stock-taking and reconciliation with the accounting department.</w:t>
      </w:r>
    </w:p>
    <w:p>
      <w:pPr>
        <w:pStyle w:val="ListParagraph"/>
        <w:numPr>
          <w:ilvl w:val="0"/>
          <w:numId w:val="1"/>
        </w:numPr>
        <w:spacing w:after="40"/>
      </w:pPr>
      <w:r>
        <w:rPr>
          <w:rFonts w:ascii="Calibri" w:cs="Calibri" w:eastAsia="Calibri" w:hAnsi="Calibri"/>
          <w:sz w:val="20"/>
          <w:szCs w:val="20"/>
        </w:rPr>
        <w:t xml:space="preserve">Flagged near-expiry items to reduce spoilage-related losses.</w:t>
      </w:r>
    </w:p>
    <w:p>
      <w:pPr>
        <w:pBdr>
          <w:bottom w:val="single" w:color="0E6655" w:sz="6" w:space="2"/>
        </w:pBdr>
        <w:spacing w:after="100" w:before="200"/>
      </w:pPr>
      <w:r>
        <w:rPr>
          <w:rFonts w:ascii="Calibri" w:cs="Calibri" w:eastAsia="Calibri" w:hAnsi="Calibri"/>
          <w:b/>
          <w:bCs/>
          <w:color w:val="0E6655"/>
          <w:sz w:val="20"/>
          <w:szCs w:val="20"/>
        </w:rPr>
        <w:t xml:space="preserve">EDUCATION</w:t>
      </w:r>
    </w:p>
    <w:p>
      <w:pPr>
        <w:spacing w:after="40"/>
      </w:pPr>
      <w:r>
        <w:rPr>
          <w:rFonts w:ascii="Calibri" w:cs="Calibri" w:eastAsia="Calibri" w:hAnsi="Calibri"/>
          <w:sz w:val="20"/>
          <w:szCs w:val="20"/>
        </w:rPr>
        <w:t xml:space="preserve">Bachelor of Science in Business Administration, Major in Operations Management — University of Rizal System, Antipolo City (2018)</w:t>
      </w:r>
    </w:p>
    <w:p>
      <w:pPr>
        <w:pBdr>
          <w:bottom w:val="single" w:color="0E6655" w:sz="6" w:space="2"/>
        </w:pBdr>
        <w:spacing w:after="100" w:before="200"/>
      </w:pPr>
      <w:r>
        <w:rPr>
          <w:rFonts w:ascii="Calibri" w:cs="Calibri" w:eastAsia="Calibri" w:hAnsi="Calibri"/>
          <w:b/>
          <w:bCs/>
          <w:color w:val="0E6655"/>
          <w:sz w:val="20"/>
          <w:szCs w:val="20"/>
        </w:rPr>
        <w:t xml:space="preserve">CERTIFICATIONS &amp; TRAINING</w:t>
      </w:r>
    </w:p>
    <w:p>
      <w:pPr>
        <w:pStyle w:val="ListParagraph"/>
        <w:numPr>
          <w:ilvl w:val="0"/>
          <w:numId w:val="1"/>
        </w:numPr>
        <w:spacing w:after="40"/>
      </w:pPr>
      <w:r>
        <w:rPr>
          <w:rFonts w:ascii="Calibri" w:cs="Calibri" w:eastAsia="Calibri" w:hAnsi="Calibri"/>
          <w:sz w:val="20"/>
          <w:szCs w:val="20"/>
        </w:rPr>
        <w:t xml:space="preserve">Food and Beverage Cost Control Training, Bahia Grille Restaurant Group (2023)</w:t>
      </w:r>
    </w:p>
    <w:p>
      <w:pPr>
        <w:pStyle w:val="ListParagraph"/>
        <w:numPr>
          <w:ilvl w:val="0"/>
          <w:numId w:val="1"/>
        </w:numPr>
        <w:spacing w:after="40"/>
      </w:pPr>
      <w:r>
        <w:rPr>
          <w:rFonts w:ascii="Calibri" w:cs="Calibri" w:eastAsia="Calibri" w:hAnsi="Calibri"/>
          <w:sz w:val="20"/>
          <w:szCs w:val="20"/>
        </w:rPr>
        <w:t xml:space="preserve">Inventory Management Training Certificate (2021)</w:t>
      </w:r>
    </w:p>
    <w:p>
      <w:pPr>
        <w:pStyle w:val="ListParagraph"/>
        <w:numPr>
          <w:ilvl w:val="0"/>
          <w:numId w:val="1"/>
        </w:numPr>
        <w:spacing w:after="40"/>
      </w:pPr>
      <w:r>
        <w:rPr>
          <w:rFonts w:ascii="Calibri" w:cs="Calibri" w:eastAsia="Calibri" w:hAnsi="Calibri"/>
          <w:sz w:val="20"/>
          <w:szCs w:val="20"/>
        </w:rPr>
        <w:t xml:space="preserve">Basic Accounting for Non-Accountants, TESDA (2019)</w:t>
      </w:r>
    </w:p>
    <w:p>
      <w:pPr>
        <w:pStyle w:val="ListParagraph"/>
        <w:numPr>
          <w:ilvl w:val="0"/>
          <w:numId w:val="1"/>
        </w:numPr>
        <w:spacing w:after="40"/>
      </w:pPr>
      <w:r>
        <w:rPr>
          <w:rFonts w:ascii="Calibri" w:cs="Calibri" w:eastAsia="Calibri" w:hAnsi="Calibri"/>
          <w:sz w:val="20"/>
          <w:szCs w:val="20"/>
        </w:rPr>
        <w:t xml:space="preserve">Microsoft Excel Advanced Certification (2020)</w:t>
      </w:r>
    </w:p>
    <w:p>
      <w:pPr>
        <w:pStyle w:val="ListParagraph"/>
        <w:numPr>
          <w:ilvl w:val="0"/>
          <w:numId w:val="1"/>
        </w:numPr>
        <w:spacing w:after="40"/>
      </w:pPr>
      <w:r>
        <w:rPr>
          <w:rFonts w:ascii="Calibri" w:cs="Calibri" w:eastAsia="Calibri" w:hAnsi="Calibri"/>
          <w:sz w:val="20"/>
          <w:szCs w:val="20"/>
        </w:rPr>
        <w:t xml:space="preserve">Restaurant Operations and Food Safety Orientation (2018)</w:t>
      </w:r>
    </w:p>
    <w:p>
      <w:pPr>
        <w:pBdr>
          <w:bottom w:val="single" w:color="0E6655" w:sz="6" w:space="2"/>
        </w:pBdr>
        <w:spacing w:after="100" w:before="200"/>
      </w:pPr>
      <w:r>
        <w:rPr>
          <w:rFonts w:ascii="Calibri" w:cs="Calibri" w:eastAsia="Calibri" w:hAnsi="Calibri"/>
          <w:b/>
          <w:bCs/>
          <w:color w:val="0E6655"/>
          <w:sz w:val="20"/>
          <w:szCs w:val="20"/>
        </w:rPr>
        <w:t xml:space="preserve">ADDITIONAL INFORMATION</w:t>
      </w:r>
    </w:p>
    <w:p>
      <w:pPr>
        <w:spacing w:after="40"/>
      </w:pPr>
      <w:r>
        <w:rPr>
          <w:rFonts w:ascii="Calibri" w:cs="Calibri" w:eastAsia="Calibri" w:hAnsi="Calibri"/>
          <w:b/>
          <w:bCs/>
          <w:sz w:val="19"/>
          <w:szCs w:val="19"/>
        </w:rPr>
        <w:t xml:space="preserve">Languages: </w:t>
      </w:r>
      <w:r>
        <w:rPr>
          <w:rFonts w:ascii="Calibri" w:cs="Calibri" w:eastAsia="Calibri" w:hAnsi="Calibri"/>
          <w:sz w:val="19"/>
          <w:szCs w:val="19"/>
        </w:rPr>
        <w:t xml:space="preserve">Filipino (Native), English (Fluent)</w:t>
      </w:r>
    </w:p>
    <w:p>
      <w:pPr>
        <w:spacing w:after="40"/>
      </w:pPr>
      <w:r>
        <w:rPr>
          <w:rFonts w:ascii="Calibri" w:cs="Calibri" w:eastAsia="Calibri" w:hAnsi="Calibri"/>
          <w:b/>
          <w:bCs/>
          <w:sz w:val="19"/>
          <w:szCs w:val="19"/>
        </w:rPr>
        <w:t xml:space="preserve">Systems: </w:t>
      </w:r>
      <w:r>
        <w:rPr>
          <w:rFonts w:ascii="Calibri" w:cs="Calibri" w:eastAsia="Calibri" w:hAnsi="Calibri"/>
          <w:sz w:val="19"/>
          <w:szCs w:val="19"/>
        </w:rPr>
        <w:t xml:space="preserve">MarketMan, Materials Control, Microsoft Excel, POS Reporting Tools</w:t>
      </w:r>
    </w:p>
    <w:p>
      <w:pPr>
        <w:spacing w:after="40"/>
      </w:pPr>
      <w:r>
        <w:rPr>
          <w:rFonts w:ascii="Calibri" w:cs="Calibri" w:eastAsia="Calibri" w:hAnsi="Calibri"/>
          <w:b/>
          <w:bCs/>
          <w:sz w:val="19"/>
          <w:szCs w:val="19"/>
        </w:rPr>
        <w:t xml:space="preserve">Awards: </w:t>
      </w:r>
      <w:r>
        <w:rPr>
          <w:rFonts w:ascii="Calibri" w:cs="Calibri" w:eastAsia="Calibri" w:hAnsi="Calibri"/>
          <w:sz w:val="19"/>
          <w:szCs w:val="19"/>
        </w:rPr>
        <w:t xml:space="preserve">Most Improved Cost Efficiency Award, Bahia Grille Restaurant Group (2024)</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2026-08-25T04:15:23.256Z</dcterms:created>
  <dcterms:modified xsi:type="dcterms:W3CDTF">2026-08-25T04:15:23.256Z</dcterms:modified>
</cp:coreProperties>
</file>

<file path=docProps/custom.xml><?xml version="1.0" encoding="utf-8"?>
<Properties xmlns="http://schemas.openxmlformats.org/officeDocument/2006/custom-properties" xmlns:vt="http://schemas.openxmlformats.org/officeDocument/2006/docPropsVTypes"/>
</file>