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MARICEL SANTOS DIZON</w:t>
      </w:r>
    </w:p>
    <w:p>
      <w:pPr>
        <w:spacing w:after="80"/>
        <w:jc w:val="center"/>
      </w:pPr>
      <w:r>
        <w:rPr>
          <w:rFonts w:ascii="Georgia" w:hAnsi="Georgia"/>
          <w:b/>
          <w:i/>
          <w:color w:val="4A5568"/>
          <w:sz w:val="22"/>
        </w:rPr>
        <w:t>Housekeeping Attendant</w:t>
      </w:r>
    </w:p>
    <w:p>
      <w:pPr>
        <w:spacing w:after="160"/>
        <w:jc w:val="center"/>
      </w:pPr>
      <w:r>
        <w:rPr>
          <w:rFonts w:ascii="Georgia" w:hAnsi="Georgia"/>
          <w:color w:val="555555"/>
          <w:sz w:val="17"/>
        </w:rPr>
        <w:t>18 Kalayaan Avenue, Guadalupe Nuevo, 1212 Makati City, Philippines  •  +63 918 672 9014</w:t>
        <w:br/>
        <w:t>maricel.dizon.housekeeping@outlook.ph  •  linkedin.com/in/maricel-dizon-housekeeping</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Dedicated, energetic, and detail-driven Housekeeping Attendant with 4+ years of hands-on experience servicing luxury suites, guest rooms, and hotel public areas. Certified in TESDA Housekeeping NC II. Highly adept at bed making, deep bathroom sanitization, linen replenishment, chemical dilution safety, and swift guestroom turnover. Committed to upholding five-star cleanliness standards, defect reporting, and courteous guest service.</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Luxury Guestroom Make-Up, Bed Making &amp; Triple-Sheeting Techniques</w:t>
            </w:r>
          </w:p>
        </w:tc>
        <w:tc>
          <w:tcPr>
            <w:tcW w:type="dxa" w:w="5040"/>
          </w:tcPr>
          <w:p>
            <w:pPr>
              <w:spacing w:after="40"/>
            </w:pPr>
            <w:r>
              <w:rPr>
                <w:rFonts w:ascii="Georgia" w:hAnsi="Georgia"/>
                <w:sz w:val="17"/>
              </w:rPr>
              <w:t>•  Lost &amp; Found Procedure Adherence &amp; Item Custody Registration</w:t>
            </w:r>
          </w:p>
        </w:tc>
      </w:tr>
      <w:tr>
        <w:tc>
          <w:tcPr>
            <w:tcW w:type="dxa" w:w="5040"/>
          </w:tcPr>
          <w:p>
            <w:pPr>
              <w:spacing w:after="40"/>
            </w:pPr>
            <w:r>
              <w:rPr>
                <w:rFonts w:ascii="Georgia" w:hAnsi="Georgia"/>
                <w:sz w:val="17"/>
              </w:rPr>
              <w:t>•  Bathroom Deep Cleaning, Fixture Sanitization &amp; Grout Descaling</w:t>
            </w:r>
          </w:p>
        </w:tc>
        <w:tc>
          <w:tcPr>
            <w:tcW w:type="dxa" w:w="5040"/>
          </w:tcPr>
          <w:p>
            <w:pPr>
              <w:spacing w:after="40"/>
            </w:pPr>
            <w:r>
              <w:rPr>
                <w:rFonts w:ascii="Georgia" w:hAnsi="Georgia"/>
                <w:sz w:val="17"/>
              </w:rPr>
              <w:t>•  Defect Identification &amp; Maintenance Work Order Logging</w:t>
            </w:r>
          </w:p>
        </w:tc>
      </w:tr>
      <w:tr>
        <w:tc>
          <w:tcPr>
            <w:tcW w:type="dxa" w:w="5040"/>
          </w:tcPr>
          <w:p>
            <w:pPr>
              <w:spacing w:after="40"/>
            </w:pPr>
            <w:r>
              <w:rPr>
                <w:rFonts w:ascii="Georgia" w:hAnsi="Georgia"/>
                <w:sz w:val="17"/>
              </w:rPr>
              <w:t>•  Housekeeping Caddy &amp; Linen Trolley Par Stock Organization</w:t>
            </w:r>
          </w:p>
        </w:tc>
        <w:tc>
          <w:tcPr>
            <w:tcW w:type="dxa" w:w="5040"/>
          </w:tcPr>
          <w:p>
            <w:pPr>
              <w:spacing w:after="40"/>
            </w:pPr>
            <w:r>
              <w:rPr>
                <w:rFonts w:ascii="Georgia" w:hAnsi="Georgia"/>
                <w:sz w:val="17"/>
              </w:rPr>
              <w:t>•  Turn-Down Evening Service &amp; Personalized Guest Amenity Replenishment</w:t>
            </w:r>
          </w:p>
        </w:tc>
      </w:tr>
      <w:tr>
        <w:tc>
          <w:tcPr>
            <w:tcW w:type="dxa" w:w="5040"/>
          </w:tcPr>
          <w:p>
            <w:pPr>
              <w:spacing w:after="40"/>
            </w:pPr>
            <w:r>
              <w:rPr>
                <w:rFonts w:ascii="Georgia" w:hAnsi="Georgia"/>
                <w:sz w:val="17"/>
              </w:rPr>
              <w:t>•  Safe Chemical Dilution, MSDS Protocols &amp; PPE Safety Compliance</w:t>
            </w:r>
          </w:p>
        </w:tc>
        <w:tc>
          <w:tcPr>
            <w:tcW w:type="dxa" w:w="5040"/>
          </w:tcPr>
          <w:p>
            <w:pPr>
              <w:spacing w:after="40"/>
            </w:pPr>
            <w:r>
              <w:rPr>
                <w:rFonts w:ascii="Georgia" w:hAnsi="Georgia"/>
                <w:sz w:val="17"/>
              </w:rPr>
              <w:t>•  TESDA Housekeeping NC II Standards &amp; Waste Segregation</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Ascott Makati</w:t>
            </w:r>
          </w:p>
        </w:tc>
        <w:tc>
          <w:tcPr>
            <w:tcW w:type="dxa" w:w="3168"/>
          </w:tcPr>
          <w:p>
            <w:pPr>
              <w:spacing w:after="0" w:before="80"/>
              <w:jc w:val="right"/>
            </w:pPr>
            <w:r>
              <w:rPr>
                <w:rFonts w:ascii="Georgia" w:hAnsi="Georgia"/>
                <w:b/>
                <w:sz w:val="18"/>
              </w:rPr>
              <w:t>August 2022 – Present</w:t>
            </w:r>
          </w:p>
        </w:tc>
      </w:tr>
      <w:tr>
        <w:tc>
          <w:tcPr>
            <w:tcW w:type="dxa" w:w="6912"/>
          </w:tcPr>
          <w:p>
            <w:pPr>
              <w:spacing w:after="40" w:before="0"/>
            </w:pPr>
            <w:r>
              <w:rPr>
                <w:rFonts w:ascii="Georgia" w:hAnsi="Georgia"/>
                <w:i/>
                <w:sz w:val="18"/>
              </w:rPr>
              <w:t>Housekeeping Room Attendant</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Clean, sanitize, and dress 16-18 luxury serviced apartments daily adhering to stringent 35-point hygiene checklists.</w:t>
      </w:r>
    </w:p>
    <w:p>
      <w:pPr>
        <w:pStyle w:val="ListBullet"/>
        <w:spacing w:before="0" w:after="30"/>
      </w:pPr>
      <w:r>
        <w:rPr>
          <w:rFonts w:ascii="Georgia" w:hAnsi="Georgia"/>
          <w:sz w:val="17"/>
        </w:rPr>
        <w:t>Execute flawless bed making, linen replacement, and bathroom disinfection within 25 minutes per standard room.</w:t>
      </w:r>
    </w:p>
    <w:p>
      <w:pPr>
        <w:pStyle w:val="ListBullet"/>
        <w:spacing w:before="0" w:after="30"/>
      </w:pPr>
      <w:r>
        <w:rPr>
          <w:rFonts w:ascii="Georgia" w:hAnsi="Georgia"/>
          <w:sz w:val="17"/>
        </w:rPr>
        <w:t>Restock complimentary vanity amenities, bathrobes, tea/coffee sets, and fresh drinking water.</w:t>
      </w:r>
    </w:p>
    <w:p>
      <w:pPr>
        <w:pStyle w:val="ListBullet"/>
        <w:spacing w:before="0" w:after="30"/>
      </w:pPr>
      <w:r>
        <w:rPr>
          <w:rFonts w:ascii="Georgia" w:hAnsi="Georgia"/>
          <w:sz w:val="17"/>
        </w:rPr>
        <w:t>Log plumbing and air-conditioning maintenance defects immediately via handheld mobile housekeeping terminals.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BSA Tower Serviced Residences</w:t>
            </w:r>
          </w:p>
        </w:tc>
        <w:tc>
          <w:tcPr>
            <w:tcW w:type="dxa" w:w="3168"/>
          </w:tcPr>
          <w:p>
            <w:pPr>
              <w:spacing w:after="0" w:before="80"/>
              <w:jc w:val="right"/>
            </w:pPr>
            <w:r>
              <w:rPr>
                <w:rFonts w:ascii="Georgia" w:hAnsi="Georgia"/>
                <w:b/>
                <w:sz w:val="18"/>
              </w:rPr>
              <w:t>October 2020 – July 2022</w:t>
            </w:r>
          </w:p>
        </w:tc>
      </w:tr>
      <w:tr>
        <w:tc>
          <w:tcPr>
            <w:tcW w:type="dxa" w:w="6912"/>
          </w:tcPr>
          <w:p>
            <w:pPr>
              <w:spacing w:after="40" w:before="0"/>
            </w:pPr>
            <w:r>
              <w:rPr>
                <w:rFonts w:ascii="Georgia" w:hAnsi="Georgia"/>
                <w:i/>
                <w:sz w:val="18"/>
              </w:rPr>
              <w:t>Housekeeping Attendant</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Maintained cleanliness across guest corridors, service elevator vestibules, and assigned floor linen pantries.</w:t>
      </w:r>
    </w:p>
    <w:p>
      <w:pPr>
        <w:pStyle w:val="ListBullet"/>
        <w:spacing w:before="0" w:after="30"/>
      </w:pPr>
      <w:r>
        <w:rPr>
          <w:rFonts w:ascii="Georgia" w:hAnsi="Georgia"/>
          <w:sz w:val="17"/>
        </w:rPr>
        <w:t>Logged 100% of discovered guest lost-and-found belongings with security dispatch following chain of custody.</w:t>
      </w:r>
    </w:p>
    <w:p>
      <w:pPr>
        <w:pStyle w:val="ListBullet"/>
        <w:spacing w:before="0" w:after="30"/>
      </w:pPr>
      <w:r>
        <w:rPr>
          <w:rFonts w:ascii="Georgia" w:hAnsi="Georgia"/>
          <w:sz w:val="17"/>
        </w:rPr>
        <w:t>Managed chemical cleaning agents with zero chemical spill incidents or safety violations.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Red Planet Hotel Makati</w:t>
            </w:r>
          </w:p>
        </w:tc>
        <w:tc>
          <w:tcPr>
            <w:tcW w:type="dxa" w:w="3168"/>
          </w:tcPr>
          <w:p>
            <w:pPr>
              <w:spacing w:after="0" w:before="80"/>
              <w:jc w:val="right"/>
            </w:pPr>
            <w:r>
              <w:rPr>
                <w:rFonts w:ascii="Georgia" w:hAnsi="Georgia"/>
                <w:b/>
                <w:sz w:val="18"/>
              </w:rPr>
              <w:t>May 2019 – September 2020</w:t>
            </w:r>
          </w:p>
        </w:tc>
      </w:tr>
      <w:tr>
        <w:tc>
          <w:tcPr>
            <w:tcW w:type="dxa" w:w="6912"/>
          </w:tcPr>
          <w:p>
            <w:pPr>
              <w:spacing w:after="40" w:before="0"/>
            </w:pPr>
            <w:r>
              <w:rPr>
                <w:rFonts w:ascii="Georgia" w:hAnsi="Georgia"/>
                <w:i/>
                <w:sz w:val="18"/>
              </w:rPr>
              <w:t>Public Area Cleaner</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Cleaned and polished lobby marble floors, elevator tracks, and public restroom facilities.</w:t>
      </w:r>
    </w:p>
    <w:p>
      <w:pPr>
        <w:pStyle w:val="ListBullet"/>
        <w:spacing w:before="0" w:after="30"/>
      </w:pPr>
      <w:r>
        <w:rPr>
          <w:rFonts w:ascii="Georgia" w:hAnsi="Georgia"/>
          <w:sz w:val="17"/>
        </w:rPr>
        <w:t>Handled guest requests for extra pillows, ironing boards, and towels with prompt courtesy.</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Associate in Hotel and Restaurant Services</w:t>
              <w:br/>
            </w:r>
            <w:r>
              <w:rPr>
                <w:rFonts w:ascii="Georgia" w:hAnsi="Georgia"/>
                <w:sz w:val="17"/>
              </w:rPr>
              <w:t>Polytechnic University of the Philippines (PUP) — Sta. Mesa, Manila</w:t>
            </w:r>
          </w:p>
        </w:tc>
        <w:tc>
          <w:tcPr>
            <w:tcW w:type="dxa" w:w="2160"/>
          </w:tcPr>
          <w:p>
            <w:pPr>
              <w:jc w:val="right"/>
            </w:pPr>
            <w:r>
              <w:rPr>
                <w:rFonts w:ascii="Georgia" w:hAnsi="Georgia"/>
                <w:b/>
                <w:sz w:val="18"/>
              </w:rPr>
              <w:t>Year: 2019</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TESDA National Certificate II in Housekeeping (NC II) </w:t>
      </w:r>
      <w:r>
        <w:rPr>
          <w:rFonts w:ascii="Georgia" w:hAnsi="Georgia"/>
          <w:sz w:val="17"/>
        </w:rPr>
        <w:t>— Technical Education and Skills Development Authority (TESDA) (January 2021)</w:t>
      </w:r>
    </w:p>
    <w:p>
      <w:pPr>
        <w:pStyle w:val="ListBullet"/>
        <w:spacing w:before="0" w:after="40"/>
      </w:pPr>
      <w:r>
        <w:rPr>
          <w:rFonts w:ascii="Georgia" w:hAnsi="Georgia"/>
          <w:b/>
          <w:sz w:val="17"/>
        </w:rPr>
        <w:t xml:space="preserve">Hospitality Chemical Safety and Sanitation Compliance </w:t>
      </w:r>
      <w:r>
        <w:rPr>
          <w:rFonts w:ascii="Georgia" w:hAnsi="Georgia"/>
          <w:sz w:val="17"/>
        </w:rPr>
        <w:t>— Philippine Safety &amp; Hygiene Council (November 2021)</w:t>
      </w:r>
    </w:p>
    <w:p>
      <w:pPr>
        <w:pStyle w:val="ListBullet"/>
        <w:spacing w:before="0" w:after="40"/>
      </w:pPr>
      <w:r>
        <w:rPr>
          <w:rFonts w:ascii="Georgia" w:hAnsi="Georgia"/>
          <w:b/>
          <w:sz w:val="17"/>
        </w:rPr>
        <w:t xml:space="preserve">Professional Guestroom Cleaning and Inspection Standards </w:t>
      </w:r>
      <w:r>
        <w:rPr>
          <w:rFonts w:ascii="Georgia" w:hAnsi="Georgia"/>
          <w:sz w:val="17"/>
        </w:rPr>
        <w:t>— Philippine Hospitality Development Center (June 2020)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