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32%"/>
            <w:shd w:fill="EEF1F3" w:color="auto" w:val="clear"/>
            <w:tcMar>
              <w:top w:type="dxa" w:w="260"/>
              <w:left w:type="dxa" w:w="220"/>
              <w:bottom w:type="dxa" w:w="260"/>
              <w:right w:type="dxa" w:w="220"/>
            </w:tcMar>
            <w:vAlign w:val="top"/>
          </w:tcPr>
          <w:p>
            <w:pPr>
              <w:pBdr>
                <w:bottom w:val="single" w:color="B5651D" w:sz="6" w:space="3"/>
              </w:pBdr>
              <w:spacing w:after="90" w:before="10"/>
            </w:pPr>
            <w:r>
              <w:rPr>
                <w:rFonts w:ascii="Consolas" w:cs="Consolas" w:eastAsia="Consolas" w:hAnsi="Consolas"/>
                <w:b/>
                <w:bCs/>
                <w:color w:val="2C3E50"/>
                <w:sz w:val="19"/>
                <w:szCs w:val="19"/>
              </w:rPr>
              <w:t xml:space="preserve">CONTACT</w:t>
            </w:r>
          </w:p>
          <w:p>
            <w:pPr>
              <w:spacing w:after="45"/>
            </w:pPr>
            <w:r>
              <w:rPr>
                <w:rFonts w:ascii="Calibri" w:cs="Calibri" w:eastAsia="Calibri" w:hAnsi="Calibri"/>
                <w:color w:val="2A2A2A"/>
                <w:sz w:val="17"/>
                <w:szCs w:val="17"/>
              </w:rPr>
              <w:t xml:space="preserve">Quezon City, Philippines</w:t>
            </w:r>
          </w:p>
          <w:p>
            <w:pPr>
              <w:spacing w:after="45"/>
            </w:pPr>
            <w:r>
              <w:rPr>
                <w:rFonts w:ascii="Calibri" w:cs="Calibri" w:eastAsia="Calibri" w:hAnsi="Calibri"/>
                <w:color w:val="2A2A2A"/>
                <w:sz w:val="17"/>
                <w:szCs w:val="17"/>
              </w:rPr>
              <w:t xml:space="preserve">0918 442 7735</w:t>
            </w:r>
          </w:p>
          <w:p>
            <w:pPr>
              <w:spacing w:after="45"/>
            </w:pPr>
            <w:r>
              <w:rPr>
                <w:rFonts w:ascii="Calibri" w:cs="Calibri" w:eastAsia="Calibri" w:hAnsi="Calibri"/>
                <w:color w:val="2A2A2A"/>
                <w:sz w:val="17"/>
                <w:szCs w:val="17"/>
              </w:rPr>
              <w:t xml:space="preserve">mark.delacruz.maint@gmail.com</w:t>
            </w:r>
          </w:p>
          <w:p>
            <w:pPr>
              <w:spacing w:after="45"/>
            </w:pPr>
            <w:r>
              <w:rPr>
                <w:rFonts w:ascii="Calibri" w:cs="Calibri" w:eastAsia="Calibri" w:hAnsi="Calibri"/>
                <w:color w:val="2A2A2A"/>
                <w:sz w:val="17"/>
                <w:szCs w:val="17"/>
              </w:rPr>
              <w:t xml:space="preserve">linkedin.com/in/markadelacruz</w:t>
            </w:r>
          </w:p>
          <w:p>
            <w:pPr>
              <w:spacing w:after="160"/>
            </w:pPr>
          </w:p>
          <w:p>
            <w:pPr>
              <w:pBdr>
                <w:bottom w:val="single" w:color="B5651D" w:sz="6" w:space="3"/>
              </w:pBdr>
              <w:spacing w:after="90" w:before="10"/>
            </w:pPr>
            <w:r>
              <w:rPr>
                <w:rFonts w:ascii="Consolas" w:cs="Consolas" w:eastAsia="Consolas" w:hAnsi="Consolas"/>
                <w:b/>
                <w:bCs/>
                <w:color w:val="2C3E50"/>
                <w:sz w:val="19"/>
                <w:szCs w:val="19"/>
              </w:rPr>
              <w:t xml:space="preserve">TECHNICAL SKILLS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B5651D"/>
                <w:sz w:val="17"/>
                <w:szCs w:val="17"/>
              </w:rPr>
              <w:t xml:space="preserve">▸ </w:t>
            </w:r>
            <w:r>
              <w:rPr>
                <w:rFonts w:ascii="Calibri" w:cs="Calibri" w:eastAsia="Calibri" w:hAnsi="Calibri"/>
                <w:color w:val="2A2A2A"/>
                <w:sz w:val="17"/>
                <w:szCs w:val="17"/>
              </w:rPr>
              <w:t xml:space="preserve">Preventive Maintenance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B5651D"/>
                <w:sz w:val="17"/>
                <w:szCs w:val="17"/>
              </w:rPr>
              <w:t xml:space="preserve">▸ </w:t>
            </w:r>
            <w:r>
              <w:rPr>
                <w:rFonts w:ascii="Calibri" w:cs="Calibri" w:eastAsia="Calibri" w:hAnsi="Calibri"/>
                <w:color w:val="2A2A2A"/>
                <w:sz w:val="17"/>
                <w:szCs w:val="17"/>
              </w:rPr>
              <w:t xml:space="preserve">Electrical Troubleshooting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B5651D"/>
                <w:sz w:val="17"/>
                <w:szCs w:val="17"/>
              </w:rPr>
              <w:t xml:space="preserve">▸ </w:t>
            </w:r>
            <w:r>
              <w:rPr>
                <w:rFonts w:ascii="Calibri" w:cs="Calibri" w:eastAsia="Calibri" w:hAnsi="Calibri"/>
                <w:color w:val="2A2A2A"/>
                <w:sz w:val="17"/>
                <w:szCs w:val="17"/>
              </w:rPr>
              <w:t xml:space="preserve">Basic Plumbing Repair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B5651D"/>
                <w:sz w:val="17"/>
                <w:szCs w:val="17"/>
              </w:rPr>
              <w:t xml:space="preserve">▸ </w:t>
            </w:r>
            <w:r>
              <w:rPr>
                <w:rFonts w:ascii="Calibri" w:cs="Calibri" w:eastAsia="Calibri" w:hAnsi="Calibri"/>
                <w:color w:val="2A2A2A"/>
                <w:sz w:val="17"/>
                <w:szCs w:val="17"/>
              </w:rPr>
              <w:t xml:space="preserve">HVAC Maintenance Support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B5651D"/>
                <w:sz w:val="17"/>
                <w:szCs w:val="17"/>
              </w:rPr>
              <w:t xml:space="preserve">▸ </w:t>
            </w:r>
            <w:r>
              <w:rPr>
                <w:rFonts w:ascii="Calibri" w:cs="Calibri" w:eastAsia="Calibri" w:hAnsi="Calibri"/>
                <w:color w:val="2A2A2A"/>
                <w:sz w:val="17"/>
                <w:szCs w:val="17"/>
              </w:rPr>
              <w:t xml:space="preserve">Equipment Inspection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B5651D"/>
                <w:sz w:val="17"/>
                <w:szCs w:val="17"/>
              </w:rPr>
              <w:t xml:space="preserve">▸ </w:t>
            </w:r>
            <w:r>
              <w:rPr>
                <w:rFonts w:ascii="Calibri" w:cs="Calibri" w:eastAsia="Calibri" w:hAnsi="Calibri"/>
                <w:color w:val="2A2A2A"/>
                <w:sz w:val="17"/>
                <w:szCs w:val="17"/>
              </w:rPr>
              <w:t xml:space="preserve">Facility Maintenance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B5651D"/>
                <w:sz w:val="17"/>
                <w:szCs w:val="17"/>
              </w:rPr>
              <w:t xml:space="preserve">▸ </w:t>
            </w:r>
            <w:r>
              <w:rPr>
                <w:rFonts w:ascii="Calibri" w:cs="Calibri" w:eastAsia="Calibri" w:hAnsi="Calibri"/>
                <w:color w:val="2A2A2A"/>
                <w:sz w:val="17"/>
                <w:szCs w:val="17"/>
              </w:rPr>
              <w:t xml:space="preserve">Emergency Repair Response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B5651D"/>
                <w:sz w:val="17"/>
                <w:szCs w:val="17"/>
              </w:rPr>
              <w:t xml:space="preserve">▸ </w:t>
            </w:r>
            <w:r>
              <w:rPr>
                <w:rFonts w:ascii="Calibri" w:cs="Calibri" w:eastAsia="Calibri" w:hAnsi="Calibri"/>
                <w:color w:val="2A2A2A"/>
                <w:sz w:val="17"/>
                <w:szCs w:val="17"/>
              </w:rPr>
              <w:t xml:space="preserve">Safety Procedures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B5651D"/>
                <w:sz w:val="17"/>
                <w:szCs w:val="17"/>
              </w:rPr>
              <w:t xml:space="preserve">▸ </w:t>
            </w:r>
            <w:r>
              <w:rPr>
                <w:rFonts w:ascii="Calibri" w:cs="Calibri" w:eastAsia="Calibri" w:hAnsi="Calibri"/>
                <w:color w:val="2A2A2A"/>
                <w:sz w:val="17"/>
                <w:szCs w:val="17"/>
              </w:rPr>
              <w:t xml:space="preserve">Maintenance Supply Inventory</w:t>
            </w:r>
          </w:p>
          <w:p>
            <w:pPr>
              <w:spacing w:after="160"/>
            </w:pPr>
          </w:p>
          <w:p>
            <w:pPr>
              <w:pBdr>
                <w:bottom w:val="single" w:color="B5651D" w:sz="6" w:space="3"/>
              </w:pBdr>
              <w:spacing w:after="90" w:before="10"/>
            </w:pPr>
            <w:r>
              <w:rPr>
                <w:rFonts w:ascii="Consolas" w:cs="Consolas" w:eastAsia="Consolas" w:hAnsi="Consolas"/>
                <w:b/>
                <w:bCs/>
                <w:color w:val="2C3E50"/>
                <w:sz w:val="19"/>
                <w:szCs w:val="19"/>
              </w:rPr>
              <w:t xml:space="preserve">CERTIFICATIONS</w:t>
            </w:r>
          </w:p>
          <w:p>
            <w:pPr>
              <w:spacing w:after="45"/>
            </w:pPr>
            <w:r>
              <w:rPr>
                <w:rFonts w:ascii="Calibri" w:cs="Calibri" w:eastAsia="Calibri" w:hAnsi="Calibri"/>
                <w:color w:val="2A2A2A"/>
                <w:sz w:val="17"/>
                <w:szCs w:val="17"/>
              </w:rPr>
              <w:t xml:space="preserve">Electrical Installation and Maintenance NC II</w:t>
            </w:r>
          </w:p>
          <w:p>
            <w:pPr>
              <w:spacing w:after="45"/>
            </w:pPr>
            <w:r>
              <w:rPr>
                <w:rFonts w:ascii="Calibri" w:cs="Calibri" w:eastAsia="Calibri" w:hAnsi="Calibri"/>
                <w:color w:val="2A2A2A"/>
                <w:sz w:val="17"/>
                <w:szCs w:val="17"/>
              </w:rPr>
              <w:t xml:space="preserve">Basic Plumbing Training, 2022</w:t>
            </w:r>
          </w:p>
          <w:p>
            <w:pPr>
              <w:spacing w:after="45"/>
            </w:pPr>
            <w:r>
              <w:rPr>
                <w:rFonts w:ascii="Calibri" w:cs="Calibri" w:eastAsia="Calibri" w:hAnsi="Calibri"/>
                <w:color w:val="2A2A2A"/>
                <w:sz w:val="17"/>
                <w:szCs w:val="17"/>
              </w:rPr>
              <w:t xml:space="preserve">Occupational Safety and Health Training, 2022</w:t>
            </w:r>
          </w:p>
          <w:p>
            <w:pPr>
              <w:spacing w:after="45"/>
            </w:pPr>
            <w:r>
              <w:rPr>
                <w:rFonts w:ascii="Calibri" w:cs="Calibri" w:eastAsia="Calibri" w:hAnsi="Calibri"/>
                <w:color w:val="2A2A2A"/>
                <w:sz w:val="17"/>
                <w:szCs w:val="17"/>
              </w:rPr>
              <w:t xml:space="preserve">Basic First Aid Training, 2021</w:t>
            </w:r>
          </w:p>
          <w:p>
            <w:pPr>
              <w:spacing w:after="160"/>
            </w:pPr>
          </w:p>
          <w:p>
            <w:pPr>
              <w:pBdr>
                <w:bottom w:val="single" w:color="B5651D" w:sz="6" w:space="3"/>
              </w:pBdr>
              <w:spacing w:after="90" w:before="10"/>
            </w:pPr>
            <w:r>
              <w:rPr>
                <w:rFonts w:ascii="Consolas" w:cs="Consolas" w:eastAsia="Consolas" w:hAnsi="Consolas"/>
                <w:b/>
                <w:bCs/>
                <w:color w:val="2C3E50"/>
                <w:sz w:val="19"/>
                <w:szCs w:val="19"/>
              </w:rPr>
              <w:t xml:space="preserve">LANGUAGES</w:t>
            </w:r>
          </w:p>
          <w:p>
            <w:pPr>
              <w:spacing w:after="45"/>
            </w:pPr>
            <w:r>
              <w:rPr>
                <w:rFonts w:ascii="Calibri" w:cs="Calibri" w:eastAsia="Calibri" w:hAnsi="Calibri"/>
                <w:color w:val="2A2A2A"/>
                <w:sz w:val="17"/>
                <w:szCs w:val="17"/>
              </w:rPr>
              <w:t xml:space="preserve">Filipino — Native</w:t>
            </w:r>
          </w:p>
          <w:p>
            <w:pPr>
              <w:spacing w:after="45"/>
            </w:pPr>
            <w:r>
              <w:rPr>
                <w:rFonts w:ascii="Calibri" w:cs="Calibri" w:eastAsia="Calibri" w:hAnsi="Calibri"/>
                <w:color w:val="2A2A2A"/>
                <w:sz w:val="17"/>
                <w:szCs w:val="17"/>
              </w:rPr>
              <w:t xml:space="preserve">English — Conversational</w:t>
            </w:r>
          </w:p>
        </w:tc>
        <w:tc>
          <w:tcPr>
            <w:tcW w:type="pct" w:w="68%"/>
            <w:tcMar>
              <w:top w:type="dxa" w:w="260"/>
              <w:left w:type="dxa" w:w="260"/>
              <w:bottom w:type="dxa" w:w="260"/>
              <w:right w:type="dxa" w:w="220"/>
            </w:tcMar>
            <w:vAlign w:val="top"/>
          </w:tcPr>
          <w:p>
            <w:pPr>
              <w:spacing w:after="6" w:before="30"/>
            </w:pPr>
            <w:r>
              <w:rPr>
                <w:rFonts w:ascii="Consolas" w:cs="Consolas" w:eastAsia="Consolas" w:hAnsi="Consolas"/>
                <w:b/>
                <w:bCs/>
                <w:color w:val="2C3E50"/>
                <w:sz w:val="33"/>
                <w:szCs w:val="33"/>
              </w:rPr>
              <w:t xml:space="preserve">MARK ANTHONY DELA CRUZ</w:t>
            </w:r>
          </w:p>
          <w:p>
            <w:pPr>
              <w:spacing w:after="200"/>
            </w:pPr>
            <w:r>
              <w:rPr>
                <w:rFonts w:ascii="Calibri" w:cs="Calibri" w:eastAsia="Calibri" w:hAnsi="Calibri"/>
                <w:b/>
                <w:bCs/>
                <w:color w:val="B5651D"/>
                <w:sz w:val="21"/>
                <w:szCs w:val="21"/>
              </w:rPr>
              <w:t xml:space="preserve">Hotel Maintenance Technician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202020"/>
                <w:sz w:val="20"/>
                <w:szCs w:val="20"/>
              </w:rPr>
              <w:t xml:space="preserve">Dependable hotel maintenance technician with 5 years of experience supporting property operations across guestrooms, public areas, and back-of-house facilities. Skilled in preventive maintenance scheduling, basic electrical and plumbing repair, and rapid response to guest-impacting issues. Comfortable coordinating with housekeeping, front office, and engineering teams to keep the property running safely and comfortably. Known for a methodical, safety-first approach and consistent follow-through on work orders.</w:t>
            </w:r>
          </w:p>
          <w:p>
            <w:pPr>
              <w:shd w:fill="2C3E50" w:color="auto" w:val="clear"/>
              <w:spacing w:after="110" w:before="20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  WORK EXPERIENCE</w:t>
            </w:r>
          </w:p>
          <w:p>
            <w:pPr>
              <w:tabs>
                <w:tab w:val="right" w:pos="9450"/>
              </w:tabs>
              <w:spacing w:after="4" w:before="130"/>
            </w:pPr>
            <w:r>
              <w:rPr>
                <w:rFonts w:ascii="Calibri" w:cs="Calibri" w:eastAsia="Calibri" w:hAnsi="Calibri"/>
                <w:b/>
                <w:bCs/>
                <w:color w:val="2C3E50"/>
                <w:sz w:val="21"/>
                <w:szCs w:val="21"/>
              </w:rPr>
              <w:t xml:space="preserve">Hotel Maintenance Technician</w:t>
            </w:r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>	May 2022 – Present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B5651D"/>
                <w:sz w:val="18"/>
                <w:szCs w:val="18"/>
              </w:rPr>
              <w:t xml:space="preserve">Bayleaf Grand Hotel — Quezon City, Philippines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Perform daily preventive maintenance rounds across 180 guestrooms and public areas, completing over 95% of scheduled tasks on time.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Respond to guest-reported maintenance issues within an average of 20 minutes, minimizing disruption to guest stays.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Carry out basic electrical repairs including outlet, lighting, and switch troubleshooting under property safety protocols.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Perform minor plumbing repairs such as fixing leaks, unclogging drains, and replacing fixtures in guestrooms and restrooms.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Assist with HVAC filter changes and routine unit checks to maintain guest comfort and equipment efficiency.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Maintain accurate logs of completed work orders and parts used, supporting the engineering department's inventory tracking.</w:t>
            </w:r>
          </w:p>
          <w:p>
            <w:pPr>
              <w:tabs>
                <w:tab w:val="right" w:pos="9450"/>
              </w:tabs>
              <w:spacing w:after="4" w:before="130"/>
            </w:pPr>
            <w:r>
              <w:rPr>
                <w:rFonts w:ascii="Calibri" w:cs="Calibri" w:eastAsia="Calibri" w:hAnsi="Calibri"/>
                <w:b/>
                <w:bCs/>
                <w:color w:val="2C3E50"/>
                <w:sz w:val="21"/>
                <w:szCs w:val="21"/>
              </w:rPr>
              <w:t xml:space="preserve">Building Maintenance Staff</w:t>
            </w:r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>	February 2020 – April 2022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B5651D"/>
                <w:sz w:val="18"/>
                <w:szCs w:val="18"/>
              </w:rPr>
              <w:t xml:space="preserve">Willow Creek Resort — Quezon City, Philippines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Supported the chief engineer in preventive maintenance programs for guest facilities, kitchen equipment, and laundry systems.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Reduced equipment downtime by promptly flagging and escalating recurring mechanical issues for repair.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Conducted routine safety inspections of fire extinguishers, emergency lighting, and exit signage.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Assisted contractors during major repairs and equipment installations, ensuring work met property standards.</w:t>
            </w:r>
          </w:p>
          <w:p>
            <w:pPr>
              <w:tabs>
                <w:tab w:val="right" w:pos="9450"/>
              </w:tabs>
              <w:spacing w:after="4" w:before="130"/>
            </w:pPr>
            <w:r>
              <w:rPr>
                <w:rFonts w:ascii="Calibri" w:cs="Calibri" w:eastAsia="Calibri" w:hAnsi="Calibri"/>
                <w:b/>
                <w:bCs/>
                <w:color w:val="2C3E50"/>
                <w:sz w:val="21"/>
                <w:szCs w:val="21"/>
              </w:rPr>
              <w:t xml:space="preserve">Facilities Assistant</w:t>
            </w:r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>	August 2018 – January 2020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B5651D"/>
                <w:sz w:val="18"/>
                <w:szCs w:val="18"/>
              </w:rPr>
              <w:t xml:space="preserve">Marigold Suites — Quezon City, Philippines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Assisted the maintenance team with general repairs, painting touch-ups, and furniture upkeep across the property.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Helped maintain an organized inventory of maintenance tools, spare parts, and supplies.</w:t>
            </w:r>
          </w:p>
          <w:p>
            <w:pPr>
              <w:shd w:fill="2C3E50" w:color="auto" w:val="clear"/>
              <w:spacing w:after="110" w:before="20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  EDUCATION</w:t>
            </w:r>
          </w:p>
          <w:p>
            <w:pPr>
              <w:spacing w:after="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Technical-Vocational Diploma in Electrical Installation and Maintenance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9"/>
                <w:szCs w:val="19"/>
              </w:rPr>
              <w:t xml:space="preserve">Quezon City Polytechnic Institute — Quezon City, Philippines | Graduated 2018</w:t>
            </w:r>
          </w:p>
        </w:tc>
      </w:tr>
    </w:tbl>
    <w:sectPr>
      <w:pgSz w:w="12240" w:h="15840" w:orient="portrait"/>
      <w:pgMar w:top="260" w:right="300" w:bottom="260" w:left="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2026-08-25T01:51:32.254Z</dcterms:created>
  <dcterms:modified xsi:type="dcterms:W3CDTF">2026-08-25T01:51:32.254Z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