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MARK ANTHONY DELA CRUZ</w:t>
      </w:r>
    </w:p>
    <w:p>
      <w:pPr>
        <w:spacing w:after="80"/>
        <w:jc w:val="center"/>
      </w:pPr>
      <w:r>
        <w:rPr>
          <w:rFonts w:ascii="Georgia" w:hAnsi="Georgia"/>
          <w:b/>
          <w:i/>
          <w:color w:val="4A5568"/>
          <w:sz w:val="22"/>
        </w:rPr>
        <w:t>Hotel Facilities &amp; Building Engineering Supervisor</w:t>
      </w:r>
    </w:p>
    <w:p>
      <w:pPr>
        <w:spacing w:after="160"/>
        <w:jc w:val="center"/>
      </w:pPr>
      <w:r>
        <w:rPr>
          <w:rFonts w:ascii="Georgia" w:hAnsi="Georgia"/>
          <w:color w:val="555555"/>
          <w:sz w:val="17"/>
        </w:rPr>
        <w:t>42 Domestic Road, 1301 Pasay City, Metro Manila, Philippines  •  +63 917 830 4421</w:t>
        <w:br/>
        <w:t>mark.delacruz.engineering@outlook.ph  •  linkedin.com/in/mark-delacruz-engineering</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Results-focused, licensed Mechanical Engineer and Hotel Facilities Engineering Supervisor with over 8 years of leadership in luxury hotel central plant maintenance, commercial HVAC systems, building management systems (BMS), and life safety compliance. Proven ability to optimize energy consumption, reduce diesel generator operating costs by 18%, and lead rapid-response engineering teams of up to 22 technicians with zero hotel power interruptions.</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Central Chiller Plant Operations, Cooling Towers &amp; HVAC Air Handling Units (AHU)</w:t>
            </w:r>
          </w:p>
        </w:tc>
        <w:tc>
          <w:tcPr>
            <w:tcW w:type="dxa" w:w="5040"/>
          </w:tcPr>
          <w:p>
            <w:pPr>
              <w:spacing w:after="40"/>
            </w:pPr>
            <w:r>
              <w:rPr>
                <w:rFonts w:ascii="Georgia" w:hAnsi="Georgia"/>
                <w:sz w:val="17"/>
              </w:rPr>
              <w:t>•  Preventive Maintenance Scheduling (PM) via HotSOS &amp; Maximo CMMS</w:t>
            </w:r>
          </w:p>
        </w:tc>
      </w:tr>
      <w:tr>
        <w:tc>
          <w:tcPr>
            <w:tcW w:type="dxa" w:w="5040"/>
          </w:tcPr>
          <w:p>
            <w:pPr>
              <w:spacing w:after="40"/>
            </w:pPr>
            <w:r>
              <w:rPr>
                <w:rFonts w:ascii="Georgia" w:hAnsi="Georgia"/>
                <w:sz w:val="17"/>
              </w:rPr>
              <w:t>•  Emergency Diesel Generator Paralleling, High-Voltage Switchgear &amp; UPS Systems</w:t>
            </w:r>
          </w:p>
        </w:tc>
        <w:tc>
          <w:tcPr>
            <w:tcW w:type="dxa" w:w="5040"/>
          </w:tcPr>
          <w:p>
            <w:pPr>
              <w:spacing w:after="40"/>
            </w:pPr>
            <w:r>
              <w:rPr>
                <w:rFonts w:ascii="Georgia" w:hAnsi="Georgia"/>
                <w:sz w:val="17"/>
              </w:rPr>
              <w:t>•  Kitchen Refrigeration, Walk-in Freezers &amp; Commercial Laundry Equipment Repair</w:t>
            </w:r>
          </w:p>
        </w:tc>
      </w:tr>
      <w:tr>
        <w:tc>
          <w:tcPr>
            <w:tcW w:type="dxa" w:w="5040"/>
          </w:tcPr>
          <w:p>
            <w:pPr>
              <w:spacing w:after="40"/>
            </w:pPr>
            <w:r>
              <w:rPr>
                <w:rFonts w:ascii="Georgia" w:hAnsi="Georgia"/>
                <w:sz w:val="17"/>
              </w:rPr>
              <w:t>•  Building Management Systems (BMS) Automation (Schneider Electric / Honeywell)</w:t>
            </w:r>
          </w:p>
        </w:tc>
        <w:tc>
          <w:tcPr>
            <w:tcW w:type="dxa" w:w="5040"/>
          </w:tcPr>
          <w:p>
            <w:pPr>
              <w:spacing w:after="40"/>
            </w:pPr>
            <w:r>
              <w:rPr>
                <w:rFonts w:ascii="Georgia" w:hAnsi="Georgia"/>
                <w:sz w:val="17"/>
              </w:rPr>
              <w:t>•  Potable Water Filtration, Reverse Osmosis &amp; Sewage Treatment Plant (STP) Audits</w:t>
            </w:r>
          </w:p>
        </w:tc>
      </w:tr>
      <w:tr>
        <w:tc>
          <w:tcPr>
            <w:tcW w:type="dxa" w:w="5040"/>
          </w:tcPr>
          <w:p>
            <w:pPr>
              <w:spacing w:after="40"/>
            </w:pPr>
            <w:r>
              <w:rPr>
                <w:rFonts w:ascii="Georgia" w:hAnsi="Georgia"/>
                <w:sz w:val="17"/>
              </w:rPr>
              <w:t>•  Hotel Fire Life Safety, NFPA Fire Alarm Loops &amp; Wet Sprinkler System Maintenance</w:t>
            </w:r>
          </w:p>
        </w:tc>
        <w:tc>
          <w:tcPr>
            <w:tcW w:type="dxa" w:w="5040"/>
          </w:tcPr>
          <w:p>
            <w:pPr>
              <w:spacing w:after="40"/>
            </w:pPr>
            <w:r>
              <w:rPr>
                <w:rFonts w:ascii="Georgia" w:hAnsi="Georgia"/>
                <w:sz w:val="17"/>
              </w:rPr>
              <w:t>•  Technical Team Shift Scheduling, Tool Custody &amp; Contractor Safety Compliance</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Newport World Resorts — Maxims Hotel</w:t>
            </w:r>
          </w:p>
        </w:tc>
        <w:tc>
          <w:tcPr>
            <w:tcW w:type="dxa" w:w="3168"/>
          </w:tcPr>
          <w:p>
            <w:pPr>
              <w:spacing w:after="0" w:before="80"/>
              <w:jc w:val="right"/>
            </w:pPr>
            <w:r>
              <w:rPr>
                <w:rFonts w:ascii="Georgia" w:hAnsi="Georgia"/>
                <w:b/>
                <w:sz w:val="18"/>
              </w:rPr>
              <w:t>September 2021 – Present</w:t>
            </w:r>
          </w:p>
        </w:tc>
      </w:tr>
      <w:tr>
        <w:tc>
          <w:tcPr>
            <w:tcW w:type="dxa" w:w="6912"/>
          </w:tcPr>
          <w:p>
            <w:pPr>
              <w:spacing w:after="40" w:before="0"/>
            </w:pPr>
            <w:r>
              <w:rPr>
                <w:rFonts w:ascii="Georgia" w:hAnsi="Georgia"/>
                <w:i/>
                <w:sz w:val="18"/>
              </w:rPr>
              <w:t>Facilities Engineering Supervisor</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pPr>
      <w:r>
        <w:rPr>
          <w:rFonts w:ascii="Georgia" w:hAnsi="Georgia"/>
          <w:sz w:val="17"/>
        </w:rPr>
        <w:t>Supervise building maintenance and MEP infrastructure for an ultra-luxury casino hotel and commercial complex.</w:t>
      </w:r>
    </w:p>
    <w:p>
      <w:pPr>
        <w:pStyle w:val="ListBullet"/>
        <w:spacing w:before="0" w:after="30"/>
      </w:pPr>
      <w:r>
        <w:rPr>
          <w:rFonts w:ascii="Georgia" w:hAnsi="Georgia"/>
          <w:sz w:val="17"/>
        </w:rPr>
        <w:t>Direct a team of 22 duty engineers, electricians, plumbers, and HVAC technicians on 24/7 rotational shifts.</w:t>
      </w:r>
    </w:p>
    <w:p>
      <w:pPr>
        <w:pStyle w:val="ListBullet"/>
        <w:spacing w:before="0" w:after="30"/>
      </w:pPr>
      <w:r>
        <w:rPr>
          <w:rFonts w:ascii="Georgia" w:hAnsi="Georgia"/>
          <w:sz w:val="17"/>
        </w:rPr>
        <w:t>Engineered chiller sequencing schedule reducing monthly facility electrical consumption by PHP 1.4M.</w:t>
      </w:r>
    </w:p>
    <w:p>
      <w:pPr>
        <w:pStyle w:val="ListBullet"/>
        <w:spacing w:before="0" w:after="30"/>
      </w:pPr>
      <w:r>
        <w:rPr>
          <w:rFonts w:ascii="Georgia" w:hAnsi="Georgia"/>
          <w:sz w:val="17"/>
        </w:rPr>
        <w:t>Maintained 100% compliance with Bureau of Fire Protection and local municipal building inspection standards.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Sofitel Philippine Plaza</w:t>
            </w:r>
          </w:p>
        </w:tc>
        <w:tc>
          <w:tcPr>
            <w:tcW w:type="dxa" w:w="3168"/>
          </w:tcPr>
          <w:p>
            <w:pPr>
              <w:spacing w:after="0" w:before="80"/>
              <w:jc w:val="right"/>
            </w:pPr>
            <w:r>
              <w:rPr>
                <w:rFonts w:ascii="Georgia" w:hAnsi="Georgia"/>
                <w:b/>
                <w:sz w:val="18"/>
              </w:rPr>
              <w:t>February 2018 – August 2021</w:t>
            </w:r>
          </w:p>
        </w:tc>
      </w:tr>
      <w:tr>
        <w:tc>
          <w:tcPr>
            <w:tcW w:type="dxa" w:w="6912"/>
          </w:tcPr>
          <w:p>
            <w:pPr>
              <w:spacing w:after="40" w:before="0"/>
            </w:pPr>
            <w:r>
              <w:rPr>
                <w:rFonts w:ascii="Georgia" w:hAnsi="Georgia"/>
                <w:i/>
                <w:sz w:val="18"/>
              </w:rPr>
              <w:t>Assistant Chief Engineer</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pPr>
      <w:r>
        <w:rPr>
          <w:rFonts w:ascii="Georgia" w:hAnsi="Georgia"/>
          <w:sz w:val="17"/>
        </w:rPr>
        <w:t>Managed preventive maintenance programs for 609 luxury guestrooms, 2 central chillers, and 4 ballroom kitchens.</w:t>
      </w:r>
    </w:p>
    <w:p>
      <w:pPr>
        <w:pStyle w:val="ListBullet"/>
        <w:spacing w:before="0" w:after="30"/>
      </w:pPr>
      <w:r>
        <w:rPr>
          <w:rFonts w:ascii="Georgia" w:hAnsi="Georgia"/>
          <w:sz w:val="17"/>
        </w:rPr>
        <w:t>Responded to high-priority guestroom maintenance calls, achieving an average resolution time under 12 minutes.</w:t>
      </w:r>
    </w:p>
    <w:p>
      <w:pPr>
        <w:pStyle w:val="ListBullet"/>
        <w:spacing w:before="0" w:after="30"/>
      </w:pPr>
      <w:r>
        <w:rPr>
          <w:rFonts w:ascii="Georgia" w:hAnsi="Georgia"/>
          <w:sz w:val="17"/>
        </w:rPr>
        <w:t>Audited fuel storage and tested emergency diesel generators weekly in accordance with luxury brand protocols.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Diamond Hotel Philippines</w:t>
            </w:r>
          </w:p>
        </w:tc>
        <w:tc>
          <w:tcPr>
            <w:tcW w:type="dxa" w:w="3168"/>
          </w:tcPr>
          <w:p>
            <w:pPr>
              <w:spacing w:after="0" w:before="80"/>
              <w:jc w:val="right"/>
            </w:pPr>
            <w:r>
              <w:rPr>
                <w:rFonts w:ascii="Georgia" w:hAnsi="Georgia"/>
                <w:b/>
                <w:sz w:val="18"/>
              </w:rPr>
              <w:t>May 2015 – January 2018</w:t>
            </w:r>
          </w:p>
        </w:tc>
      </w:tr>
      <w:tr>
        <w:tc>
          <w:tcPr>
            <w:tcW w:type="dxa" w:w="6912"/>
          </w:tcPr>
          <w:p>
            <w:pPr>
              <w:spacing w:after="40" w:before="0"/>
            </w:pPr>
            <w:r>
              <w:rPr>
                <w:rFonts w:ascii="Georgia" w:hAnsi="Georgia"/>
                <w:i/>
                <w:sz w:val="18"/>
              </w:rPr>
              <w:t>Shift Duty Engineer</w:t>
            </w:r>
          </w:p>
        </w:tc>
        <w:tc>
          <w:tcPr>
            <w:tcW w:type="dxa" w:w="3168"/>
          </w:tcPr>
          <w:p>
            <w:pPr>
              <w:spacing w:after="40" w:before="0"/>
              <w:jc w:val="right"/>
            </w:pPr>
            <w:r>
              <w:rPr>
                <w:rFonts w:ascii="Georgia" w:hAnsi="Georgia"/>
                <w:color w:val="666666"/>
                <w:sz w:val="17"/>
              </w:rPr>
              <w:t>Manila Bay, Manila</w:t>
            </w:r>
          </w:p>
        </w:tc>
      </w:tr>
    </w:tbl>
    <w:p>
      <w:pPr>
        <w:pStyle w:val="ListBullet"/>
        <w:spacing w:before="0" w:after="30"/>
      </w:pPr>
      <w:r>
        <w:rPr>
          <w:rFonts w:ascii="Georgia" w:hAnsi="Georgia"/>
          <w:sz w:val="17"/>
        </w:rPr>
        <w:t>Conducted hourly mechanical room loggings, boiler water chemical testing, and pump vibration assessments.</w:t>
      </w:r>
    </w:p>
    <w:p>
      <w:pPr>
        <w:pStyle w:val="ListBullet"/>
        <w:spacing w:before="0" w:after="30"/>
      </w:pPr>
      <w:r>
        <w:rPr>
          <w:rFonts w:ascii="Georgia" w:hAnsi="Georgia"/>
          <w:sz w:val="17"/>
        </w:rPr>
        <w:t>Repaired commercial kitchen dishwashers, convection ovens, and guestroom air conditioning thermostats.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Mechanical Engineering (Building Services)</w:t>
              <w:br/>
            </w:r>
            <w:r>
              <w:rPr>
                <w:rFonts w:ascii="Georgia" w:hAnsi="Georgia"/>
                <w:sz w:val="17"/>
              </w:rPr>
              <w:t>Mapua University — Intramuros, Manila</w:t>
            </w:r>
          </w:p>
        </w:tc>
        <w:tc>
          <w:tcPr>
            <w:tcW w:type="dxa" w:w="2160"/>
          </w:tcPr>
          <w:p>
            <w:pPr>
              <w:jc w:val="right"/>
            </w:pPr>
            <w:r>
              <w:rPr>
                <w:rFonts w:ascii="Georgia" w:hAnsi="Georgia"/>
                <w:b/>
                <w:sz w:val="18"/>
              </w:rPr>
              <w:t>Year: 2015</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Certified Hospitality Facilities Executive (CHFE) </w:t>
      </w:r>
      <w:r>
        <w:rPr>
          <w:rFonts w:ascii="Georgia" w:hAnsi="Georgia"/>
          <w:sz w:val="17"/>
        </w:rPr>
        <w:t>— American Hotel &amp; Lodging Educational Institute (AHLEI) (November 2020)</w:t>
      </w:r>
    </w:p>
    <w:p>
      <w:pPr>
        <w:pStyle w:val="ListBullet"/>
        <w:spacing w:before="0" w:after="40"/>
      </w:pPr>
      <w:r>
        <w:rPr>
          <w:rFonts w:ascii="Georgia" w:hAnsi="Georgia"/>
          <w:b/>
          <w:sz w:val="17"/>
        </w:rPr>
        <w:t xml:space="preserve">HVAC Central Chiller Plant Efficiency &amp; BMS Automation </w:t>
      </w:r>
      <w:r>
        <w:rPr>
          <w:rFonts w:ascii="Georgia" w:hAnsi="Georgia"/>
          <w:sz w:val="17"/>
        </w:rPr>
        <w:t>— ASHRAE Philippines Chapter (April 2022)</w:t>
      </w:r>
    </w:p>
    <w:p>
      <w:pPr>
        <w:pStyle w:val="ListBullet"/>
        <w:spacing w:before="0" w:after="40"/>
      </w:pPr>
      <w:r>
        <w:rPr>
          <w:rFonts w:ascii="Georgia" w:hAnsi="Georgia"/>
          <w:b/>
          <w:sz w:val="17"/>
        </w:rPr>
        <w:t xml:space="preserve">Hotel Fire Life Safety &amp; High-Rise Emergency Standards </w:t>
      </w:r>
      <w:r>
        <w:rPr>
          <w:rFonts w:ascii="Georgia" w:hAnsi="Georgia"/>
          <w:sz w:val="17"/>
        </w:rPr>
        <w:t>— Philippine Safety &amp; Health Academy (September 2019)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