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Georgia" w:hAnsi="Georgia"/>
          <w:b/>
          <w:color w:val="1B365D"/>
          <w:sz w:val="34"/>
        </w:rPr>
        <w:t>PATRICIA ELAINE RAMOS</w:t>
      </w:r>
    </w:p>
    <w:p>
      <w:pPr>
        <w:spacing w:after="80"/>
        <w:jc w:val="center"/>
      </w:pPr>
      <w:r>
        <w:rPr>
          <w:rFonts w:ascii="Georgia" w:hAnsi="Georgia"/>
          <w:b/>
          <w:i/>
          <w:color w:val="4A5568"/>
          <w:sz w:val="22"/>
        </w:rPr>
        <w:t>Hotel Purchasing &amp; Procurement Supervisor</w:t>
      </w:r>
    </w:p>
    <w:p>
      <w:pPr>
        <w:spacing w:after="160"/>
        <w:jc w:val="center"/>
      </w:pPr>
      <w:r>
        <w:rPr>
          <w:rFonts w:ascii="Georgia" w:hAnsi="Georgia"/>
          <w:color w:val="555555"/>
          <w:sz w:val="17"/>
        </w:rPr>
        <w:t>55 Ortigas Avenue, 1605 Pasig City, Metro Manila, Philippines  •  +63 919 621 8045</w:t>
        <w:br/>
        <w:t>patricia.ramos.purchasing@outlook.ph  •  linkedin.com/in/patricia-ramos-purchasing</w:t>
      </w:r>
    </w:p>
    <w:p>
      <w:pPr>
        <w:spacing w:before="160" w:after="60"/>
        <w:pBdr>
          <w:bottom w:val="single" w:sz="8" w:space="2" w:color="1B365D"/>
        </w:pBdr>
      </w:pPr>
      <w:r>
        <w:rPr>
          <w:rFonts w:ascii="Georgia" w:hAnsi="Georgia"/>
          <w:b/>
          <w:color w:val="1B365D"/>
          <w:sz w:val="21"/>
        </w:rPr>
        <w:t>PROFESSIONAL SUMMARY</w:t>
      </w:r>
    </w:p>
    <w:p>
      <w:pPr>
        <w:spacing w:after="120"/>
      </w:pPr>
      <w:r>
        <w:rPr>
          <w:rFonts w:ascii="Georgia" w:hAnsi="Georgia"/>
          <w:sz w:val="18"/>
        </w:rPr>
        <w:t>Strategic, cost-conscious Hotel Purchasing &amp; Procurement Supervisor with over 6 years of experience directing supply chain operations, supplier bidding, and inventory control for luxury hotels and integrated resorts. Proven expertise in SAP MM ERP systems, perishable food par levels, luxury OS&amp;E sourcing, and vendor contract renegotiation. Successfully slashed departmental procurement expenditure by PHP 4.5M annually while securing on-time delivery across 100+ accredited culinary and operational suppliers.</w:t>
      </w:r>
    </w:p>
    <w:p>
      <w:pPr>
        <w:spacing w:before="160" w:after="60"/>
        <w:pBdr>
          <w:bottom w:val="single" w:sz="8" w:space="2" w:color="1B365D"/>
        </w:pBdr>
      </w:pPr>
      <w:r>
        <w:rPr>
          <w:rFonts w:ascii="Georgia" w:hAnsi="Georgia"/>
          <w:b/>
          <w:color w:val="1B365D"/>
          <w:sz w:val="21"/>
        </w:rPr>
        <w:t>CORE COMPETENCIES &amp; SKILLS</w:t>
      </w:r>
    </w:p>
    <w:tbl>
      <w:tblPr>
        <w:tblW w:type="auto" w:w="0"/>
        <w:jc w:val="center"/>
        <w:tblLayout w:type="fixed"/>
        <w:tblLook w:firstColumn="1" w:firstRow="1" w:lastColumn="0" w:lastRow="0" w:noHBand="0" w:noVBand="1" w:val="04A0"/>
      </w:tblPr>
      <w:tblGrid>
        <w:gridCol w:w="5040"/>
        <w:gridCol w:w="5040"/>
      </w:tblGrid>
      <w:tr>
        <w:tc>
          <w:tcPr>
            <w:tcW w:type="dxa" w:w="5040"/>
          </w:tcPr>
          <w:p>
            <w:pPr>
              <w:spacing w:after="40"/>
            </w:pPr>
            <w:r>
              <w:rPr>
                <w:rFonts w:ascii="Georgia" w:hAnsi="Georgia"/>
                <w:sz w:val="17"/>
              </w:rPr>
              <w:t>•  Hotel Supply Chain Management &amp; Strategic Sourcing (F&amp;B and OS&amp;E)</w:t>
            </w:r>
          </w:p>
        </w:tc>
        <w:tc>
          <w:tcPr>
            <w:tcW w:type="dxa" w:w="5040"/>
          </w:tcPr>
          <w:p>
            <w:pPr>
              <w:spacing w:after="40"/>
            </w:pPr>
            <w:r>
              <w:rPr>
                <w:rFonts w:ascii="Georgia" w:hAnsi="Georgia"/>
                <w:sz w:val="17"/>
              </w:rPr>
              <w:t>•  Purchase Order (PO) Lifecycle Management, Three-Way Matching &amp; Cost Auditing</w:t>
            </w:r>
          </w:p>
        </w:tc>
      </w:tr>
      <w:tr>
        <w:tc>
          <w:tcPr>
            <w:tcW w:type="dxa" w:w="5040"/>
          </w:tcPr>
          <w:p>
            <w:pPr>
              <w:spacing w:after="40"/>
            </w:pPr>
            <w:r>
              <w:rPr>
                <w:rFonts w:ascii="Georgia" w:hAnsi="Georgia"/>
                <w:sz w:val="17"/>
              </w:rPr>
              <w:t>•  SAP Materials Management (MM) &amp; Oracle NetSuite Procurement Administration</w:t>
            </w:r>
          </w:p>
        </w:tc>
        <w:tc>
          <w:tcPr>
            <w:tcW w:type="dxa" w:w="5040"/>
          </w:tcPr>
          <w:p>
            <w:pPr>
              <w:spacing w:after="40"/>
            </w:pPr>
            <w:r>
              <w:rPr>
                <w:rFonts w:ascii="Georgia" w:hAnsi="Georgia"/>
                <w:sz w:val="17"/>
              </w:rPr>
              <w:t>•  Hospitality Importation Logistics, Customs Clearance &amp; Freight Tracking</w:t>
            </w:r>
          </w:p>
        </w:tc>
      </w:tr>
      <w:tr>
        <w:tc>
          <w:tcPr>
            <w:tcW w:type="dxa" w:w="5040"/>
          </w:tcPr>
          <w:p>
            <w:pPr>
              <w:spacing w:after="40"/>
            </w:pPr>
            <w:r>
              <w:rPr>
                <w:rFonts w:ascii="Georgia" w:hAnsi="Georgia"/>
                <w:sz w:val="17"/>
              </w:rPr>
              <w:t>•  Vendor Contract Bidding, Pricing Negotiation &amp; Supplier SLA Enforcement</w:t>
            </w:r>
          </w:p>
        </w:tc>
        <w:tc>
          <w:tcPr>
            <w:tcW w:type="dxa" w:w="5040"/>
          </w:tcPr>
          <w:p>
            <w:pPr>
              <w:spacing w:after="40"/>
            </w:pPr>
            <w:r>
              <w:rPr>
                <w:rFonts w:ascii="Georgia" w:hAnsi="Georgia"/>
                <w:sz w:val="17"/>
              </w:rPr>
              <w:t>•  Cross-Departmental Requisition Fulfillment with Kitchens &amp; Housekeeping</w:t>
            </w:r>
          </w:p>
        </w:tc>
      </w:tr>
      <w:tr>
        <w:tc>
          <w:tcPr>
            <w:tcW w:type="dxa" w:w="5040"/>
          </w:tcPr>
          <w:p>
            <w:pPr>
              <w:spacing w:after="40"/>
            </w:pPr>
            <w:r>
              <w:rPr>
                <w:rFonts w:ascii="Georgia" w:hAnsi="Georgia"/>
                <w:sz w:val="17"/>
              </w:rPr>
              <w:t>•  Perishable Cold Chain Auditing, Receiving Bay QA &amp; Par Level Calculations</w:t>
            </w:r>
          </w:p>
        </w:tc>
        <w:tc>
          <w:tcPr>
            <w:tcW w:type="dxa" w:w="5040"/>
          </w:tcPr>
          <w:p>
            <w:pPr>
              <w:spacing w:after="40"/>
            </w:pPr>
            <w:r>
              <w:rPr>
                <w:rFonts w:ascii="Georgia" w:hAnsi="Georgia"/>
                <w:sz w:val="17"/>
              </w:rPr>
              <w:t>•  Quarterly Inventory Stocktakes, Shrinkage Audits &amp; Variance Reconciliation</w:t>
            </w:r>
          </w:p>
        </w:tc>
      </w:tr>
    </w:tbl>
    <w:p>
      <w:pPr>
        <w:spacing w:before="160" w:after="60"/>
        <w:pBdr>
          <w:bottom w:val="single" w:sz="8" w:space="2" w:color="1B365D"/>
        </w:pBdr>
      </w:pPr>
      <w:r>
        <w:rPr>
          <w:rFonts w:ascii="Georgia" w:hAnsi="Georgia"/>
          <w:b/>
          <w:color w:val="1B365D"/>
          <w:sz w:val="21"/>
        </w:rPr>
        <w:t>WORK EXPERIENCE</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Sheraton Manila Hotel</w:t>
            </w:r>
          </w:p>
        </w:tc>
        <w:tc>
          <w:tcPr>
            <w:tcW w:type="dxa" w:w="3168"/>
          </w:tcPr>
          <w:p>
            <w:pPr>
              <w:spacing w:after="0" w:before="80"/>
              <w:jc w:val="right"/>
            </w:pPr>
            <w:r>
              <w:rPr>
                <w:rFonts w:ascii="Georgia" w:hAnsi="Georgia"/>
                <w:b/>
                <w:sz w:val="18"/>
              </w:rPr>
              <w:t>August 2021 – Present</w:t>
            </w:r>
          </w:p>
        </w:tc>
      </w:tr>
      <w:tr>
        <w:tc>
          <w:tcPr>
            <w:tcW w:type="dxa" w:w="6912"/>
          </w:tcPr>
          <w:p>
            <w:pPr>
              <w:spacing w:after="40" w:before="0"/>
            </w:pPr>
            <w:r>
              <w:rPr>
                <w:rFonts w:ascii="Georgia" w:hAnsi="Georgia"/>
                <w:i/>
                <w:sz w:val="18"/>
              </w:rPr>
              <w:t>Hospitality Procurement Supervisor</w:t>
            </w:r>
          </w:p>
        </w:tc>
        <w:tc>
          <w:tcPr>
            <w:tcW w:type="dxa" w:w="3168"/>
          </w:tcPr>
          <w:p>
            <w:pPr>
              <w:spacing w:after="40" w:before="0"/>
              <w:jc w:val="right"/>
            </w:pPr>
            <w:r>
              <w:rPr>
                <w:rFonts w:ascii="Georgia" w:hAnsi="Georgia"/>
                <w:color w:val="666666"/>
                <w:sz w:val="17"/>
              </w:rPr>
              <w:t>Pasay City, Metro Manila</w:t>
            </w:r>
          </w:p>
        </w:tc>
      </w:tr>
    </w:tbl>
    <w:p>
      <w:pPr>
        <w:pStyle w:val="ListBullet"/>
        <w:spacing w:before="0" w:after="30"/>
      </w:pPr>
      <w:r>
        <w:rPr>
          <w:rFonts w:ascii="Georgia" w:hAnsi="Georgia"/>
          <w:sz w:val="17"/>
        </w:rPr>
        <w:t>Direct purchasing and receiving operations for a 390-room luxury hotel, 4 dining outlets, and convention ballrooms.</w:t>
      </w:r>
    </w:p>
    <w:p>
      <w:pPr>
        <w:pStyle w:val="ListBullet"/>
        <w:spacing w:before="0" w:after="30"/>
      </w:pPr>
      <w:r>
        <w:rPr>
          <w:rFonts w:ascii="Georgia" w:hAnsi="Georgia"/>
          <w:sz w:val="17"/>
        </w:rPr>
        <w:t>Manage a monthly purchasing expenditure budget of PHP 12M with 99.6% supplier invoice reconciliation accuracy.</w:t>
      </w:r>
    </w:p>
    <w:p>
      <w:pPr>
        <w:pStyle w:val="ListBullet"/>
        <w:spacing w:before="0" w:after="30"/>
      </w:pPr>
      <w:r>
        <w:rPr>
          <w:rFonts w:ascii="Georgia" w:hAnsi="Georgia"/>
          <w:sz w:val="17"/>
        </w:rPr>
        <w:t>Renegotiated meat, seafood, and dairy supply agreements, delivering PHP 2.1M in annual food cost savings.</w:t>
      </w:r>
    </w:p>
    <w:p>
      <w:pPr>
        <w:pStyle w:val="ListBullet"/>
        <w:spacing w:before="0" w:after="30"/>
      </w:pPr>
      <w:r>
        <w:rPr>
          <w:rFonts w:ascii="Georgia" w:hAnsi="Georgia"/>
          <w:sz w:val="17"/>
        </w:rPr>
        <w:t>Supervise receiving dock team of 8 staff, enforcing rigorous temperature logging and defect return procedures.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Holiday Inn &amp; Suites Makati</w:t>
            </w:r>
          </w:p>
        </w:tc>
        <w:tc>
          <w:tcPr>
            <w:tcW w:type="dxa" w:w="3168"/>
          </w:tcPr>
          <w:p>
            <w:pPr>
              <w:spacing w:after="0" w:before="80"/>
              <w:jc w:val="right"/>
            </w:pPr>
            <w:r>
              <w:rPr>
                <w:rFonts w:ascii="Georgia" w:hAnsi="Georgia"/>
                <w:b/>
                <w:sz w:val="18"/>
              </w:rPr>
              <w:t>March 2019 – July 2021</w:t>
            </w:r>
          </w:p>
        </w:tc>
      </w:tr>
      <w:tr>
        <w:tc>
          <w:tcPr>
            <w:tcW w:type="dxa" w:w="6912"/>
          </w:tcPr>
          <w:p>
            <w:pPr>
              <w:spacing w:after="40" w:before="0"/>
            </w:pPr>
            <w:r>
              <w:rPr>
                <w:rFonts w:ascii="Georgia" w:hAnsi="Georgia"/>
                <w:i/>
                <w:sz w:val="18"/>
              </w:rPr>
              <w:t>Purchasing Team Leader</w:t>
            </w:r>
          </w:p>
        </w:tc>
        <w:tc>
          <w:tcPr>
            <w:tcW w:type="dxa" w:w="3168"/>
          </w:tcPr>
          <w:p>
            <w:pPr>
              <w:spacing w:after="40" w:before="0"/>
              <w:jc w:val="right"/>
            </w:pPr>
            <w:r>
              <w:rPr>
                <w:rFonts w:ascii="Georgia" w:hAnsi="Georgia"/>
                <w:color w:val="666666"/>
                <w:sz w:val="17"/>
              </w:rPr>
              <w:t>Makati City, Metro Manila</w:t>
            </w:r>
          </w:p>
        </w:tc>
      </w:tr>
    </w:tbl>
    <w:p>
      <w:pPr>
        <w:pStyle w:val="ListBullet"/>
        <w:spacing w:before="0" w:after="30"/>
      </w:pPr>
      <w:r>
        <w:rPr>
          <w:rFonts w:ascii="Georgia" w:hAnsi="Georgia"/>
          <w:sz w:val="17"/>
        </w:rPr>
        <w:t>Issued and expedited over 450 monthly purchase orders covering engineering spares, guest amenities, and beverage stocks.</w:t>
      </w:r>
    </w:p>
    <w:p>
      <w:pPr>
        <w:pStyle w:val="ListBullet"/>
        <w:spacing w:before="0" w:after="30"/>
      </w:pPr>
      <w:r>
        <w:rPr>
          <w:rFonts w:ascii="Georgia" w:hAnsi="Georgia"/>
          <w:sz w:val="17"/>
        </w:rPr>
        <w:t>Conducted quarterly vendor appraisals and audited supplier food handling certifications.</w:t>
      </w:r>
    </w:p>
    <w:p>
      <w:pPr>
        <w:pStyle w:val="ListBullet"/>
        <w:spacing w:before="0" w:after="30"/>
      </w:pPr>
      <w:r>
        <w:rPr>
          <w:rFonts w:ascii="Georgia" w:hAnsi="Georgia"/>
          <w:sz w:val="17"/>
        </w:rPr>
        <w:t>Coordinated emergency ingredient replenishment during major holiday banquets with zero service disruptions.</w:t>
      </w:r>
    </w:p>
    <w:tbl>
      <w:tblPr>
        <w:tblW w:type="auto" w:w="0"/>
        <w:jc w:val="center"/>
        <w:tblLook w:firstColumn="1" w:firstRow="1" w:lastColumn="0" w:lastRow="0" w:noHBand="0" w:noVBand="1" w:val="04A0"/>
      </w:tblPr>
      <w:tblGrid>
        <w:gridCol w:w="5040"/>
        <w:gridCol w:w="5040"/>
      </w:tblGrid>
      <w:tr>
        <w:tc>
          <w:tcPr>
            <w:tcW w:type="dxa" w:w="6912"/>
          </w:tcPr>
          <w:p>
            <w:pPr>
              <w:spacing w:after="0" w:before="80"/>
            </w:pPr>
            <w:r>
              <w:rPr>
                <w:rFonts w:ascii="Georgia" w:hAnsi="Georgia"/>
                <w:b/>
                <w:color w:val="1B365D"/>
                <w:sz w:val="19"/>
              </w:rPr>
              <w:t>Megaworld Hotels &amp; Resorts</w:t>
            </w:r>
          </w:p>
        </w:tc>
        <w:tc>
          <w:tcPr>
            <w:tcW w:type="dxa" w:w="3168"/>
          </w:tcPr>
          <w:p>
            <w:pPr>
              <w:spacing w:after="0" w:before="80"/>
              <w:jc w:val="right"/>
            </w:pPr>
            <w:r>
              <w:rPr>
                <w:rFonts w:ascii="Georgia" w:hAnsi="Georgia"/>
                <w:b/>
                <w:sz w:val="18"/>
              </w:rPr>
              <w:t>June 2017 – February 2019</w:t>
            </w:r>
          </w:p>
        </w:tc>
      </w:tr>
      <w:tr>
        <w:tc>
          <w:tcPr>
            <w:tcW w:type="dxa" w:w="6912"/>
          </w:tcPr>
          <w:p>
            <w:pPr>
              <w:spacing w:after="40" w:before="0"/>
            </w:pPr>
            <w:r>
              <w:rPr>
                <w:rFonts w:ascii="Georgia" w:hAnsi="Georgia"/>
                <w:i/>
                <w:sz w:val="18"/>
              </w:rPr>
              <w:t>F&amp;B Purchasing Assistant</w:t>
            </w:r>
          </w:p>
        </w:tc>
        <w:tc>
          <w:tcPr>
            <w:tcW w:type="dxa" w:w="3168"/>
          </w:tcPr>
          <w:p>
            <w:pPr>
              <w:spacing w:after="40" w:before="0"/>
              <w:jc w:val="right"/>
            </w:pPr>
            <w:r>
              <w:rPr>
                <w:rFonts w:ascii="Georgia" w:hAnsi="Georgia"/>
                <w:color w:val="666666"/>
                <w:sz w:val="17"/>
              </w:rPr>
              <w:t>Taguig City, Metro Manila</w:t>
            </w:r>
          </w:p>
        </w:tc>
      </w:tr>
    </w:tbl>
    <w:p>
      <w:pPr>
        <w:pStyle w:val="ListBullet"/>
        <w:spacing w:before="0" w:after="30"/>
      </w:pPr>
      <w:r>
        <w:rPr>
          <w:rFonts w:ascii="Georgia" w:hAnsi="Georgia"/>
          <w:sz w:val="17"/>
        </w:rPr>
        <w:t>Encoded daily store requisitions, verified delivery receipts, and assisted in month-end stock inventory counts.</w:t>
      </w:r>
    </w:p>
    <w:p>
      <w:pPr>
        <w:pStyle w:val="ListBullet"/>
        <w:spacing w:before="0" w:after="30"/>
      </w:pPr>
      <w:r>
        <w:rPr>
          <w:rFonts w:ascii="Georgia" w:hAnsi="Georgia"/>
          <w:sz w:val="17"/>
        </w:rPr>
        <w:t>Maintained organized vendor files and monitored trade credit expiration dates.</w:t>
      </w:r>
    </w:p>
    <w:p>
      <w:pPr>
        <w:spacing w:before="160" w:after="60"/>
        <w:pBdr>
          <w:bottom w:val="single" w:sz="8" w:space="2" w:color="1B365D"/>
        </w:pBdr>
      </w:pPr>
      <w:r>
        <w:rPr>
          <w:rFonts w:ascii="Georgia" w:hAnsi="Georgia"/>
          <w:b/>
          <w:color w:val="1B365D"/>
          <w:sz w:val="21"/>
        </w:rPr>
        <w:t>EDUCATION</w:t>
      </w:r>
    </w:p>
    <w:tbl>
      <w:tblPr>
        <w:tblW w:type="auto" w:w="0"/>
        <w:jc w:val="center"/>
        <w:tblLook w:firstColumn="1" w:firstRow="1" w:lastColumn="0" w:lastRow="0" w:noHBand="0" w:noVBand="1" w:val="04A0"/>
      </w:tblPr>
      <w:tblGrid>
        <w:gridCol w:w="5040"/>
        <w:gridCol w:w="5040"/>
      </w:tblGrid>
      <w:tr>
        <w:tc>
          <w:tcPr>
            <w:tcW w:type="dxa" w:w="7920"/>
          </w:tcPr>
          <w:p>
            <w:pPr>
              <w:spacing w:after="40"/>
            </w:pPr>
            <w:r>
              <w:rPr>
                <w:rFonts w:ascii="Georgia" w:hAnsi="Georgia"/>
                <w:b/>
                <w:sz w:val="18"/>
              </w:rPr>
              <w:t>Bachelor of Science in Business Management (Hospitality Logistics)</w:t>
              <w:br/>
            </w:r>
            <w:r>
              <w:rPr>
                <w:rFonts w:ascii="Georgia" w:hAnsi="Georgia"/>
                <w:sz w:val="17"/>
              </w:rPr>
              <w:t>De La Salle University (DLSU) — Taft Avenue, Manila</w:t>
            </w:r>
          </w:p>
        </w:tc>
        <w:tc>
          <w:tcPr>
            <w:tcW w:type="dxa" w:w="2160"/>
          </w:tcPr>
          <w:p>
            <w:pPr>
              <w:jc w:val="right"/>
            </w:pPr>
            <w:r>
              <w:rPr>
                <w:rFonts w:ascii="Georgia" w:hAnsi="Georgia"/>
                <w:b/>
                <w:sz w:val="18"/>
              </w:rPr>
              <w:t>Year: 2017</w:t>
            </w:r>
          </w:p>
        </w:tc>
      </w:tr>
    </w:tbl>
    <w:p>
      <w:pPr>
        <w:spacing w:before="160" w:after="60"/>
        <w:pBdr>
          <w:bottom w:val="single" w:sz="8" w:space="2" w:color="1B365D"/>
        </w:pBdr>
      </w:pPr>
      <w:r>
        <w:rPr>
          <w:rFonts w:ascii="Georgia" w:hAnsi="Georgia"/>
          <w:b/>
          <w:color w:val="1B365D"/>
          <w:sz w:val="21"/>
        </w:rPr>
        <w:t>TRAINING &amp; CERTIFICATIONS</w:t>
      </w:r>
    </w:p>
    <w:p>
      <w:pPr>
        <w:pStyle w:val="ListBullet"/>
        <w:spacing w:before="0" w:after="40"/>
      </w:pPr>
      <w:r>
        <w:rPr>
          <w:rFonts w:ascii="Georgia" w:hAnsi="Georgia"/>
          <w:b/>
          <w:sz w:val="17"/>
        </w:rPr>
        <w:t xml:space="preserve">Certified Hospitality Purchasing Executive (CHPE) </w:t>
      </w:r>
      <w:r>
        <w:rPr>
          <w:rFonts w:ascii="Georgia" w:hAnsi="Georgia"/>
          <w:sz w:val="17"/>
        </w:rPr>
        <w:t>— American Hotel &amp; Lodging Educational Institute (AHLEI) (September 2021)</w:t>
      </w:r>
    </w:p>
    <w:p>
      <w:pPr>
        <w:pStyle w:val="ListBullet"/>
        <w:spacing w:before="0" w:after="40"/>
      </w:pPr>
      <w:r>
        <w:rPr>
          <w:rFonts w:ascii="Georgia" w:hAnsi="Georgia"/>
          <w:b/>
          <w:sz w:val="17"/>
        </w:rPr>
        <w:t xml:space="preserve">Cold Chain Management &amp; Vendor Audit Protocols </w:t>
      </w:r>
      <w:r>
        <w:rPr>
          <w:rFonts w:ascii="Georgia" w:hAnsi="Georgia"/>
          <w:sz w:val="17"/>
        </w:rPr>
        <w:t>— Philippine Supply Chain Institute (May 2022)</w:t>
      </w:r>
    </w:p>
    <w:p>
      <w:pPr>
        <w:pStyle w:val="ListBullet"/>
        <w:spacing w:before="0" w:after="40"/>
      </w:pPr>
      <w:r>
        <w:rPr>
          <w:rFonts w:ascii="Georgia" w:hAnsi="Georgia"/>
          <w:b/>
          <w:sz w:val="17"/>
        </w:rPr>
        <w:t xml:space="preserve">SAP ERP Materials Management in Hospitality </w:t>
      </w:r>
      <w:r>
        <w:rPr>
          <w:rFonts w:ascii="Georgia" w:hAnsi="Georgia"/>
          <w:sz w:val="17"/>
        </w:rPr>
        <w:t>— Techlogix Enterprise Academy (January 2020)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