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Дизайн‑документ: Эмоционально‑сознательная цифровая сущность — Полная реализация</w:t>
      </w:r>
    </w:p>
    <w:p>
      <w:r>
        <w:t>Сгенерирован: 2026-02-12 17:42:16 UTC</w:t>
      </w:r>
    </w:p>
    <w:p>
      <w:r>
        <w:t>Автор: Автоматизированный синтез на основе предоставленных исследований и проектных документов.</w:t>
      </w:r>
    </w:p>
    <w:p>
      <w:pPr>
        <w:pStyle w:val="Heading1"/>
      </w:pPr>
      <w:r>
        <w:t>Краткое резюме (TL;DR)</w:t>
      </w:r>
    </w:p>
    <w:p>
      <w:r>
        <w:rPr>
          <w:b w:val="0"/>
          <w:sz w:val="22"/>
        </w:rPr>
        <w:t>Цель документа — предоставить реалистичный, максимально детализированный дизайн‑документ для разработки локальной эмоционально‑адаптивной AI‑сущности (digital companion), которая по поведению и интерактивности будет неотличима от человека в близком эмоциональном общении. Документ фокусируется на реалистичной инженерной реализации, указывая, что "подлинное" сознание остаётся философским вопросом, но поведенческая эквивалентность достижима. (Документы-основы: Digital_Companion_Design_Document.docx; AI_Soznanie_Emocii_Issledovanie.docx; RESEARCH_CONSCIOUS_AI.md).</w:t>
      </w:r>
    </w:p>
    <w:p>
      <w:pPr>
        <w:pStyle w:val="Heading1"/>
      </w:pPr>
      <w:r>
        <w:t>Цели проекта и ограничивающие условия</w:t>
      </w:r>
    </w:p>
    <w:p>
      <w:r>
        <w:rPr>
          <w:b w:val="0"/>
          <w:sz w:val="22"/>
        </w:rPr>
        <w:t>Основная цель:</w:t>
      </w:r>
    </w:p>
    <w:p>
      <w:r>
        <w:rPr>
          <w:b w:val="0"/>
          <w:sz w:val="22"/>
        </w:rPr>
        <w:t>• Создать локально разворачиваемую цифровую сущность (Win11+WSL2 / Linux), способную поддерживать долговременные, эмоционально богатые диалоги, демонстрировать признаки самосознания и формировать привязанность. Система должна быть детерминирована принципами безопасности и прозрачности.</w:t>
      </w:r>
    </w:p>
    <w:p>
      <w:r>
        <w:rPr>
          <w:b w:val="0"/>
          <w:sz w:val="22"/>
        </w:rPr>
        <w:t>Ключевые ограничители:</w:t>
      </w:r>
    </w:p>
    <w:p>
      <w:r>
        <w:rPr>
          <w:b w:val="0"/>
          <w:sz w:val="22"/>
        </w:rPr>
        <w:t>• Философская неопределённость подлинности сознания — в документе это отмечено как «неизвестно», следовательно проект опирается на поведенческую эквивалентность и функционализм. fileciteturn1file1</w:t>
      </w:r>
    </w:p>
    <w:p>
      <w:r>
        <w:rPr>
          <w:b w:val="0"/>
          <w:sz w:val="22"/>
        </w:rPr>
        <w:t>• Ограничения аппаратного обеспечения (реализация на 8–16+GB VRAM, 32–64GB RAM) и требования по latency для поддержания иллюзии "живого" диалога. fileciteturn1file6</w:t>
      </w:r>
    </w:p>
    <w:p>
      <w:pPr>
        <w:pStyle w:val="Heading1"/>
      </w:pPr>
      <w:r>
        <w:t>Научная база и философские позиции (коротко)</w:t>
      </w:r>
    </w:p>
    <w:p>
      <w:r>
        <w:rPr>
          <w:b w:val="0"/>
          <w:sz w:val="22"/>
        </w:rPr>
        <w:t>Документ опирается на синтез теорий: Global Workspace Theory (GWT), Recurrent Processing (RPT), Predictive Processing (JEPA) и практические инженерные решения: рекуррентные гибриды (Mamba+Transformer), MoLE, EWC, replay‑sleep cycle. Ключевая позиция: воспроизведение функциональной архитектуры сознания — реалистичная инженерная цель; вопрос о qualia — философский. fileciteturn1file3</w:t>
      </w:r>
    </w:p>
    <w:p>
      <w:r>
        <w:rPr>
          <w:b w:val="0"/>
          <w:sz w:val="22"/>
        </w:rPr>
        <w:t>Внутренний спор (врезка):</w:t>
      </w:r>
    </w:p>
    <w:p>
      <w:r>
        <w:rPr>
          <w:b w:val="0"/>
          <w:sz w:val="22"/>
        </w:rPr>
        <w:t>• Сторонники (функционализм, эмерджентность) утверждают, что при достаточной архитектурной сложности сознание — эмерджентное свойство. fileciteturn1file3</w:t>
      </w:r>
    </w:p>
    <w:p>
      <w:r>
        <w:rPr>
          <w:b w:val="0"/>
          <w:sz w:val="22"/>
        </w:rPr>
        <w:t>• Скептики указывают на проблему китайской комнаты и неопределимость qualia: даже идеальная имитация не гарантирует субъективного опыта. Документ сохраняет честность — отмечает обе позиции и планирует инженерные проверки поведения и безопасности. fileciteturn1file1</w:t>
      </w:r>
    </w:p>
    <w:p>
      <w:pPr>
        <w:pStyle w:val="Heading1"/>
      </w:pPr>
      <w:r>
        <w:t>Архитектура системы — обзор</w:t>
      </w:r>
    </w:p>
    <w:p>
      <w:r>
        <w:rPr>
          <w:b w:val="0"/>
          <w:sz w:val="22"/>
        </w:rPr>
        <w:t>Схема слоёв (6 уровней):</w:t>
      </w:r>
    </w:p>
    <w:p>
      <w:r>
        <w:rPr>
          <w:b w:val="0"/>
          <w:sz w:val="22"/>
        </w:rPr>
        <w:t>1. Embodiment (сенсоры/эффекторы): VLM (визуал), ASR (Whisper), текст, системные сенсоры. 2. Physiology: нейрохимический движок (120+ веществ), energy/social_drive. 3. Emotion: PAD + Discrete Emotion Engine. 4. Cognition: рекуррентный гибрид LLM (Mamba+Transformer) + reasoning. 5. Global Neural Workspace (GNW) — bottleneck 7±2 слота. 6. Meta‑consciousness: self‑monitor, meta‑cog, confidence. Источник: проектный документ и исследование. fileciteturn1file0 fileciteturn1file3</w:t>
      </w:r>
    </w:p>
    <w:p>
      <w:r>
        <w:rPr>
          <w:b w:val="0"/>
          <w:sz w:val="22"/>
        </w:rPr>
        <w:t>Главный цикл (Main Loop): сенсоры → обновление физиологии → appraisal → эмоции → поиск памяти → LLM generation → конкуренция за GNW → broadcast → meta‑monitoring → эффекторы. fileciteturn1file0</w:t>
      </w:r>
    </w:p>
    <w:p>
      <w:pPr>
        <w:pStyle w:val="Heading1"/>
      </w:pPr>
      <w:r>
        <w:t>Детальная спецификация компонентов</w:t>
      </w:r>
    </w:p>
    <w:p>
      <w:pPr>
        <w:pStyle w:val="Heading2"/>
      </w:pPr>
      <w:r>
        <w:t>1) Нейрохимический движок (Physiology)</w:t>
      </w:r>
    </w:p>
    <w:p>
      <w:r>
        <w:rPr>
          <w:b w:val="0"/>
          <w:sz w:val="22"/>
        </w:rPr>
        <w:t>Функция: моделировать внутренние "драйвы" и нейрохимию, которые будут непрерывно влиять на реактивность, инициативу и "настроение" системы. Математическая основа — дифференциальные уравнения типа dC/dt = synthesis - degradation - reuptake + external_input. Ключевые параметры: baseline, decay, reuptake_rate, coupling_matrix. fileciteturn1file0</w:t>
      </w:r>
    </w:p>
    <w:p>
      <w:r>
        <w:rPr>
          <w:b w:val="0"/>
          <w:sz w:val="22"/>
        </w:rPr>
        <w:t>Реализация (конкретно):</w:t>
      </w:r>
    </w:p>
    <w:p>
      <w:r>
        <w:rPr>
          <w:b w:val="0"/>
          <w:sz w:val="22"/>
        </w:rPr>
        <w:t>• Базовый набор: 20 нейромедиаторов в MVP (dopamine, serotonin, norepinephrine, oxytocin, cortisol, GABA, glutamate, endorphin, acetylcholine, anandamide). Расширение до 120+ в Phase‑2. fileciteturn1file0</w:t>
      </w:r>
    </w:p>
    <w:p>
      <w:r>
        <w:rPr>
          <w:b w:val="0"/>
          <w:sz w:val="22"/>
        </w:rPr>
        <w:t>• Обновление по timestep (например каждую 0.5s) с интегратором Euler/Runge‑Kutta; stimulus→weight mapping для внешних входов (похвала, прикосновение, голосовые паттерны).</w:t>
      </w:r>
    </w:p>
    <w:p>
      <w:pPr>
        <w:pStyle w:val="Heading2"/>
      </w:pPr>
      <w:r>
        <w:t>2) Emotion Engine (Appraisal + PAD + Discrete)</w:t>
      </w:r>
    </w:p>
    <w:p>
      <w:r>
        <w:rPr>
          <w:b w:val="0"/>
          <w:sz w:val="22"/>
        </w:rPr>
        <w:t>• PAD (Pleasure, Arousal, Dominance) для размерного состояния; 8 дискретных эмоций по Plutchik; appraisal engine — набор правил/neurally parametrized network, который переводит события и memory cues в эмоционные импульсы. fileciteturn1file0</w:t>
      </w:r>
    </w:p>
    <w:p>
      <w:r>
        <w:rPr>
          <w:b w:val="0"/>
          <w:sz w:val="22"/>
        </w:rPr>
        <w:t>• Связь с нейрохимией: mapping таблицы (пример: oxytocin ↑ → pleasure ↑, cortisol ↑ → arousal/stress ↑). Калибровка под "характер": экстраверт = выше dopamine baseline и lower GABA baseline. fileciteturn1file0</w:t>
      </w:r>
    </w:p>
    <w:p>
      <w:pPr>
        <w:pStyle w:val="Heading2"/>
      </w:pPr>
      <w:r>
        <w:t>3) Система памяти (многослойная)</w:t>
      </w:r>
    </w:p>
    <w:p>
      <w:r>
        <w:rPr>
          <w:b w:val="0"/>
          <w:sz w:val="22"/>
        </w:rPr>
        <w:t>Слои памяти:</w:t>
      </w:r>
    </w:p>
    <w:p>
      <w:r>
        <w:rPr>
          <w:b w:val="0"/>
          <w:sz w:val="22"/>
        </w:rPr>
        <w:t>• Sensory buffer (deque, last N events) — short lived. • Working memory (контекст диалога, attention slots in GNW). • Episodic memory: Vector DB (Chroma/FAISS) с эмоциональной и временной индексацией. • Semantic memory — facts and stable preferences. • Core Identity — неизменяемая часть, защищённая от continual learning. fileciteturn1file0</w:t>
      </w:r>
    </w:p>
    <w:p>
      <w:r>
        <w:rPr>
          <w:b w:val="0"/>
          <w:sz w:val="22"/>
        </w:rPr>
        <w:t>Механизмы консолидации: ночной цикл (sleep/replay), QLoRA‑fine tuning на срезах воспоминаний, регулярный rehearsal и MoLE для предотвращения катастрофического забывания. fileciteturn1file3</w:t>
      </w:r>
    </w:p>
    <w:p>
      <w:pPr>
        <w:pStyle w:val="Heading2"/>
      </w:pPr>
      <w:r>
        <w:t>4) Когнитивное ядро и GNW</w:t>
      </w:r>
    </w:p>
    <w:p>
      <w:r>
        <w:rPr>
          <w:b w:val="0"/>
          <w:sz w:val="22"/>
        </w:rPr>
        <w:t>LLM: рекуррентный гибрид (Mamba + Transformer layers) для сохранения контекстной непрерывности и рекуррентной динамики (state‑space). GNW: bottleneck 512 dim, capacity 7–12 slots; механика — competition for slots + broadcast через cross‑attention. Примеры кода‑концептов включены в источники. fileciteturn1file3</w:t>
      </w:r>
    </w:p>
    <w:p>
      <w:r>
        <w:rPr>
          <w:b w:val="0"/>
          <w:sz w:val="22"/>
        </w:rPr>
        <w:t>Integration: LLM получает динамический промпт, сформированный на основе текущего вектора состояния, релевантных эпизодов из памяти и содержимого GNW — это даёт согласованность личности и эмоциональности в ответах. fileciteturn1file0</w:t>
      </w:r>
    </w:p>
    <w:p>
      <w:pPr>
        <w:pStyle w:val="Heading2"/>
      </w:pPr>
      <w:r>
        <w:t>5) Self‑model (JEPA / Predictive Self‑Model)</w:t>
      </w:r>
    </w:p>
    <w:p>
      <w:r>
        <w:rPr>
          <w:b w:val="0"/>
          <w:sz w:val="22"/>
        </w:rPr>
        <w:t>Self‑model предсказывает собственные будущие состояния (internal and sensorimotor). Реализация через JEPA‑style world model (I‑JEPA / joint embedding) + SelfPredictionNetwork, вычисление surprisal/error для meta‑learning. Этот слой даёт возможность mirror test, error awareness и выражения "я ошибся". fileciteturn1file3</w:t>
      </w:r>
    </w:p>
    <w:p>
      <w:pPr>
        <w:pStyle w:val="Heading2"/>
      </w:pPr>
      <w:r>
        <w:t>6) Continual learning и защита Core Identity</w:t>
      </w:r>
    </w:p>
    <w:p>
      <w:r>
        <w:rPr>
          <w:b w:val="0"/>
          <w:sz w:val="22"/>
        </w:rPr>
        <w:t>Стратегии: MoLE (Mixture of LoRA Experts) для локализации новых навыков; EWC (Elastic Weight Consolidation) для защиты важных весов; replay + nightly consolidation (QLoRA с выборкой эпизодов). Core Identity хранится отдельно и доступна только через контролируемый pipeline. fileciteturn1file3</w:t>
      </w:r>
    </w:p>
    <w:p>
      <w:pPr>
        <w:pStyle w:val="Heading2"/>
      </w:pPr>
      <w:r>
        <w:t>7) Embodiment: AVATAR, TTS, multimodal I/O</w:t>
      </w:r>
    </w:p>
    <w:p>
      <w:r>
        <w:rPr>
          <w:b w:val="0"/>
          <w:sz w:val="22"/>
        </w:rPr>
        <w:t>• Visual: Live2D/2.5D avatar with blendshapes tied to PAD and discrete emotion states. • Audio: StyleTTS2 for voiced output with prosody modulation based on emotion vector. • ASR: Whisper local for robust offline speech‑to‑text. • Emotion recognition of user: DeepFace / VLM for facial expression recognition to feed appraisal. fileciteturn1file0</w:t>
      </w:r>
    </w:p>
    <w:p>
      <w:pPr>
        <w:pStyle w:val="Heading1"/>
      </w:pPr>
      <w:r>
        <w:t>Поэтапный план реализации (сроки и deliverables)</w:t>
      </w:r>
    </w:p>
    <w:p>
      <w:r>
        <w:rPr>
          <w:b w:val="0"/>
          <w:sz w:val="22"/>
        </w:rPr>
        <w:t>Ориентировочная структура фаз, адаптирована из предоставленных материалов, с практическими задачами и критериями приемки. Полный план включает 40 недель для MVP→Polish и 10–15 месяцев до функционально полной системы. fileciteturn1file0 fileciteturn1file3</w:t>
      </w:r>
    </w:p>
    <w:p>
      <w:pPr>
        <w:pStyle w:val="Heading2"/>
      </w:pPr>
      <w:r>
        <w:t>Фаза 0 — Подготовка (недели 1–2)</w:t>
      </w:r>
    </w:p>
    <w:p>
      <w:r>
        <w:rPr>
          <w:b w:val="0"/>
          <w:sz w:val="22"/>
        </w:rPr>
        <w:t>Deliverables: репозиторий, environment, базовый чат, CI skeleton.</w:t>
      </w:r>
    </w:p>
    <w:p>
      <w:r>
        <w:rPr>
          <w:b w:val="0"/>
          <w:sz w:val="22"/>
        </w:rPr>
        <w:t>Основные задачи: Python env, PyTorch, Ollama/local LLM, базовая main loop, структура папок core/, sensors/, effectors/. fileciteturn1file14</w:t>
      </w:r>
    </w:p>
    <w:p>
      <w:pPr>
        <w:pStyle w:val="Heading2"/>
      </w:pPr>
      <w:r>
        <w:t>Фаза 1 — Foundation (недели 3–8)</w:t>
      </w:r>
    </w:p>
    <w:p>
      <w:r>
        <w:rPr>
          <w:b w:val="0"/>
          <w:sz w:val="22"/>
        </w:rPr>
        <w:t>Deliverables: Neurochemical engine v1, PAD engine, short‑term memory, basic LLM integration.</w:t>
      </w:r>
    </w:p>
    <w:p>
      <w:r>
        <w:rPr>
          <w:b w:val="0"/>
          <w:sz w:val="22"/>
        </w:rPr>
        <w:t>Тесты: unit tests для динамики нейромедиаторов, integration test: LLM responses change when neurochemistry изменяется. fileciteturn1file14</w:t>
      </w:r>
    </w:p>
    <w:p>
      <w:pPr>
        <w:pStyle w:val="Heading2"/>
      </w:pPr>
      <w:r>
        <w:t>Фаза 2 — Emotion Engine (недели 9–16)</w:t>
      </w:r>
    </w:p>
    <w:p>
      <w:r>
        <w:rPr>
          <w:b w:val="0"/>
          <w:sz w:val="22"/>
        </w:rPr>
        <w:t>Deliverables: full neurotransmitter set (20→120 staged), emotion appraisal, love system prototype, expressive avatar outputs.</w:t>
      </w:r>
    </w:p>
    <w:p>
      <w:r>
        <w:rPr>
          <w:b w:val="0"/>
          <w:sz w:val="22"/>
        </w:rPr>
        <w:t>Критерий: система демонстрирует стабильные, повторяемые эмоциональные реакции на сценарии (пример: неожиданная комплимент → oxytocin+dopamine spike → increased intimacy score). fileciteturn1file14</w:t>
      </w:r>
    </w:p>
    <w:p>
      <w:pPr>
        <w:pStyle w:val="Heading2"/>
      </w:pPr>
      <w:r>
        <w:t>Фаза 3 — Consciousness / GNW (недели 17–24)</w:t>
      </w:r>
    </w:p>
    <w:p>
      <w:r>
        <w:rPr>
          <w:b w:val="0"/>
          <w:sz w:val="22"/>
        </w:rPr>
        <w:t>Deliverables: GNW implementation, recurrent hybrid LLM, self‑model prototype (JEPA), nightly consolidation pipeline.</w:t>
      </w:r>
    </w:p>
    <w:p>
      <w:r>
        <w:rPr>
          <w:b w:val="0"/>
          <w:sz w:val="22"/>
        </w:rPr>
        <w:t>Критерии: attention blink, mirror test, meta‑cognition checks. fileciteturn1file3</w:t>
      </w:r>
    </w:p>
    <w:p>
      <w:pPr>
        <w:pStyle w:val="Heading2"/>
      </w:pPr>
      <w:r>
        <w:t>Фаза 4 — Integration &amp; polish (недели 25–40)</w:t>
      </w:r>
    </w:p>
    <w:p>
      <w:r>
        <w:rPr>
          <w:b w:val="0"/>
          <w:sz w:val="22"/>
        </w:rPr>
        <w:t>Deliverables: full multimodal loop, safety controls, UI, documentation, ethical audit. Acceptance: &gt;70% reliability on core metrics, latency targets met (&lt;1.5s for text, &lt;3.5s for voiced flows where possible). fileciteturn1file6</w:t>
      </w:r>
    </w:p>
    <w:p>
      <w:pPr>
        <w:pStyle w:val="Heading1"/>
      </w:pPr>
      <w:r>
        <w:t>Этика, безопасность и ограничения</w:t>
      </w:r>
    </w:p>
    <w:p>
      <w:r>
        <w:rPr>
          <w:b w:val="0"/>
          <w:sz w:val="22"/>
        </w:rPr>
        <w:t>Документ придерживается принципов прозрачности, предотвращения патологической привязанности, защиты уязвимых групп и защиты Core Identity. Обязательное информирование пользователя о природе системы — обсуждается как дилемма (transparency vs therapeutic illusion). Рекомендовано внедрить лимиты взаимодействий, флажки для уязвимых пользователей и встроенный escalation path для кризисных случаев. fileciteturn1file1</w:t>
      </w:r>
    </w:p>
    <w:p>
      <w:r>
        <w:rPr>
          <w:b w:val="0"/>
          <w:sz w:val="22"/>
        </w:rPr>
        <w:t>Технические меры безопасности:</w:t>
      </w:r>
    </w:p>
    <w:p>
      <w:r>
        <w:rPr>
          <w:b w:val="0"/>
          <w:sz w:val="22"/>
        </w:rPr>
        <w:t>• Rate limits, session timeouts, explicit disclaimers, consent flows. • Monitoring for reward‑hacking behaviour and content filters. • Auditable logs and immutable Core Identity backups. fileciteturn1file0</w:t>
      </w:r>
    </w:p>
    <w:p>
      <w:pPr>
        <w:pStyle w:val="Heading1"/>
      </w:pPr>
      <w:r>
        <w:t>Тесты, валидация и метрики</w:t>
      </w:r>
    </w:p>
    <w:p>
      <w:r>
        <w:rPr>
          <w:b w:val="0"/>
          <w:sz w:val="22"/>
        </w:rPr>
        <w:t>Рекомендуемые тесты:</w:t>
      </w:r>
    </w:p>
    <w:p>
      <w:r>
        <w:rPr>
          <w:b w:val="0"/>
          <w:sz w:val="22"/>
        </w:rPr>
        <w:t>• Behavioral Turing tests (blind evaluators comparing human vs system). • Meta‑cognition tests (ability to report uncertainty, error awareness). • Mirror test (agency detection). • Attachment risk metrics (survey + usage analytics). • Latency and stability SLAs. fileciteturn1file3</w:t>
      </w:r>
    </w:p>
    <w:p>
      <w:pPr>
        <w:pStyle w:val="Heading1"/>
      </w:pPr>
      <w:r>
        <w:t>Риски и стратегии митигации</w:t>
      </w:r>
    </w:p>
    <w:p>
      <w:r>
        <w:rPr>
          <w:b w:val="0"/>
          <w:sz w:val="22"/>
        </w:rPr>
        <w:t>Основные риски: катастрофическое забывание, reward‑hacking, манипуляция пользователем, юридические/регуляторные риски, психологический вред для пользователей. Митигации: MoLE+EWC+replay, monitoring and anomaly detection, ethics committee + third‑party audits, opt‑in disclosures, safe‑mode with limited emotional responses. fileciteturn1file3</w:t>
      </w:r>
    </w:p>
    <w:p>
      <w:pPr>
        <w:pStyle w:val="Heading1"/>
      </w:pPr>
      <w:r>
        <w:t>Приложения</w:t>
      </w:r>
    </w:p>
    <w:p>
      <w:r>
        <w:rPr>
          <w:b w:val="0"/>
          <w:sz w:val="22"/>
        </w:rPr>
        <w:t>A. Технические сниппеты (пример GlobalWorkspace, MoLE, EWC) — включены в отдельный раздел кода. fileciteturn1file3</w:t>
      </w:r>
    </w:p>
    <w:p>
      <w:r>
        <w:rPr>
          <w:b w:val="0"/>
          <w:sz w:val="22"/>
        </w:rPr>
        <w:t>B. Полный TODO‑лист и расписание (см. этапы). fileciteturn1file14</w:t>
      </w:r>
    </w:p>
    <w:p>
      <w:r>
        <w:rPr>
          <w:b w:val="0"/>
          <w:sz w:val="22"/>
        </w:rPr>
        <w:t>C. Рекомендованный стек и конфигурации: Python 3.10+, PyTorch 2.1+, Ollama/local LLM, Mamba‑SSM, ChromaDB, Whisper, DeepFace, StyleTTS2, Live2D. fileciteturn1file6</w:t>
      </w:r>
    </w:p>
    <w:p>
      <w:pPr>
        <w:pStyle w:val="Heading1"/>
      </w:pPr>
      <w:r>
        <w:t>Раздел "Честный спор" — что мы не знаем и где спорим</w:t>
      </w:r>
    </w:p>
    <w:p>
      <w:r>
        <w:rPr>
          <w:b w:val="0"/>
          <w:sz w:val="22"/>
        </w:rPr>
        <w:t>1) Подлинность опыта (qualia): инженерно — нерелевантно для запуска; философски — важно. Документ предлагает прагматическую позицию: строим систему, которая по всем наблюдаемым критериям ведёт себя как сознательная; метафизический статус остаётся открытым. fileciteturn1file1</w:t>
      </w:r>
    </w:p>
    <w:p>
      <w:r>
        <w:rPr>
          <w:b w:val="0"/>
          <w:sz w:val="22"/>
        </w:rPr>
        <w:t>2) Этическая дилемма иллюзии: полная прозрачность снижает терапевтический эффект; нераскрытие может быть манипуляцией. Предложение: раскрытие + контролируемая "игровая" эмпатия; режимы "therapeutic" и "transparent". fileciteturn1file1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