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0C29" w14:textId="77777777" w:rsidR="00B00331" w:rsidRPr="00B00331" w:rsidRDefault="00B00331" w:rsidP="00B00331">
      <w:pPr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b/>
          <w:kern w:val="0"/>
          <w:lang w:val="en-US"/>
          <w14:ligatures w14:val="none"/>
        </w:rPr>
        <w:t xml:space="preserve">Read me: Replication files </w:t>
      </w:r>
    </w:p>
    <w:p w14:paraId="52C067EC" w14:textId="2B2457FD" w:rsidR="00B00331" w:rsidRPr="00B00331" w:rsidRDefault="00B00331" w:rsidP="00B00331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This </w:t>
      </w:r>
      <w:r w:rsidR="00932D90">
        <w:rPr>
          <w:rFonts w:ascii="Calibri" w:eastAsia="Calibri" w:hAnsi="Calibri" w:cs="Times New Roman"/>
          <w:kern w:val="0"/>
          <w:lang w:val="en-US"/>
          <w14:ligatures w14:val="none"/>
        </w:rPr>
        <w:t>repository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 contains the do files needed to compute the results of the paper “Green gifts from abroad? FDI and firms' green management” by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Peter Kannen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>, Finn Ole Semrau, and Frauke Steglich</w:t>
      </w:r>
      <w:r w:rsidR="00932D90">
        <w:rPr>
          <w:rFonts w:ascii="Calibri" w:eastAsia="Calibri" w:hAnsi="Calibri" w:cs="Times New Roman"/>
          <w:kern w:val="0"/>
          <w:lang w:val="en-US"/>
          <w14:ligatures w14:val="none"/>
        </w:rPr>
        <w:t xml:space="preserve"> accepted for publication at the 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Journal of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International Business Policy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 (202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5).</w:t>
      </w:r>
    </w:p>
    <w:p w14:paraId="3A5F9935" w14:textId="77777777" w:rsidR="00B00331" w:rsidRPr="00B00331" w:rsidRDefault="00B00331" w:rsidP="00B00331">
      <w:pPr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0085633E" w14:textId="77777777" w:rsidR="00B00331" w:rsidRPr="00B00331" w:rsidRDefault="00B00331" w:rsidP="00B00331">
      <w:pPr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b/>
          <w:kern w:val="0"/>
          <w:lang w:val="en-US"/>
          <w14:ligatures w14:val="none"/>
        </w:rPr>
        <w:t>Data sources and access</w:t>
      </w:r>
    </w:p>
    <w:p w14:paraId="16A687D5" w14:textId="13847D30" w:rsidR="0021033B" w:rsidRDefault="00B00331" w:rsidP="00B00331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kern w:val="0"/>
          <w:u w:val="single"/>
          <w:lang w:val="en-US"/>
          <w14:ligatures w14:val="none"/>
        </w:rPr>
        <w:t>Firm-level data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: </w:t>
      </w:r>
      <w:r w:rsidR="00932D90"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Note that this paper is based on proprietary data which we are not allowed to publish. 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We use the </w:t>
      </w:r>
      <w:r w:rsidR="0021033B">
        <w:rPr>
          <w:rFonts w:ascii="Calibri" w:eastAsia="Calibri" w:hAnsi="Calibri" w:cs="Times New Roman"/>
          <w:kern w:val="0"/>
          <w:lang w:val="en-US"/>
          <w14:ligatures w14:val="none"/>
        </w:rPr>
        <w:t>World Bank Enterprise Survey (WBES) data 2019/20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which can be accessed </w:t>
      </w:r>
      <w:r w:rsidR="0021033B">
        <w:rPr>
          <w:rFonts w:ascii="Calibri" w:eastAsia="Calibri" w:hAnsi="Calibri" w:cs="Times New Roman"/>
          <w:kern w:val="0"/>
          <w:lang w:val="en-US"/>
          <w14:ligatures w14:val="none"/>
        </w:rPr>
        <w:t xml:space="preserve">after registration 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here: </w:t>
      </w:r>
      <w:hyperlink r:id="rId5" w:history="1">
        <w:r w:rsidR="0021033B" w:rsidRPr="00A558A4">
          <w:rPr>
            <w:rStyle w:val="Hyperlink"/>
            <w:rFonts w:ascii="Calibri" w:eastAsia="Calibri" w:hAnsi="Calibri" w:cs="Times New Roman"/>
            <w:kern w:val="0"/>
            <w:lang w:val="en-US"/>
            <w14:ligatures w14:val="none"/>
          </w:rPr>
          <w:t>https://login.enterprisesurveys.org/content/sites/financeandprivatesector/en/signin.html</w:t>
        </w:r>
      </w:hyperlink>
    </w:p>
    <w:p w14:paraId="0BAF7AAB" w14:textId="08F03C83" w:rsidR="0021033B" w:rsidRDefault="0021033B" w:rsidP="00B00331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u w:val="single"/>
          <w:lang w:val="en-US"/>
          <w14:ligatures w14:val="none"/>
        </w:rPr>
        <w:t>Macro</w:t>
      </w:r>
      <w:r w:rsidR="00B00331" w:rsidRPr="00B00331">
        <w:rPr>
          <w:rFonts w:ascii="Calibri" w:eastAsia="Calibri" w:hAnsi="Calibri" w:cs="Times New Roman"/>
          <w:kern w:val="0"/>
          <w:u w:val="single"/>
          <w:lang w:val="en-US"/>
          <w14:ligatures w14:val="none"/>
        </w:rPr>
        <w:t>-level data</w:t>
      </w:r>
      <w:r w:rsidR="00B00331"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: For the calculation of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country</w:t>
      </w:r>
      <w:r w:rsidR="00B00331" w:rsidRPr="00B00331">
        <w:rPr>
          <w:rFonts w:ascii="Calibri" w:eastAsia="Calibri" w:hAnsi="Calibri" w:cs="Times New Roman"/>
          <w:kern w:val="0"/>
          <w:lang w:val="en-US"/>
          <w14:ligatures w14:val="none"/>
        </w:rPr>
        <w:t>-specific variables, we rely on the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following data sources:</w:t>
      </w:r>
    </w:p>
    <w:p w14:paraId="7961EEAE" w14:textId="3CC1C880" w:rsidR="0021033B" w:rsidRPr="00932D90" w:rsidRDefault="0021033B" w:rsidP="00932D90">
      <w:pPr>
        <w:pStyle w:val="Listenabsatz"/>
        <w:numPr>
          <w:ilvl w:val="0"/>
          <w:numId w:val="1"/>
        </w:num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932D90">
        <w:rPr>
          <w:rFonts w:ascii="Calibri" w:eastAsia="Calibri" w:hAnsi="Calibri" w:cs="Times New Roman"/>
          <w:kern w:val="0"/>
          <w:lang w:val="en-US"/>
          <w14:ligatures w14:val="none"/>
        </w:rPr>
        <w:t xml:space="preserve">GNI data: </w:t>
      </w:r>
      <w:hyperlink r:id="rId6" w:history="1">
        <w:r w:rsidRPr="00932D90">
          <w:rPr>
            <w:rStyle w:val="Hyperlink"/>
            <w:rFonts w:ascii="Calibri" w:eastAsia="Calibri" w:hAnsi="Calibri" w:cs="Times New Roman"/>
            <w:kern w:val="0"/>
            <w:lang w:val="en-US"/>
            <w14:ligatures w14:val="none"/>
          </w:rPr>
          <w:t>https://datahelpdesk.worldbank.org/knowledgebase/articles/906519-world-bankcountry-and-lending-groups</w:t>
        </w:r>
      </w:hyperlink>
    </w:p>
    <w:p w14:paraId="33B87372" w14:textId="5C97B170" w:rsidR="00B00331" w:rsidRPr="00932D90" w:rsidRDefault="0021033B" w:rsidP="00932D90">
      <w:pPr>
        <w:pStyle w:val="Listenabsatz"/>
        <w:numPr>
          <w:ilvl w:val="0"/>
          <w:numId w:val="1"/>
        </w:num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932D90">
        <w:rPr>
          <w:rFonts w:ascii="Calibri" w:eastAsia="Calibri" w:hAnsi="Calibri" w:cs="Times New Roman"/>
          <w:kern w:val="0"/>
          <w:lang w:val="en-US"/>
          <w14:ligatures w14:val="none"/>
        </w:rPr>
        <w:t xml:space="preserve">Environmental Performance Index (EPI): </w:t>
      </w:r>
      <w:hyperlink r:id="rId7" w:history="1">
        <w:r w:rsidR="00E834B2" w:rsidRPr="00932D90">
          <w:rPr>
            <w:rStyle w:val="Hyperlink"/>
            <w:rFonts w:ascii="Calibri" w:eastAsia="Calibri" w:hAnsi="Calibri" w:cs="Times New Roman"/>
            <w:kern w:val="0"/>
            <w:lang w:val="en-US"/>
            <w14:ligatures w14:val="none"/>
          </w:rPr>
          <w:t>https://epi.yale.edu</w:t>
        </w:r>
      </w:hyperlink>
    </w:p>
    <w:p w14:paraId="151E2777" w14:textId="6F3A643F" w:rsidR="0021033B" w:rsidRPr="00932D90" w:rsidRDefault="0021033B" w:rsidP="00932D90">
      <w:pPr>
        <w:pStyle w:val="Listenabsatz"/>
        <w:numPr>
          <w:ilvl w:val="0"/>
          <w:numId w:val="1"/>
        </w:numPr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932D90">
        <w:rPr>
          <w:rFonts w:ascii="Calibri" w:eastAsia="Calibri" w:hAnsi="Calibri" w:cs="Times New Roman"/>
          <w:kern w:val="0"/>
          <w:lang w:val="en-US"/>
          <w14:ligatures w14:val="none"/>
        </w:rPr>
        <w:t>Bilateral FDI data: IMF’s Coordinated Direct Investment Survey (CDIS). Data are available at: https://data.imf.org/?sk=40313609-F037-48C1-84B1-E1F1CE54D6D5. For Egypt, Tunisia and Uzbekistan, bilateral FDI data are not available in the CDIS.</w:t>
      </w:r>
    </w:p>
    <w:p w14:paraId="2A8DCE42" w14:textId="77777777" w:rsidR="0021033B" w:rsidRPr="00B00331" w:rsidRDefault="0021033B" w:rsidP="00B00331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631BD25" w14:textId="77777777" w:rsidR="00B00331" w:rsidRPr="00B00331" w:rsidRDefault="00B00331" w:rsidP="00B00331">
      <w:pPr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b/>
          <w:kern w:val="0"/>
          <w:lang w:val="en-US"/>
          <w14:ligatures w14:val="none"/>
        </w:rPr>
        <w:t>Replication</w:t>
      </w:r>
    </w:p>
    <w:p w14:paraId="7D322162" w14:textId="0DC15602" w:rsidR="00B00331" w:rsidRPr="00B00331" w:rsidRDefault="00B00331" w:rsidP="00B00331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>The folder “</w:t>
      </w:r>
      <w:r w:rsidR="006669CD">
        <w:rPr>
          <w:rFonts w:ascii="Calibri" w:eastAsia="Calibri" w:hAnsi="Calibri" w:cs="Times New Roman"/>
          <w:kern w:val="0"/>
          <w:lang w:val="en-US"/>
          <w14:ligatures w14:val="none"/>
        </w:rPr>
        <w:t>d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>o</w:t>
      </w:r>
      <w:r w:rsidR="006669CD">
        <w:rPr>
          <w:rFonts w:ascii="Calibri" w:eastAsia="Calibri" w:hAnsi="Calibri" w:cs="Times New Roman"/>
          <w:kern w:val="0"/>
          <w:lang w:val="en-US"/>
          <w14:ligatures w14:val="none"/>
        </w:rPr>
        <w:t>-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files” contains the do files to run the analysis and produce the tables and graphs reported in the paper. </w:t>
      </w:r>
    </w:p>
    <w:p w14:paraId="0737B0DB" w14:textId="77777777" w:rsidR="00B00331" w:rsidRPr="00B00331" w:rsidRDefault="00B00331" w:rsidP="00B00331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E886598" w14:textId="77777777" w:rsidR="00B00331" w:rsidRPr="00B00331" w:rsidRDefault="00B00331" w:rsidP="00B00331">
      <w:pPr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B00331">
        <w:rPr>
          <w:rFonts w:ascii="Calibri" w:eastAsia="Calibri" w:hAnsi="Calibri" w:cs="Times New Roman"/>
          <w:b/>
          <w:kern w:val="0"/>
          <w:lang w:val="en-US"/>
          <w14:ligatures w14:val="none"/>
        </w:rPr>
        <w:t>Contact</w:t>
      </w:r>
    </w:p>
    <w:p w14:paraId="51AE8695" w14:textId="3FF072B2" w:rsidR="00B00331" w:rsidRPr="00B00331" w:rsidRDefault="00B00331" w:rsidP="00B00331">
      <w:pPr>
        <w:rPr>
          <w:rFonts w:ascii="Calibri" w:eastAsia="Calibri" w:hAnsi="Calibri" w:cs="Times New Roman"/>
          <w:color w:val="0563C1"/>
          <w:kern w:val="0"/>
          <w:u w:val="single"/>
          <w:lang w:val="en-US"/>
          <w14:ligatures w14:val="none"/>
        </w:rPr>
      </w:pP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Please do not hesitate to contact us </w:t>
      </w:r>
      <w:r w:rsidR="00932D90" w:rsidRPr="00B00331">
        <w:rPr>
          <w:rFonts w:ascii="Calibri" w:eastAsia="Calibri" w:hAnsi="Calibri" w:cs="Times New Roman"/>
          <w:kern w:val="0"/>
          <w:lang w:val="en-US"/>
          <w14:ligatures w14:val="none"/>
        </w:rPr>
        <w:t>if</w:t>
      </w:r>
      <w:r w:rsidRPr="00B00331">
        <w:rPr>
          <w:rFonts w:ascii="Calibri" w:eastAsia="Calibri" w:hAnsi="Calibri" w:cs="Times New Roman"/>
          <w:kern w:val="0"/>
          <w:lang w:val="en-US"/>
          <w14:ligatures w14:val="none"/>
        </w:rPr>
        <w:t xml:space="preserve"> questions arise: </w:t>
      </w:r>
    </w:p>
    <w:p w14:paraId="2F6DE077" w14:textId="77777777" w:rsidR="00B00331" w:rsidRPr="00B00331" w:rsidRDefault="00B00331" w:rsidP="00B00331">
      <w:pPr>
        <w:rPr>
          <w:rFonts w:ascii="Calibri" w:eastAsia="Calibri" w:hAnsi="Calibri" w:cs="Times New Roman"/>
          <w:kern w:val="0"/>
          <w14:ligatures w14:val="none"/>
        </w:rPr>
      </w:pPr>
      <w:r w:rsidRPr="00B00331">
        <w:rPr>
          <w:rFonts w:ascii="Calibri" w:eastAsia="Calibri" w:hAnsi="Calibri" w:cs="Times New Roman"/>
          <w:kern w:val="0"/>
          <w14:ligatures w14:val="none"/>
        </w:rPr>
        <w:t xml:space="preserve">Finn Ole Semrau: </w:t>
      </w:r>
      <w:hyperlink r:id="rId8" w:history="1">
        <w:r w:rsidRPr="00B00331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finn-ole.semrau@ifw-kiel.de</w:t>
        </w:r>
      </w:hyperlink>
      <w:r w:rsidRPr="00B00331">
        <w:rPr>
          <w:rFonts w:ascii="Calibri" w:eastAsia="Calibri" w:hAnsi="Calibri" w:cs="Times New Roman"/>
          <w:kern w:val="0"/>
          <w14:ligatures w14:val="none"/>
        </w:rPr>
        <w:t xml:space="preserve">, </w:t>
      </w:r>
      <w:hyperlink r:id="rId9" w:history="1">
        <w:r w:rsidRPr="00B00331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https://orcid.org/0000-0002-6894-2577</w:t>
        </w:r>
      </w:hyperlink>
    </w:p>
    <w:p w14:paraId="25490302" w14:textId="03351DB3" w:rsidR="00B00331" w:rsidRPr="00B00331" w:rsidRDefault="00B00331" w:rsidP="00B00331">
      <w:pPr>
        <w:rPr>
          <w:rFonts w:ascii="Calibri" w:eastAsia="Calibri" w:hAnsi="Calibri" w:cs="Times New Roman"/>
          <w:kern w:val="0"/>
          <w14:ligatures w14:val="none"/>
        </w:rPr>
      </w:pPr>
      <w:r w:rsidRPr="00B00331">
        <w:rPr>
          <w:rFonts w:ascii="Calibri" w:eastAsia="Calibri" w:hAnsi="Calibri" w:cs="Times New Roman"/>
          <w:kern w:val="0"/>
          <w14:ligatures w14:val="none"/>
        </w:rPr>
        <w:t xml:space="preserve">Frauke Steglich: </w:t>
      </w:r>
      <w:hyperlink r:id="rId10" w:history="1">
        <w:r w:rsidR="00932D90" w:rsidRPr="00204F48">
          <w:rPr>
            <w:rStyle w:val="Hyperlink"/>
            <w:rFonts w:ascii="Calibri" w:eastAsia="Calibri" w:hAnsi="Calibri" w:cs="Times New Roman"/>
            <w:kern w:val="0"/>
            <w14:ligatures w14:val="none"/>
          </w:rPr>
          <w:t>frauke.steglich@giga-hamburg.de</w:t>
        </w:r>
      </w:hyperlink>
      <w:r w:rsidRPr="00B00331">
        <w:rPr>
          <w:rFonts w:ascii="Calibri" w:eastAsia="Calibri" w:hAnsi="Calibri" w:cs="Times New Roman"/>
          <w:kern w:val="0"/>
          <w14:ligatures w14:val="none"/>
        </w:rPr>
        <w:t xml:space="preserve">, </w:t>
      </w:r>
      <w:hyperlink r:id="rId11" w:history="1">
        <w:r w:rsidRPr="00B00331">
          <w:rPr>
            <w:rFonts w:ascii="Calibri" w:eastAsia="Calibri" w:hAnsi="Calibri" w:cs="Times New Roman"/>
            <w:color w:val="0563C1"/>
            <w:kern w:val="0"/>
            <w:u w:val="single"/>
            <w14:ligatures w14:val="none"/>
          </w:rPr>
          <w:t>https://orcid.org/0009-0006-2380-5946</w:t>
        </w:r>
      </w:hyperlink>
    </w:p>
    <w:p w14:paraId="7D052C07" w14:textId="77777777" w:rsidR="00B00331" w:rsidRPr="00B00331" w:rsidRDefault="00B00331" w:rsidP="00B00331">
      <w:pPr>
        <w:rPr>
          <w:rFonts w:ascii="Calibri" w:eastAsia="Calibri" w:hAnsi="Calibri" w:cs="Times New Roman"/>
          <w:kern w:val="0"/>
          <w14:ligatures w14:val="none"/>
        </w:rPr>
      </w:pPr>
    </w:p>
    <w:p w14:paraId="4A77139C" w14:textId="77777777" w:rsidR="00B00331" w:rsidRPr="00B00331" w:rsidRDefault="00B00331" w:rsidP="00B00331">
      <w:pPr>
        <w:rPr>
          <w:rFonts w:ascii="Calibri" w:eastAsia="Calibri" w:hAnsi="Calibri" w:cs="Times New Roman"/>
          <w:kern w:val="0"/>
          <w14:ligatures w14:val="none"/>
        </w:rPr>
      </w:pPr>
    </w:p>
    <w:p w14:paraId="5538264E" w14:textId="77777777" w:rsidR="00B00331" w:rsidRPr="00B00331" w:rsidRDefault="00B00331" w:rsidP="00B00331">
      <w:pPr>
        <w:rPr>
          <w:rFonts w:ascii="Calibri" w:eastAsia="Calibri" w:hAnsi="Calibri" w:cs="Times New Roman"/>
          <w:kern w:val="0"/>
          <w14:ligatures w14:val="none"/>
        </w:rPr>
      </w:pPr>
    </w:p>
    <w:p w14:paraId="57994150" w14:textId="77777777" w:rsidR="003007C5" w:rsidRDefault="003007C5"/>
    <w:sectPr w:rsidR="00300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00E2"/>
    <w:multiLevelType w:val="hybridMultilevel"/>
    <w:tmpl w:val="004E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31"/>
    <w:rsid w:val="00000EF6"/>
    <w:rsid w:val="00132521"/>
    <w:rsid w:val="0021033B"/>
    <w:rsid w:val="002F484F"/>
    <w:rsid w:val="003007C5"/>
    <w:rsid w:val="004E4FCA"/>
    <w:rsid w:val="00530FEF"/>
    <w:rsid w:val="006669CD"/>
    <w:rsid w:val="00680873"/>
    <w:rsid w:val="006B34F2"/>
    <w:rsid w:val="006C6A38"/>
    <w:rsid w:val="00932D90"/>
    <w:rsid w:val="00B00331"/>
    <w:rsid w:val="00E834B2"/>
    <w:rsid w:val="00ED6F5F"/>
    <w:rsid w:val="00F04D38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1E0C"/>
  <w15:chartTrackingRefBased/>
  <w15:docId w15:val="{D98127B8-559D-468F-B2CA-0769724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03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03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03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03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03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03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03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03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03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03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03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1033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0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nn-ole.semrau@ifw-kiel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pi.yal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elpdesk.worldbank.org/knowledgebase/articles/906519-world-bankcountry-and-lending-groups" TargetMode="External"/><Relationship Id="rId11" Type="http://schemas.openxmlformats.org/officeDocument/2006/relationships/hyperlink" Target="https://orcid.org/0009-0006-2380-5946" TargetMode="External"/><Relationship Id="rId5" Type="http://schemas.openxmlformats.org/officeDocument/2006/relationships/hyperlink" Target="https://login.enterprisesurveys.org/content/sites/financeandprivatesector/en/signin.html" TargetMode="External"/><Relationship Id="rId10" Type="http://schemas.openxmlformats.org/officeDocument/2006/relationships/hyperlink" Target="mailto:frauke.steglich@giga-hamburg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894-257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Kiel Institut fuer Weltwirtschaft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Steglich, Frauke</dc:creator>
  <cp:keywords/>
  <dc:description/>
  <cp:lastModifiedBy>Steglich, Frauke</cp:lastModifiedBy>
  <cp:revision>5</cp:revision>
  <dcterms:created xsi:type="dcterms:W3CDTF">2025-08-06T10:24:00Z</dcterms:created>
  <dcterms:modified xsi:type="dcterms:W3CDTF">2025-08-29T05:32:00Z</dcterms:modified>
</cp:coreProperties>
</file>