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ind w:left="50" w:right="50" w:hanging="0"/>
              <w:jc w:val="left"/>
            </w:pPr>
            <w:r>
              <w:rPr>
                <w:rFonts w:ascii="Arial"/>
                <w:b w:val="true"/>
                <w:sz w:val="28"/>
              </w:rPr>
              <w:t>NASA Expendable Launch Vehicle (ELV)</w:t>
            </w:r>
          </w:p>
          <w:p>
            <w:pPr>
              <w:spacing w:after="10"/>
              <w:ind w:left="50" w:right="50" w:hanging="0"/>
              <w:jc w:val="left"/>
            </w:pPr>
            <w:r>
              <w:rPr>
                <w:rFonts w:ascii="Arial"/>
                <w:b w:val="true"/>
                <w:sz w:val="28"/>
              </w:rPr>
              <w:t>Payload Safety Hazard Report</w:t>
            </w:r>
          </w:p>
          <w:p>
            <w:pPr>
              <w:spacing w:after="1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ind w:left="50" w:right="50" w:hanging="0"/>
              <w:jc w:val="left"/>
            </w:pPr>
            <w:r>
              <w:rPr>
                <w:rFonts w:ascii="Arial"/>
                <w:b w:val="false"/>
                <w:sz w:val="16"/>
              </w:rPr>
              <w:t>05/09/2015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ind w:left="100" w:right="50" w:hanging="0"/>
              <w:jc w:val="left"/>
            </w:pPr>
            <w:r>
              <w:rPr>
                <w:rFonts w:ascii="Arial"/>
                <w:b w:val="false"/>
                <w:sz w:val="16"/>
              </w:rPr>
              <w:t>☒		Phase I</w:t>
            </w:r>
          </w:p>
          <w:p>
            <w:pPr>
              <w:spacing w:after="10"/>
              <w:ind w:left="100" w:right="50" w:hanging="0"/>
              <w:jc w:val="left"/>
            </w:pPr>
            <w:r>
              <w:rPr>
                <w:rFonts w:ascii="Arial"/>
                <w:b w:val="false"/>
                <w:sz w:val="16"/>
              </w:rPr>
              <w:t>☐		Phase II</w:t>
            </w:r>
          </w:p>
          <w:p>
            <w:pPr>
              <w:spacing w:after="1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ind w:left="50" w:right="50" w:hanging="0"/>
              <w:jc w:val="left"/>
            </w:pPr>
            <w:r>
              <w:rPr>
                <w:rFonts w:ascii="Arial"/>
                <w:b w:val="false"/>
                <w:sz w:val="16"/>
              </w:rPr>
              <w:t>Propulsion</w:t>
            </w:r>
          </w:p>
          <w:p>
            <w:pPr>
              <w:spacing w:after="10"/>
              <w:ind w:left="50" w:right="50" w:hanging="0"/>
              <w:jc w:val="left"/>
            </w:pPr>
            <w:r>
              <w:rPr>
                <w:rFonts w:ascii="Arial"/>
                <w:b w:val="false"/>
                <w:sz w:val="16"/>
              </w:rPr>
              <w:t>Structure</w:t>
            </w:r>
          </w:p>
          <w:p>
            <w:pPr>
              <w:spacing w:after="1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ind w:left="50" w:right="50" w:hanging="0"/>
              <w:jc w:val="left"/>
            </w:pPr>
            <w:r>
              <w:rPr>
                <w:rFonts w:ascii="Arial"/>
                <w:b w:val="false"/>
                <w:sz w:val="16"/>
              </w:rPr>
              <w:t>Fire/Explosion</w:t>
            </w:r>
          </w:p>
          <w:p>
            <w:pPr>
              <w:spacing w:after="1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ind w:left="50" w:right="50" w:hanging="0"/>
              <w:jc w:val="left"/>
            </w:pPr>
            <w:r>
              <w:rPr>
                <w:rFonts w:ascii="Arial"/>
                <w:b w:val="false"/>
                <w:sz w:val="16"/>
              </w:rPr>
              <w:t>05/09/2015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ind w:left="350" w:right="50" w:hanging="300"/>
              <w:jc w:val="left"/>
            </w:pPr>
            <w:r>
              <w:rPr>
                <w:rFonts w:ascii="Arial"/>
                <w:b w:val="false"/>
                <w:sz w:val="16"/>
              </w:rPr>
              <w:t>Cause 1 – Improper feed system design leads to incorrect pressures or temperatures during USE run</w:t>
            </w:r>
          </w:p>
          <w:p>
            <w:pPr>
              <w:spacing w:after="10"/>
              <w:ind w:left="350" w:right="50" w:hanging="300"/>
              <w:jc w:val="left"/>
            </w:pPr>
            <w:r>
              <w:rPr>
                <w:rFonts w:ascii="Arial"/>
                <w:b w:val="false"/>
                <w:sz w:val="16"/>
              </w:rPr>
              <w:t>Cause 2 – Depleted propellants</w:t>
            </w:r>
          </w:p>
          <w:p>
            <w:pPr>
              <w:spacing w:after="10"/>
              <w:ind w:left="350" w:right="50" w:hanging="300"/>
              <w:jc w:val="left"/>
            </w:pPr>
            <w:r>
              <w:rPr>
                <w:rFonts w:ascii="Arial"/>
                <w:b w:val="false"/>
                <w:sz w:val="16"/>
              </w:rPr>
              <w:t>Cause 3 – Loss of fuel and/or oxidizer supply</w:t>
            </w:r>
          </w:p>
          <w:p>
            <w:pPr>
              <w:spacing w:after="10"/>
              <w:ind w:left="350" w:right="50" w:hanging="300"/>
              <w:jc w:val="left"/>
            </w:pPr>
            <w:r>
              <w:rPr>
                <w:rFonts w:ascii="Arial"/>
                <w:b w:val="false"/>
                <w:sz w:val="16"/>
              </w:rPr>
              <w:t>Cause 4 (TRANSFER): MERV-PRESS-02 – Failure to Maintain Liquid Hydrogen Propellant Tank Pressure leads to USE operational failure</w:t>
            </w:r>
          </w:p>
          <w:p>
            <w:pPr>
              <w:spacing w:after="10"/>
              <w:ind w:left="350" w:right="50" w:hanging="300"/>
              <w:jc w:val="left"/>
            </w:pPr>
            <w:r>
              <w:rPr>
                <w:rFonts w:ascii="Arial"/>
                <w:b w:val="false"/>
                <w:sz w:val="16"/>
              </w:rPr>
              <w:t>Cause 5 (TRANSFER): MERV-PROP-04, Cause 1 – POGO causes dynamic oscillations attaining a resonant frequency with other US components or USE</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