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08/12/2014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MISSION/PAYLOAD PROJECT NAME:</w:t>
            </w:r>
          </w:p>
          <w:p>
            <w:pPr>
              <w:pBdr>
                <w:bottom w:val="single"/>
              </w:pBdr>
              <w:spacing w:after="10"/>
              <w:ind w:left="50" w:right="50" w:hanging="0"/>
              <w:jc w:val="left"/>
            </w:pPr>
            <w:r>
              <w:rPr>
                <w:rFonts w:ascii="Arial"/>
                <w:b w:val="false"/>
                <w:sz w:val="16"/>
              </w:rPr>
              <w:t>MERV</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08/12/2014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pPr>
              <w:spacing w:after="10"/>
              <w:ind w:left="50" w:right="50" w:hanging="0"/>
              <w:jc w:val="left"/>
            </w:pPr>
            <w:r>
              <w:rPr>
                <w:rFonts w:ascii="Arial"/>
                <w:b w:val="false"/>
                <w:sz w:val="12"/>
              </w:rPr>
              <w:t>☒  I - Catastrophic</w:t>
            </w:r>
          </w:p>
          <w:p>
            <w:pPr>
              <w:spacing w:after="10"/>
              <w:ind w:left="50" w:right="50" w:hanging="0"/>
              <w:jc w:val="left"/>
            </w:pPr>
            <w:r>
              <w:rPr>
                <w:rFonts w:ascii="Arial"/>
                <w:b w:val="false"/>
                <w:sz w:val="12"/>
              </w:rPr>
              <w:t>☐  II - Critical</w:t>
            </w:r>
          </w:p>
          <w:p>
            <w:pPr>
              <w:spacing w:after="10"/>
              <w:ind w:left="50" w:right="50" w:hanging="0"/>
              <w:jc w:val="left"/>
            </w:pPr>
            <w:r>
              <w:rPr>
                <w:rFonts w:ascii="Arial"/>
                <w:b w:val="false"/>
                <w:sz w:val="12"/>
              </w:rPr>
              <w:t>☐  III - Marginal</w:t>
            </w:r>
          </w:p>
          <w:p>
            <w:pPr>
              <w:spacing w:after="10"/>
              <w:ind w:left="50" w:right="50" w:hanging="0"/>
              <w:jc w:val="left"/>
            </w:pPr>
            <w:r>
              <w:rPr>
                <w:rFonts w:ascii="Arial"/>
                <w:b w:val="false"/>
                <w:sz w:val="12"/>
              </w:rPr>
              <w:t>☐  IV - Negligible</w:t>
            </w:r>
          </w:p>
        </w:tc>
        <w:tc>
          <w:p>
            <w:pPr>
              <w:spacing w:after="10"/>
              <w:ind w:left="100" w:right="50" w:hanging="0"/>
              <w:jc w:val="left"/>
            </w:pPr>
            <w:r>
              <w:rPr>
                <w:rFonts w:ascii="Arial"/>
                <w:b w:val="false"/>
                <w:sz w:val="12"/>
              </w:rPr>
              <w:t>☐  A - Frequent</w:t>
            </w:r>
          </w:p>
          <w:p>
            <w:pPr>
              <w:spacing w:after="10"/>
              <w:ind w:left="100" w:right="50" w:hanging="0"/>
              <w:jc w:val="left"/>
            </w:pPr>
            <w:r>
              <w:rPr>
                <w:rFonts w:ascii="Arial"/>
                <w:b w:val="false"/>
                <w:sz w:val="12"/>
              </w:rPr>
              <w:t>☐  B - Reasonably probable</w:t>
            </w:r>
          </w:p>
          <w:p>
            <w:pPr>
              <w:spacing w:after="10"/>
              <w:ind w:left="100" w:right="50" w:hanging="0"/>
              <w:jc w:val="left"/>
            </w:pPr>
            <w:r>
              <w:rPr>
                <w:rFonts w:ascii="Arial"/>
                <w:b w:val="false"/>
                <w:sz w:val="12"/>
              </w:rPr>
              <w:t>☒  C - Occassional</w:t>
            </w:r>
          </w:p>
          <w:p>
            <w:pPr>
              <w:spacing w:after="10"/>
              <w:ind w:left="100" w:right="50" w:hanging="0"/>
              <w:jc w:val="left"/>
            </w:pPr>
            <w:r>
              <w:rPr>
                <w:rFonts w:ascii="Arial"/>
                <w:b w:val="false"/>
                <w:sz w:val="12"/>
              </w:rPr>
              <w:t>☐  D - Remote</w:t>
            </w:r>
          </w:p>
          <w:p>
            <w:pPr>
              <w:spacing w:after="10"/>
              <w:ind w:left="100" w:right="50" w:hanging="0"/>
              <w:jc w:val="left"/>
            </w:pPr>
            <w:r>
              <w:rPr>
                <w:rFonts w:ascii="Arial"/>
                <w:b w:val="false"/>
                <w:sz w:val="12"/>
              </w:rPr>
              <w:t>☐  E - Extremely improbable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