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Memecoin Solana: CHILLGUY, CHILLHOUSE, TROLL, WOJAK, TRIPLE T e CUPSEY</w:t>
      </w:r>
    </w:p>
    <w:bookmarkStart w:id="286" w:name="Xf0257ee01b96c881d30f5e5191e93c7edd148d6"/>
    <w:p>
      <w:pPr>
        <w:pStyle w:val="Heading1"/>
      </w:pPr>
      <w:r>
        <w:t xml:space="preserve">TROLL guida sei meme Solana, WOJAK affonda</w:t>
      </w:r>
    </w:p>
    <w:p>
      <w:pPr>
        <w:pStyle w:val="FirstParagraph"/>
      </w:pPr>
      <w:r>
        <w:t xml:space="preserve">Delle sei memecoin Solana analizzate, solo</w:t>
      </w:r>
      <w:r>
        <w:t xml:space="preserve"> </w:t>
      </w:r>
      <w:r>
        <w:rPr>
          <w:bCs/>
          <w:b/>
        </w:rPr>
        <w:t xml:space="preserve">TROLL</w:t>
      </w:r>
      <w:r>
        <w:t xml:space="preserve"> </w:t>
      </w:r>
      <w:r>
        <w:t xml:space="preserve">(Trollface) occupa una posizione rilevante: con una capitalizzazione di circa</w:t>
      </w:r>
      <w:r>
        <w:t xml:space="preserve"> </w:t>
      </w:r>
      <w:r>
        <w:rPr>
          <w:bCs/>
          <w:b/>
        </w:rPr>
        <w:t xml:space="preserve">$47–54 milioni</w:t>
      </w:r>
      <w:r>
        <w:t xml:space="preserve"> </w:t>
      </w:r>
      <w:r>
        <w:t xml:space="preserve">(fine settembre 2026) è intorno al</w:t>
      </w:r>
      <w:r>
        <w:t xml:space="preserve"> </w:t>
      </w:r>
      <w:r>
        <w:rPr>
          <w:bCs/>
          <w:b/>
        </w:rPr>
        <w:t xml:space="preserve">decimo posto</w:t>
      </w:r>
      <w:r>
        <w:t xml:space="preserve"> </w:t>
      </w:r>
      <w:r>
        <w:t xml:space="preserve">nella categoria "Solana Meme Coins" di CoinGecko e vale circa</w:t>
      </w:r>
      <w:r>
        <w:t xml:space="preserve"> </w:t>
      </w:r>
      <w:r>
        <w:rPr>
          <w:bCs/>
          <w:b/>
        </w:rPr>
        <w:t xml:space="preserve">l'1,25–1,4%</w:t>
      </w:r>
      <w:r>
        <w:t xml:space="preserve"> </w:t>
      </w:r>
      <w:r>
        <w:t xml:space="preserve">di un comparto che pesa</w:t>
      </w:r>
      <w:r>
        <w:t xml:space="preserve"> </w:t>
      </w:r>
      <w:r>
        <w:rPr>
          <w:bCs/>
          <w:b/>
        </w:rPr>
        <w:t xml:space="preserve">$3,4–3,9 miliardi</w:t>
      </w:r>
      <w:r>
        <w:t xml:space="preserve">.</w:t>
      </w:r>
      <w:r>
        <w:t xml:space="preserve"> </w:t>
      </w:r>
      <w:r>
        <w:rPr>
          <w:bCs/>
          <w:b/>
        </w:rPr>
        <w:t xml:space="preserve">CHILLGUY</w:t>
      </w:r>
      <w:r>
        <w:t xml:space="preserve"> </w:t>
      </w:r>
      <w:r>
        <w:t xml:space="preserve">sopravvive a circa</w:t>
      </w:r>
      <w:r>
        <w:t xml:space="preserve"> </w:t>
      </w:r>
      <w:r>
        <w:rPr>
          <w:bCs/>
          <w:b/>
        </w:rPr>
        <w:t xml:space="preserve">$13 milioni</w:t>
      </w:r>
      <w:r>
        <w:t xml:space="preserve"> </w:t>
      </w:r>
      <w:r>
        <w:t xml:space="preserve">(0,35% della categoria, −98% dal massimo storico) grazie al perpetual su Binance Futures e a circa 118.000 holder; le due coin del ciclo 2026,</w:t>
      </w:r>
      <w:r>
        <w:t xml:space="preserve"> </w:t>
      </w:r>
      <w:r>
        <w:rPr>
          <w:bCs/>
          <w:b/>
        </w:rPr>
        <w:t xml:space="preserve">TRIPLE T</w:t>
      </w:r>
      <w:r>
        <w:t xml:space="preserve"> </w:t>
      </w:r>
      <w:r>
        <w:t xml:space="preserve">(Tung Tung Tung Sahur, circa</w:t>
      </w:r>
      <w:r>
        <w:t xml:space="preserve"> </w:t>
      </w:r>
      <w:r>
        <w:rPr>
          <w:bCs/>
          <w:b/>
        </w:rPr>
        <w:t xml:space="preserve">$7–9 milioni</w:t>
      </w:r>
      <w:r>
        <w:t xml:space="preserve">, 0,2%, −67/−74% dall'ATH di luglio 2026) e</w:t>
      </w:r>
      <w:r>
        <w:t xml:space="preserve"> </w:t>
      </w:r>
      <w:r>
        <w:rPr>
          <w:bCs/>
          <w:b/>
        </w:rPr>
        <w:t xml:space="preserve">CUPSEY</w:t>
      </w:r>
      <w:r>
        <w:t xml:space="preserve"> </w:t>
      </w:r>
      <w:r>
        <w:t xml:space="preserve">(contratto rilanciato a gennaio 2026, circa</w:t>
      </w:r>
      <w:r>
        <w:t xml:space="preserve"> </w:t>
      </w:r>
      <w:r>
        <w:rPr>
          <w:bCs/>
          <w:b/>
        </w:rPr>
        <w:t xml:space="preserve">$6–7 milioni</w:t>
      </w:r>
      <w:r>
        <w:t xml:space="preserve">, 0,17%, −70% dall'ATH di agosto 2026), sono micro-cap ancora attive con 15–25.000 holder ciascuna;</w:t>
      </w:r>
      <w:r>
        <w:t xml:space="preserve"> </w:t>
      </w:r>
      <w:r>
        <w:rPr>
          <w:bCs/>
          <w:b/>
        </w:rPr>
        <w:t xml:space="preserve">WOJAK</w:t>
      </w:r>
      <w:r>
        <w:t xml:space="preserve"> </w:t>
      </w:r>
      <w:r>
        <w:t xml:space="preserve">su Solana (@WojakOnX) è crollata del 97% a circa</w:t>
      </w:r>
      <w:r>
        <w:t xml:space="preserve"> </w:t>
      </w:r>
      <w:r>
        <w:rPr>
          <w:bCs/>
          <w:b/>
        </w:rPr>
        <w:t xml:space="preserve">$1,6–1,8 milioni</w:t>
      </w:r>
      <w:r>
        <w:t xml:space="preserve"> </w:t>
      </w:r>
      <w:r>
        <w:t xml:space="preserve">(ultima lettura datata agosto 2026, 0,045%) ed è contestata dalla community dell'originale WOJAK su Ethereum, che vale 15 volte tanto;</w:t>
      </w:r>
      <w:r>
        <w:t xml:space="preserve"> </w:t>
      </w:r>
      <w:r>
        <w:rPr>
          <w:bCs/>
          <w:b/>
        </w:rPr>
        <w:t xml:space="preserve">CHILLHOUSE</w:t>
      </w:r>
      <w:r>
        <w:t xml:space="preserve"> </w:t>
      </w:r>
      <w:r>
        <w:t xml:space="preserve">è ridotta a circa</w:t>
      </w:r>
      <w:r>
        <w:t xml:space="preserve"> </w:t>
      </w:r>
      <w:r>
        <w:rPr>
          <w:bCs/>
          <w:b/>
        </w:rPr>
        <w:t xml:space="preserve">$1,5 milioni</w:t>
      </w:r>
      <w:r>
        <w:t xml:space="preserve"> </w:t>
      </w:r>
      <w:r>
        <w:t xml:space="preserve">(0,04%, −95%). Le sei coin insieme valgono circa</w:t>
      </w:r>
      <w:r>
        <w:t xml:space="preserve"> </w:t>
      </w:r>
      <w:r>
        <w:rPr>
          <w:bCs/>
          <w:b/>
        </w:rPr>
        <w:t xml:space="preserve">$78 milioni, cioè il 2–2,3% del comparto meme Solana</w:t>
      </w:r>
      <w:r>
        <w:t xml:space="preserve">. I concorrenti diretti sono le "character coin" virali della stessa fascia (POPCAT, MEW, PNUT, MOODENG, GIGA, GOAT), i token "brainrot" di TikTok per TRIPLE T, le mascotte di Pump.fun (PILL) per CUPSEY e, caso unico, l'originale Ethereum per WOJAK; l'intera nicchia dei personaggi virali vale circa $290 milioni, meno dell'8% del comparto, perché il capitale è migrato verso token di piattaforma (PUMP), brand (PENGU), politica (TRUMP) e "useless coin" (USELESS). Il contesto macro è di rotazione iniziale, non di altseason confermata: SOL quota circa $118–121 (−60% dall'ATH di $293), l'Altcoin Season Index è a 61/100 e gli ETF spot su Solana registrano afflussi record, ma nel rally di SOL di luglio–settembre 2026 (+68%) il comparto meme Solana è rimasto fermo e TRIPLE T e CUPSEY hanno perso il 70% proprio mentre SOL saliva. L'evidenza storica dice che le meme del ciclo precedente vengono sostituite, non recuperate: i rimbalzi realistici per CHILLGUY, CHILLHOUSE e WOJAK sono di 2–5x in uno scenario forte; TRIPLE T e CUPSEY, con picchi recenti a $21–27 milioni, possono ritestarli (3–4x) in uno scenario forte; TROLL, con listing Coinbase/Binance.US, una licenza esclusiva sull'IP di Trollface e precedenti di 7–17x, è l'unica con una possibilità concreta di ritoccare il proprio massimo in uno scenario euforico. Nessuna delle sei ha utilità, governance o un floor fondamentale: sono scommesse ad alto beta sull'attenzione, con liquidità sottile (da $0,25 a $4 milioni) e rischio di perdita quasi totale.</w:t>
      </w:r>
    </w:p>
    <w:bookmarkStart w:id="29" w:name="Xa91404249999a2280852f082b400ead3c2895b7"/>
    <w:p>
      <w:pPr>
        <w:pStyle w:val="Heading2"/>
      </w:pPr>
      <w:r>
        <w:t xml:space="preserve">Avvertenze su dati, disambiguazioni e natura del documento</w:t>
      </w:r>
    </w:p>
    <w:p>
      <w:pPr>
        <w:pStyle w:val="FirstParagraph"/>
      </w:pPr>
      <w:r>
        <w:t xml:space="preserve">Tutte le cifre di mercato citate in questo rapporto provengono da</w:t>
      </w:r>
      <w:r>
        <w:t xml:space="preserve"> </w:t>
      </w:r>
      <w:r>
        <w:rPr>
          <w:bCs/>
          <w:b/>
        </w:rPr>
        <w:t xml:space="preserve">snippet dei motori di ricerca</w:t>
      </w:r>
      <w:r>
        <w:t xml:space="preserve"> </w:t>
      </w:r>
      <w:r>
        <w:t xml:space="preserve">relativi a pagine di siti di dati (CoinGecko, CoinMarketCap, DexScreener, DexTools, Phantom, Solflare, Coinbase, Kraken, Bybit, OKX, MEXC, Jupiter, pump.fun, ecc.) e non da quotazioni live: durante la ricerca l'accesso diretto a questi siti era bloccato, quindi ogni numero porta la data che lo snippet mostrava. I dati "attuali" sono datati</w:t>
      </w:r>
      <w:r>
        <w:t xml:space="preserve"> </w:t>
      </w:r>
      <w:r>
        <w:rPr>
          <w:bCs/>
          <w:b/>
        </w:rPr>
        <w:t xml:space="preserve">fine settembre / inizio ottobre 2026</w:t>
      </w:r>
      <w:r>
        <w:t xml:space="preserve"> </w:t>
      </w:r>
      <w:r>
        <w:t xml:space="preserve">(5 ottobre per CHILLGUY, 29 settembre per CHILLHOUSE, circa 21 settembre per TROLL, 15 settembre–3 ottobre per TRIPLE T, 2–6 ottobre per CUPSEY), con un'eccezione importante: per</w:t>
      </w:r>
      <w:r>
        <w:t xml:space="preserve"> </w:t>
      </w:r>
      <w:r>
        <w:rPr>
          <w:bCs/>
          <w:b/>
        </w:rPr>
        <w:t xml:space="preserve">WOJAK su Solana la lettura on-chain datata più recente è del 3–4 agosto 2026</w:t>
      </w:r>
      <w:r>
        <w:t xml:space="preserve">, mentre l'attività più recente dell'account ufficiale è del 25 settembre 2026; nessuna lettura di ottobre 2026 era reperibile. Tracker diversi divergono anche del 15–50% su prezzo e volumi, segno di mercati sottili, e in alcuni casi di 100 volte perché tracciano contratti diversi con lo stesso nome. Le quote di mercato sono calcoli propri su totali di categoria non sincronizzati (errore relativo stimato ±10–20%). Gli scenari di rialzo nella sezione dedicata sono</w:t>
      </w:r>
      <w:r>
        <w:t xml:space="preserve"> </w:t>
      </w:r>
      <w:r>
        <w:rPr>
          <w:bCs/>
          <w:b/>
        </w:rPr>
        <w:t xml:space="preserve">stime</w:t>
      </w:r>
      <w:r>
        <w:t xml:space="preserve"> </w:t>
      </w:r>
      <w:r>
        <w:t xml:space="preserve">derivate dai moltiplicatori storici trovati nelle fonti, non previsioni.</w:t>
      </w:r>
      <w:r>
        <w:t xml:space="preserve"> </w:t>
      </w:r>
      <w:r>
        <w:rPr>
          <w:bCs/>
          <w:b/>
        </w:rPr>
        <w:t xml:space="preserve">Nulla in questo rapporto costituisce consulenza finanziaria</w:t>
      </w:r>
      <w:r>
        <w:t xml:space="preserve">: le memecoin descritte hanno subito perdite del 67–98% dai massimi e possono azzerarsi.</w:t>
      </w:r>
    </w:p>
    <w:p>
      <w:pPr>
        <w:pStyle w:val="BodyText"/>
      </w:pPr>
      <w:r>
        <w:t xml:space="preserve">Tre disambiguazioni sono indispensabili.</w:t>
      </w:r>
      <w:r>
        <w:t xml:space="preserve"> </w:t>
      </w:r>
      <w:r>
        <w:rPr>
          <w:bCs/>
          <w:b/>
        </w:rPr>
        <w:t xml:space="preserve">WOJAK</w:t>
      </w:r>
      <w:r>
        <w:t xml:space="preserve">: il token analizzato è quello su Solana con mint</w:t>
      </w:r>
      <w:r>
        <w:t xml:space="preserve"> </w:t>
      </w:r>
      <w:r>
        <w:rPr>
          <w:rStyle w:val="VerbatimChar"/>
        </w:rPr>
        <w:t xml:space="preserve">8J69rbLTzWWgUJziFY8jeu5tDwEPBwUz4pKBMr5rpump</w:t>
      </w:r>
      <w:r>
        <w:t xml:space="preserve"> </w:t>
      </w:r>
      <w:r>
        <w:t xml:space="preserve">(X @WojakOnX, ticker WOJAKONX su MEXC), lanciato su pump.fun il 3 novembre 2025; non va confuso con l'originale WOJAK su Ethereum dell'aprile 2023 (wojakcto.com, oggi circa $25 mln), con il "WOJAKSOL" del 2024, con la coppia Raydium "Wojak" rivendicata dalla community nell'aprile 2025 né con la dozzina di cloni Solana (</w:t>
      </w:r>
      <w:hyperlink r:id="rId20">
        <w:r>
          <w:rPr>
            <w:rStyle w:val="Hyperlink"/>
          </w:rPr>
          <w:t xml:space="preserve">MEXC</w:t>
        </w:r>
      </w:hyperlink>
      <w:r>
        <w:t xml:space="preserve">;</w:t>
      </w:r>
      <w:r>
        <w:t xml:space="preserve"> </w:t>
      </w:r>
      <w:hyperlink r:id="rId21">
        <w:r>
          <w:rPr>
            <w:rStyle w:val="Hyperlink"/>
          </w:rPr>
          <w:t xml:space="preserve">CoinGecko wojak-5</w:t>
        </w:r>
      </w:hyperlink>
      <w:r>
        <w:t xml:space="preserve">;</w:t>
      </w:r>
      <w:r>
        <w:t xml:space="preserve"> </w:t>
      </w:r>
      <w:hyperlink r:id="rId22">
        <w:r>
          <w:rPr>
            <w:rStyle w:val="Hyperlink"/>
          </w:rPr>
          <w:t xml:space="preserve">wojakcto.com</w:t>
        </w:r>
      </w:hyperlink>
      <w:r>
        <w:t xml:space="preserve">).</w:t>
      </w:r>
      <w:r>
        <w:t xml:space="preserve"> </w:t>
      </w:r>
      <w:r>
        <w:rPr>
          <w:bCs/>
          <w:b/>
        </w:rPr>
        <w:t xml:space="preserve">TRIPLE T</w:t>
      </w:r>
      <w:r>
        <w:t xml:space="preserve">: nel gergo crypto è il token</w:t>
      </w:r>
      <w:r>
        <w:t xml:space="preserve"> </w:t>
      </w:r>
      <w:r>
        <w:rPr>
          <w:bCs/>
          <w:b/>
        </w:rPr>
        <w:t xml:space="preserve">Tung Tung Tung Sahur</w:t>
      </w:r>
      <w:r>
        <w:t xml:space="preserve">, il meme "brainrot" di TikTok, ticker on-chain TripleT (reso TRIPLET sui CEX e sugli aggregatori), mint</w:t>
      </w:r>
      <w:r>
        <w:t xml:space="preserve"> </w:t>
      </w:r>
      <w:r>
        <w:rPr>
          <w:rStyle w:val="VerbatimChar"/>
        </w:rPr>
        <w:t xml:space="preserve">J8PSdNP3QewKq2Z1JJJFDMaqF7KcaiJhR7gbr5KZpump</w:t>
      </w:r>
      <w:r>
        <w:t xml:space="preserve">; non è il token del creatore del meme (SAHUR, circa $23–43K) né uno dei numerosi "TTT" (</w:t>
      </w:r>
      <w:hyperlink r:id="rId23">
        <w:r>
          <w:rPr>
            <w:rStyle w:val="Hyperlink"/>
          </w:rPr>
          <w:t xml:space="preserve">Wikipedia: TTT</w:t>
        </w:r>
      </w:hyperlink>
      <w:r>
        <w:t xml:space="preserve">;</w:t>
      </w:r>
      <w:r>
        <w:t xml:space="preserve"> </w:t>
      </w:r>
      <w:hyperlink r:id="rId24">
        <w:r>
          <w:rPr>
            <w:rStyle w:val="Hyperlink"/>
          </w:rPr>
          <w:t xml:space="preserve">Solana Compass</w:t>
        </w:r>
      </w:hyperlink>
      <w:r>
        <w:t xml:space="preserve">;</w:t>
      </w:r>
      <w:r>
        <w:t xml:space="preserve"> </w:t>
      </w:r>
      <w:hyperlink r:id="rId25">
        <w:r>
          <w:rPr>
            <w:rStyle w:val="Hyperlink"/>
          </w:rPr>
          <w:t xml:space="preserve">FXEmpire</w:t>
        </w:r>
      </w:hyperlink>
      <w:r>
        <w:t xml:space="preserve">).</w:t>
      </w:r>
      <w:r>
        <w:t xml:space="preserve"> </w:t>
      </w:r>
      <w:r>
        <w:rPr>
          <w:bCs/>
          <w:b/>
        </w:rPr>
        <w:t xml:space="preserve">CUPSEY</w:t>
      </w:r>
      <w:r>
        <w:t xml:space="preserve">: il contratto attivo è</w:t>
      </w:r>
      <w:r>
        <w:t xml:space="preserve"> </w:t>
      </w:r>
      <w:r>
        <w:rPr>
          <w:rStyle w:val="VerbatimChar"/>
        </w:rPr>
        <w:t xml:space="preserve">6NwarBvDkXhByqVp2Qkq5i9XbtA2B3Bwe8SWGu9vpump</w:t>
      </w:r>
      <w:r>
        <w:t xml:space="preserve">, rilanciato su pump.fun a gennaio 2026; il contratto originale</w:t>
      </w:r>
      <w:r>
        <w:t xml:space="preserve"> </w:t>
      </w:r>
      <w:r>
        <w:rPr>
          <w:rStyle w:val="VerbatimChar"/>
        </w:rPr>
        <w:t xml:space="preserve">5PsnNwPmMtsGZgG6ZqMoDJJi28BR5xpAotXHHiQhpump</w:t>
      </w:r>
      <w:r>
        <w:t xml:space="preserve"> </w:t>
      </w:r>
      <w:r>
        <w:t xml:space="preserve">(novembre 2024) è etichettato "CUPSEY [OLD]" e vale $45–65K; il trader Cupsey (@Cupseyy) non ha mai lanciato, sostenuto o dichiarato di possedere il token, che è un tributo "trader → peluche → token" (</w:t>
      </w:r>
      <w:hyperlink r:id="rId26">
        <w:r>
          <w:rPr>
            <w:rStyle w:val="Hyperlink"/>
          </w:rPr>
          <w:t xml:space="preserve">CoinGecko</w:t>
        </w:r>
      </w:hyperlink>
      <w:r>
        <w:t xml:space="preserve">;</w:t>
      </w:r>
      <w:r>
        <w:t xml:space="preserve"> </w:t>
      </w:r>
      <w:hyperlink r:id="rId27">
        <w:r>
          <w:rPr>
            <w:rStyle w:val="Hyperlink"/>
          </w:rPr>
          <w:t xml:space="preserve">Phantom</w:t>
        </w:r>
      </w:hyperlink>
      <w:r>
        <w:t xml:space="preserve">;</w:t>
      </w:r>
      <w:r>
        <w:t xml:space="preserve"> </w:t>
      </w:r>
      <w:hyperlink r:id="rId28">
        <w:r>
          <w:rPr>
            <w:rStyle w:val="Hyperlink"/>
          </w:rPr>
          <w:t xml:space="preserve">uwuu.ai</w:t>
        </w:r>
      </w:hyperlink>
      <w:r>
        <w:t xml:space="preserve">).</w:t>
      </w:r>
    </w:p>
    <w:bookmarkEnd w:id="29"/>
    <w:bookmarkStart w:id="71" w:name="X5468d143c81cf14f276673613ff1421392e7050"/>
    <w:p>
      <w:pPr>
        <w:pStyle w:val="Heading2"/>
      </w:pPr>
      <w:r>
        <w:t xml:space="preserve">Il comparto meme Solana vale $3,4–3,9 miliardi e i personaggi virali ne sono meno dell'8%</w:t>
      </w:r>
    </w:p>
    <w:p>
      <w:pPr>
        <w:pStyle w:val="FirstParagraph"/>
      </w:pPr>
      <w:r>
        <w:t xml:space="preserve">Il perimetro competitivo va letto a tre livelli. Al livello più alto, l'intero settore memecoin valeva circa</w:t>
      </w:r>
      <w:r>
        <w:t xml:space="preserve"> </w:t>
      </w:r>
      <w:r>
        <w:rPr>
          <w:bCs/>
          <w:b/>
        </w:rPr>
        <w:t xml:space="preserve">$35,1 miliardi il 6 ottobre 2026</w:t>
      </w:r>
      <w:r>
        <w:t xml:space="preserve"> </w:t>
      </w:r>
      <w:r>
        <w:t xml:space="preserve">(DOGE circa $14,7 mld, SHIB circa $3,4 mld, PEPE circa $1,8 mld), ovvero circa</w:t>
      </w:r>
      <w:r>
        <w:t xml:space="preserve"> </w:t>
      </w:r>
      <w:r>
        <w:rPr>
          <w:bCs/>
          <w:b/>
        </w:rPr>
        <w:t xml:space="preserve">il 77% sotto il picco di $150,6 miliardi del dicembre 2024</w:t>
      </w:r>
      <w:r>
        <w:t xml:space="preserve"> </w:t>
      </w:r>
      <w:r>
        <w:t xml:space="preserve">(</w:t>
      </w:r>
      <w:hyperlink r:id="rId30">
        <w:r>
          <w:rPr>
            <w:rStyle w:val="Hyperlink"/>
          </w:rPr>
          <w:t xml:space="preserve">crypto.news</w:t>
        </w:r>
      </w:hyperlink>
      <w:r>
        <w:t xml:space="preserve">;</w:t>
      </w:r>
      <w:r>
        <w:t xml:space="preserve"> </w:t>
      </w:r>
      <w:hyperlink r:id="rId31">
        <w:r>
          <w:rPr>
            <w:rStyle w:val="Hyperlink"/>
          </w:rPr>
          <w:t xml:space="preserve">CoinGecko State of Memecoins 2025</w:t>
        </w:r>
      </w:hyperlink>
      <w:r>
        <w:t xml:space="preserve">). La categoria "Solana Meme Coins" di CoinGecko mostrava</w:t>
      </w:r>
      <w:r>
        <w:t xml:space="preserve"> </w:t>
      </w:r>
      <w:r>
        <w:rPr>
          <w:bCs/>
          <w:b/>
        </w:rPr>
        <w:t xml:space="preserve">$3,76 miliardi</w:t>
      </w:r>
      <w:r>
        <w:t xml:space="preserve"> </w:t>
      </w:r>
      <w:r>
        <w:t xml:space="preserve">a inizio ottobre e</w:t>
      </w:r>
      <w:r>
        <w:t xml:space="preserve"> </w:t>
      </w:r>
      <w:r>
        <w:rPr>
          <w:bCs/>
          <w:b/>
        </w:rPr>
        <w:t xml:space="preserve">$3,40 miliardi il 18 settembre</w:t>
      </w:r>
      <w:r>
        <w:t xml:space="preserve"> </w:t>
      </w:r>
      <w:r>
        <w:t xml:space="preserve">con un volume giornaliero di settore di $740 milioni, in calo dai $4,0–4,5 miliardi di primavera (</w:t>
      </w:r>
      <w:hyperlink r:id="rId32">
        <w:r>
          <w:rPr>
            <w:rStyle w:val="Hyperlink"/>
          </w:rPr>
          <w:t xml:space="preserve">CoinGecko</w:t>
        </w:r>
      </w:hyperlink>
      <w:r>
        <w:t xml:space="preserve">;</w:t>
      </w:r>
      <w:r>
        <w:t xml:space="preserve"> </w:t>
      </w:r>
      <w:hyperlink r:id="rId33">
        <w:r>
          <w:rPr>
            <w:rStyle w:val="Hyperlink"/>
          </w:rPr>
          <w:t xml:space="preserve">xgram/BlocFolio</w:t>
        </w:r>
      </w:hyperlink>
      <w:r>
        <w:t xml:space="preserve">;</w:t>
      </w:r>
      <w:r>
        <w:t xml:space="preserve"> </w:t>
      </w:r>
      <w:hyperlink r:id="rId34">
        <w:r>
          <w:rPr>
            <w:rStyle w:val="Hyperlink"/>
          </w:rPr>
          <w:t xml:space="preserve">Koinpark</w:t>
        </w:r>
      </w:hyperlink>
      <w:r>
        <w:t xml:space="preserve">). Le meme Solana sono quindi solo il</w:t>
      </w:r>
      <w:r>
        <w:t xml:space="preserve"> </w:t>
      </w:r>
      <w:r>
        <w:rPr>
          <w:bCs/>
          <w:b/>
        </w:rPr>
        <w:t xml:space="preserve">10–11% del settore meme</w:t>
      </w:r>
      <w:r>
        <w:t xml:space="preserve">, e la sola Dogecoin vale quattro volte l'intera categoria.</w:t>
      </w:r>
    </w:p>
    <w:p>
      <w:pPr>
        <w:pStyle w:val="BodyText"/>
      </w:pPr>
      <w:r>
        <w:t xml:space="preserve">Il comparto è dominato da narrative che nel 2024 non esistevano: PUMP (token della launchpad Pump.fun, circa $1,65 mld, probabilmente non incluso nel totale di categoria),</w:t>
      </w:r>
      <w:r>
        <w:t xml:space="preserve"> </w:t>
      </w:r>
      <w:r>
        <w:rPr>
          <w:bCs/>
          <w:b/>
        </w:rPr>
        <w:t xml:space="preserve">PENGU circa $536 mln (14%)</w:t>
      </w:r>
      <w:r>
        <w:t xml:space="preserve">,</w:t>
      </w:r>
      <w:r>
        <w:t xml:space="preserve"> </w:t>
      </w:r>
      <w:r>
        <w:rPr>
          <w:bCs/>
          <w:b/>
        </w:rPr>
        <w:t xml:space="preserve">TRUMP $370–536 mln (10–14%)</w:t>
      </w:r>
      <w:r>
        <w:t xml:space="preserve">, SPX6900 circa $355 mln,</w:t>
      </w:r>
      <w:r>
        <w:t xml:space="preserve"> </w:t>
      </w:r>
      <w:r>
        <w:rPr>
          <w:bCs/>
          <w:b/>
        </w:rPr>
        <w:t xml:space="preserve">BONK circa $330 mln (9%)</w:t>
      </w:r>
      <w:r>
        <w:t xml:space="preserve">,</w:t>
      </w:r>
      <w:r>
        <w:t xml:space="preserve"> </w:t>
      </w:r>
      <w:r>
        <w:rPr>
          <w:bCs/>
          <w:b/>
        </w:rPr>
        <w:t xml:space="preserve">USELESS circa $241 mln (6%)</w:t>
      </w:r>
      <w:r>
        <w:t xml:space="preserve">, WIF circa $187 mln e FARTCOIN circa $172 mln assorbono insieme il 55–60% del totale (</w:t>
      </w:r>
      <w:hyperlink r:id="rId35">
        <w:r>
          <w:rPr>
            <w:rStyle w:val="Hyperlink"/>
          </w:rPr>
          <w:t xml:space="preserve">MetaMask</w:t>
        </w:r>
      </w:hyperlink>
      <w:r>
        <w:t xml:space="preserve">;</w:t>
      </w:r>
      <w:r>
        <w:t xml:space="preserve"> </w:t>
      </w:r>
      <w:hyperlink r:id="rId36">
        <w:r>
          <w:rPr>
            <w:rStyle w:val="Hyperlink"/>
          </w:rPr>
          <w:t xml:space="preserve">Bybit</w:t>
        </w:r>
      </w:hyperlink>
      <w:r>
        <w:t xml:space="preserve">;</w:t>
      </w:r>
      <w:r>
        <w:t xml:space="preserve"> </w:t>
      </w:r>
      <w:hyperlink r:id="rId37">
        <w:r>
          <w:rPr>
            <w:rStyle w:val="Hyperlink"/>
          </w:rPr>
          <w:t xml:space="preserve">Coinbase</w:t>
        </w:r>
      </w:hyperlink>
      <w:r>
        <w:t xml:space="preserve">;</w:t>
      </w:r>
      <w:r>
        <w:t xml:space="preserve"> </w:t>
      </w:r>
      <w:hyperlink r:id="rId38">
        <w:r>
          <w:rPr>
            <w:rStyle w:val="Hyperlink"/>
          </w:rPr>
          <w:t xml:space="preserve">CoinDCX</w:t>
        </w:r>
      </w:hyperlink>
      <w:r>
        <w:t xml:space="preserve">). La fascia dei "personaggi virali", quella in cui competono direttamente i sei token in esame, è stata compressa di 25–30 volte rispetto a dicembre 2024, quando BONK valeva $3,32 mld, WIF $3,04 mld, PNUT $1,21 mld, MEW $810 mln e CHILLGUY $405 mln (</w:t>
      </w:r>
      <w:hyperlink r:id="rId39">
        <w:r>
          <w:rPr>
            <w:rStyle w:val="Hyperlink"/>
          </w:rPr>
          <w:t xml:space="preserve">Bitget Academy, dic 2024</w:t>
        </w:r>
      </w:hyperlink>
      <w: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Token</w:t>
            </w:r>
          </w:p>
        </w:tc>
        <w:tc>
          <w:tcPr/>
          <w:p>
            <w:pPr>
              <w:pStyle w:val="Compact"/>
              <w:jc w:val="left"/>
            </w:pPr>
            <w:r>
              <w:t xml:space="preserve">Narrativa</w:t>
            </w:r>
          </w:p>
        </w:tc>
        <w:tc>
          <w:tcPr/>
          <w:p>
            <w:pPr>
              <w:pStyle w:val="Compact"/>
              <w:jc w:val="left"/>
            </w:pPr>
            <w:r>
              <w:t xml:space="preserve">Market cap (USD)</w:t>
            </w:r>
          </w:p>
        </w:tc>
        <w:tc>
          <w:tcPr/>
          <w:p>
            <w:pPr>
              <w:pStyle w:val="Compact"/>
              <w:jc w:val="left"/>
            </w:pPr>
            <w:r>
              <w:t xml:space="preserve">Data</w:t>
            </w:r>
          </w:p>
        </w:tc>
        <w:tc>
          <w:tcPr/>
          <w:p>
            <w:pPr>
              <w:pStyle w:val="Compact"/>
              <w:jc w:val="left"/>
            </w:pPr>
            <w:r>
              <w:t xml:space="preserve">Quota cat. (base $3,76 mld)</w:t>
            </w:r>
          </w:p>
        </w:tc>
        <w:tc>
          <w:tcPr/>
          <w:p>
            <w:pPr>
              <w:pStyle w:val="Compact"/>
              <w:jc w:val="left"/>
            </w:pPr>
            <w:r>
              <w:t xml:space="preserve">Fonte</w:t>
            </w:r>
          </w:p>
        </w:tc>
      </w:tr>
      <w:tr>
        <w:tc>
          <w:tcPr/>
          <w:p>
            <w:pPr>
              <w:pStyle w:val="Compact"/>
              <w:jc w:val="left"/>
            </w:pPr>
            <w:r>
              <w:t xml:space="preserve">1</w:t>
            </w:r>
          </w:p>
        </w:tc>
        <w:tc>
          <w:tcPr/>
          <w:p>
            <w:pPr>
              <w:pStyle w:val="Compact"/>
              <w:jc w:val="left"/>
            </w:pPr>
            <w:r>
              <w:t xml:space="preserve">PENGU</w:t>
            </w:r>
          </w:p>
        </w:tc>
        <w:tc>
          <w:tcPr/>
          <w:p>
            <w:pPr>
              <w:pStyle w:val="Compact"/>
              <w:jc w:val="left"/>
            </w:pPr>
            <w:r>
              <w:t xml:space="preserve">brand NFT</w:t>
            </w:r>
          </w:p>
        </w:tc>
        <w:tc>
          <w:tcPr/>
          <w:p>
            <w:pPr>
              <w:pStyle w:val="Compact"/>
              <w:jc w:val="left"/>
            </w:pPr>
            <w:r>
              <w:t xml:space="preserve">≈$536 mln</w:t>
            </w:r>
          </w:p>
        </w:tc>
        <w:tc>
          <w:tcPr/>
          <w:p>
            <w:pPr>
              <w:pStyle w:val="Compact"/>
              <w:jc w:val="left"/>
            </w:pPr>
            <w:r>
              <w:t xml:space="preserve">7 ott 2026</w:t>
            </w:r>
          </w:p>
        </w:tc>
        <w:tc>
          <w:tcPr/>
          <w:p>
            <w:pPr>
              <w:pStyle w:val="Compact"/>
              <w:jc w:val="left"/>
            </w:pPr>
            <w:r>
              <w:t xml:space="preserve">14,3%</w:t>
            </w:r>
          </w:p>
        </w:tc>
        <w:tc>
          <w:tcPr/>
          <w:p>
            <w:pPr>
              <w:pStyle w:val="Compact"/>
              <w:jc w:val="left"/>
            </w:pPr>
            <w:hyperlink r:id="rId35">
              <w:r>
                <w:rPr>
                  <w:rStyle w:val="Hyperlink"/>
                </w:rPr>
                <w:t xml:space="preserve">MetaMask</w:t>
              </w:r>
            </w:hyperlink>
          </w:p>
        </w:tc>
      </w:tr>
      <w:tr>
        <w:tc>
          <w:tcPr/>
          <w:p>
            <w:pPr>
              <w:pStyle w:val="Compact"/>
              <w:jc w:val="left"/>
            </w:pPr>
            <w:r>
              <w:t xml:space="preserve">2</w:t>
            </w:r>
          </w:p>
        </w:tc>
        <w:tc>
          <w:tcPr/>
          <w:p>
            <w:pPr>
              <w:pStyle w:val="Compact"/>
              <w:jc w:val="left"/>
            </w:pPr>
            <w:r>
              <w:t xml:space="preserve">TRUMP</w:t>
            </w:r>
          </w:p>
        </w:tc>
        <w:tc>
          <w:tcPr/>
          <w:p>
            <w:pPr>
              <w:pStyle w:val="Compact"/>
              <w:jc w:val="left"/>
            </w:pPr>
            <w:r>
              <w:t xml:space="preserve">politica</w:t>
            </w:r>
          </w:p>
        </w:tc>
        <w:tc>
          <w:tcPr/>
          <w:p>
            <w:pPr>
              <w:pStyle w:val="Compact"/>
              <w:jc w:val="left"/>
            </w:pPr>
            <w:r>
              <w:t xml:space="preserve">$373–536 mln</w:t>
            </w:r>
          </w:p>
        </w:tc>
        <w:tc>
          <w:tcPr/>
          <w:p>
            <w:pPr>
              <w:pStyle w:val="Compact"/>
              <w:jc w:val="left"/>
            </w:pPr>
            <w:r>
              <w:t xml:space="preserve">lug–set 2026</w:t>
            </w:r>
          </w:p>
        </w:tc>
        <w:tc>
          <w:tcPr/>
          <w:p>
            <w:pPr>
              <w:pStyle w:val="Compact"/>
              <w:jc w:val="left"/>
            </w:pPr>
            <w:r>
              <w:t xml:space="preserve">9,9–14,2%</w:t>
            </w:r>
          </w:p>
        </w:tc>
        <w:tc>
          <w:tcPr/>
          <w:p>
            <w:pPr>
              <w:pStyle w:val="Compact"/>
              <w:jc w:val="left"/>
            </w:pPr>
            <w:hyperlink r:id="rId40">
              <w:r>
                <w:rPr>
                  <w:rStyle w:val="Hyperlink"/>
                </w:rPr>
                <w:t xml:space="preserve">Phantom</w:t>
              </w:r>
            </w:hyperlink>
          </w:p>
        </w:tc>
      </w:tr>
      <w:tr>
        <w:tc>
          <w:tcPr/>
          <w:p>
            <w:pPr>
              <w:pStyle w:val="Compact"/>
              <w:jc w:val="left"/>
            </w:pPr>
            <w:r>
              <w:t xml:space="preserve">3</w:t>
            </w:r>
          </w:p>
        </w:tc>
        <w:tc>
          <w:tcPr/>
          <w:p>
            <w:pPr>
              <w:pStyle w:val="Compact"/>
              <w:jc w:val="left"/>
            </w:pPr>
            <w:r>
              <w:t xml:space="preserve">SPX6900</w:t>
            </w:r>
          </w:p>
        </w:tc>
        <w:tc>
          <w:tcPr/>
          <w:p>
            <w:pPr>
              <w:pStyle w:val="Compact"/>
              <w:jc w:val="left"/>
            </w:pPr>
            <w:r>
              <w:t xml:space="preserve">culto/indice</w:t>
            </w:r>
          </w:p>
        </w:tc>
        <w:tc>
          <w:tcPr/>
          <w:p>
            <w:pPr>
              <w:pStyle w:val="Compact"/>
              <w:jc w:val="left"/>
            </w:pPr>
            <w:r>
              <w:t xml:space="preserve">≈$355 mln</w:t>
            </w:r>
          </w:p>
        </w:tc>
        <w:tc>
          <w:tcPr/>
          <w:p>
            <w:pPr>
              <w:pStyle w:val="Compact"/>
              <w:jc w:val="left"/>
            </w:pPr>
            <w:r>
              <w:t xml:space="preserve">ott 2026</w:t>
            </w:r>
          </w:p>
        </w:tc>
        <w:tc>
          <w:tcPr/>
          <w:p>
            <w:pPr>
              <w:pStyle w:val="Compact"/>
              <w:jc w:val="left"/>
            </w:pPr>
            <w:r>
              <w:t xml:space="preserve">9,4%</w:t>
            </w:r>
          </w:p>
        </w:tc>
        <w:tc>
          <w:tcPr/>
          <w:p>
            <w:pPr>
              <w:pStyle w:val="Compact"/>
              <w:jc w:val="left"/>
            </w:pPr>
            <w:hyperlink r:id="rId41">
              <w:r>
                <w:rPr>
                  <w:rStyle w:val="Hyperlink"/>
                </w:rPr>
                <w:t xml:space="preserve">Coinbase</w:t>
              </w:r>
            </w:hyperlink>
          </w:p>
        </w:tc>
      </w:tr>
      <w:tr>
        <w:tc>
          <w:tcPr/>
          <w:p>
            <w:pPr>
              <w:pStyle w:val="Compact"/>
              <w:jc w:val="left"/>
            </w:pPr>
            <w:r>
              <w:t xml:space="preserve">4</w:t>
            </w:r>
          </w:p>
        </w:tc>
        <w:tc>
          <w:tcPr/>
          <w:p>
            <w:pPr>
              <w:pStyle w:val="Compact"/>
              <w:jc w:val="left"/>
            </w:pPr>
            <w:r>
              <w:t xml:space="preserve">BONK</w:t>
            </w:r>
          </w:p>
        </w:tc>
        <w:tc>
          <w:tcPr/>
          <w:p>
            <w:pPr>
              <w:pStyle w:val="Compact"/>
              <w:jc w:val="left"/>
            </w:pPr>
            <w:r>
              <w:t xml:space="preserve">dog coin OG</w:t>
            </w:r>
          </w:p>
        </w:tc>
        <w:tc>
          <w:tcPr/>
          <w:p>
            <w:pPr>
              <w:pStyle w:val="Compact"/>
              <w:jc w:val="left"/>
            </w:pPr>
            <w:r>
              <w:t xml:space="preserve">≈$330 mln</w:t>
            </w:r>
          </w:p>
        </w:tc>
        <w:tc>
          <w:tcPr/>
          <w:p>
            <w:pPr>
              <w:pStyle w:val="Compact"/>
              <w:jc w:val="left"/>
            </w:pPr>
            <w:r>
              <w:t xml:space="preserve">6 ott 2026</w:t>
            </w:r>
          </w:p>
        </w:tc>
        <w:tc>
          <w:tcPr/>
          <w:p>
            <w:pPr>
              <w:pStyle w:val="Compact"/>
              <w:jc w:val="left"/>
            </w:pPr>
            <w:r>
              <w:t xml:space="preserve">8,8%</w:t>
            </w:r>
          </w:p>
        </w:tc>
        <w:tc>
          <w:tcPr/>
          <w:p>
            <w:pPr>
              <w:pStyle w:val="Compact"/>
              <w:jc w:val="left"/>
            </w:pPr>
            <w:hyperlink r:id="rId30">
              <w:r>
                <w:rPr>
                  <w:rStyle w:val="Hyperlink"/>
                </w:rPr>
                <w:t xml:space="preserve">crypto.news</w:t>
              </w:r>
            </w:hyperlink>
          </w:p>
        </w:tc>
      </w:tr>
      <w:tr>
        <w:tc>
          <w:tcPr/>
          <w:p>
            <w:pPr>
              <w:pStyle w:val="Compact"/>
              <w:jc w:val="left"/>
            </w:pPr>
            <w:r>
              <w:t xml:space="preserve">5</w:t>
            </w:r>
          </w:p>
        </w:tc>
        <w:tc>
          <w:tcPr/>
          <w:p>
            <w:pPr>
              <w:pStyle w:val="Compact"/>
              <w:jc w:val="left"/>
            </w:pPr>
            <w:r>
              <w:t xml:space="preserve">USELESS</w:t>
            </w:r>
          </w:p>
        </w:tc>
        <w:tc>
          <w:tcPr/>
          <w:p>
            <w:pPr>
              <w:pStyle w:val="Compact"/>
              <w:jc w:val="left"/>
            </w:pPr>
            <w:r>
              <w:t xml:space="preserve">anti-utilità</w:t>
            </w:r>
          </w:p>
        </w:tc>
        <w:tc>
          <w:tcPr/>
          <w:p>
            <w:pPr>
              <w:pStyle w:val="Compact"/>
              <w:jc w:val="left"/>
            </w:pPr>
            <w:r>
              <w:t xml:space="preserve">$241 mln</w:t>
            </w:r>
          </w:p>
        </w:tc>
        <w:tc>
          <w:tcPr/>
          <w:p>
            <w:pPr>
              <w:pStyle w:val="Compact"/>
              <w:jc w:val="left"/>
            </w:pPr>
            <w:r>
              <w:t xml:space="preserve">2 ott 2026</w:t>
            </w:r>
          </w:p>
        </w:tc>
        <w:tc>
          <w:tcPr/>
          <w:p>
            <w:pPr>
              <w:pStyle w:val="Compact"/>
              <w:jc w:val="left"/>
            </w:pPr>
            <w:r>
              <w:t xml:space="preserve">6,4%</w:t>
            </w:r>
          </w:p>
        </w:tc>
        <w:tc>
          <w:tcPr/>
          <w:p>
            <w:pPr>
              <w:pStyle w:val="Compact"/>
              <w:jc w:val="left"/>
            </w:pPr>
            <w:hyperlink r:id="rId36">
              <w:r>
                <w:rPr>
                  <w:rStyle w:val="Hyperlink"/>
                </w:rPr>
                <w:t xml:space="preserve">Bybit</w:t>
              </w:r>
            </w:hyperlink>
          </w:p>
        </w:tc>
      </w:tr>
      <w:tr>
        <w:tc>
          <w:tcPr/>
          <w:p>
            <w:pPr>
              <w:pStyle w:val="Compact"/>
              <w:jc w:val="left"/>
            </w:pPr>
            <w:r>
              <w:t xml:space="preserve">6</w:t>
            </w:r>
          </w:p>
        </w:tc>
        <w:tc>
          <w:tcPr/>
          <w:p>
            <w:pPr>
              <w:pStyle w:val="Compact"/>
              <w:jc w:val="left"/>
            </w:pPr>
            <w:r>
              <w:t xml:space="preserve">WIF</w:t>
            </w:r>
          </w:p>
        </w:tc>
        <w:tc>
          <w:tcPr/>
          <w:p>
            <w:pPr>
              <w:pStyle w:val="Compact"/>
              <w:jc w:val="left"/>
            </w:pPr>
            <w:r>
              <w:t xml:space="preserve">dog character</w:t>
            </w:r>
          </w:p>
        </w:tc>
        <w:tc>
          <w:tcPr/>
          <w:p>
            <w:pPr>
              <w:pStyle w:val="Compact"/>
              <w:jc w:val="left"/>
            </w:pPr>
            <w:r>
              <w:t xml:space="preserve">$187 mln</w:t>
            </w:r>
          </w:p>
        </w:tc>
        <w:tc>
          <w:tcPr/>
          <w:p>
            <w:pPr>
              <w:pStyle w:val="Compact"/>
              <w:jc w:val="left"/>
            </w:pPr>
            <w:r>
              <w:t xml:space="preserve">18 set 2026</w:t>
            </w:r>
          </w:p>
        </w:tc>
        <w:tc>
          <w:tcPr/>
          <w:p>
            <w:pPr>
              <w:pStyle w:val="Compact"/>
              <w:jc w:val="left"/>
            </w:pPr>
            <w:r>
              <w:t xml:space="preserve">5,0%</w:t>
            </w:r>
          </w:p>
        </w:tc>
        <w:tc>
          <w:tcPr/>
          <w:p>
            <w:pPr>
              <w:pStyle w:val="Compact"/>
              <w:jc w:val="left"/>
            </w:pPr>
            <w:hyperlink r:id="rId33">
              <w:r>
                <w:rPr>
                  <w:rStyle w:val="Hyperlink"/>
                </w:rPr>
                <w:t xml:space="preserve">xgram</w:t>
              </w:r>
            </w:hyperlink>
          </w:p>
        </w:tc>
      </w:tr>
      <w:tr>
        <w:tc>
          <w:tcPr/>
          <w:p>
            <w:pPr>
              <w:pStyle w:val="Compact"/>
              <w:jc w:val="left"/>
            </w:pPr>
            <w:r>
              <w:t xml:space="preserve">7</w:t>
            </w:r>
          </w:p>
        </w:tc>
        <w:tc>
          <w:tcPr/>
          <w:p>
            <w:pPr>
              <w:pStyle w:val="Compact"/>
              <w:jc w:val="left"/>
            </w:pPr>
            <w:r>
              <w:t xml:space="preserve">FARTCOIN</w:t>
            </w:r>
          </w:p>
        </w:tc>
        <w:tc>
          <w:tcPr/>
          <w:p>
            <w:pPr>
              <w:pStyle w:val="Compact"/>
              <w:jc w:val="left"/>
            </w:pPr>
            <w:r>
              <w:t xml:space="preserve">assurdo/AI</w:t>
            </w:r>
          </w:p>
        </w:tc>
        <w:tc>
          <w:tcPr/>
          <w:p>
            <w:pPr>
              <w:pStyle w:val="Compact"/>
              <w:jc w:val="left"/>
            </w:pPr>
            <w:r>
              <w:t xml:space="preserve">$172 mln</w:t>
            </w:r>
          </w:p>
        </w:tc>
        <w:tc>
          <w:tcPr/>
          <w:p>
            <w:pPr>
              <w:pStyle w:val="Compact"/>
              <w:jc w:val="left"/>
            </w:pPr>
            <w:r>
              <w:t xml:space="preserve">inizio ott 2026</w:t>
            </w:r>
          </w:p>
        </w:tc>
        <w:tc>
          <w:tcPr/>
          <w:p>
            <w:pPr>
              <w:pStyle w:val="Compact"/>
              <w:jc w:val="left"/>
            </w:pPr>
            <w:r>
              <w:t xml:space="preserve">4,6%</w:t>
            </w:r>
          </w:p>
        </w:tc>
        <w:tc>
          <w:tcPr/>
          <w:p>
            <w:pPr>
              <w:pStyle w:val="Compact"/>
              <w:jc w:val="left"/>
            </w:pPr>
            <w:hyperlink r:id="rId37">
              <w:r>
                <w:rPr>
                  <w:rStyle w:val="Hyperlink"/>
                </w:rPr>
                <w:t xml:space="preserve">Coinbase</w:t>
              </w:r>
            </w:hyperlink>
          </w:p>
        </w:tc>
      </w:tr>
      <w:tr>
        <w:tc>
          <w:tcPr/>
          <w:p>
            <w:pPr>
              <w:pStyle w:val="Compact"/>
              <w:jc w:val="left"/>
            </w:pPr>
            <w:r>
              <w:t xml:space="preserve">8</w:t>
            </w:r>
          </w:p>
        </w:tc>
        <w:tc>
          <w:tcPr/>
          <w:p>
            <w:pPr>
              <w:pStyle w:val="Compact"/>
              <w:jc w:val="left"/>
            </w:pPr>
            <w:r>
              <w:t xml:space="preserve">BOME</w:t>
            </w:r>
          </w:p>
        </w:tc>
        <w:tc>
          <w:tcPr/>
          <w:p>
            <w:pPr>
              <w:pStyle w:val="Compact"/>
              <w:jc w:val="left"/>
            </w:pPr>
            <w:r>
              <w:t xml:space="preserve">meme 2024</w:t>
            </w:r>
          </w:p>
        </w:tc>
        <w:tc>
          <w:tcPr/>
          <w:p>
            <w:pPr>
              <w:pStyle w:val="Compact"/>
              <w:jc w:val="left"/>
            </w:pPr>
            <w:r>
              <w:t xml:space="preserve">≈$70 mln</w:t>
            </w:r>
          </w:p>
        </w:tc>
        <w:tc>
          <w:tcPr/>
          <w:p>
            <w:pPr>
              <w:pStyle w:val="Compact"/>
              <w:jc w:val="left"/>
            </w:pPr>
            <w:r>
              <w:t xml:space="preserve">set 2026</w:t>
            </w:r>
          </w:p>
        </w:tc>
        <w:tc>
          <w:tcPr/>
          <w:p>
            <w:pPr>
              <w:pStyle w:val="Compact"/>
              <w:jc w:val="left"/>
            </w:pPr>
            <w:r>
              <w:t xml:space="preserve">1,9%</w:t>
            </w:r>
          </w:p>
        </w:tc>
        <w:tc>
          <w:tcPr/>
          <w:p>
            <w:pPr>
              <w:pStyle w:val="Compact"/>
              <w:jc w:val="left"/>
            </w:pPr>
            <w:hyperlink r:id="rId42">
              <w:r>
                <w:rPr>
                  <w:rStyle w:val="Hyperlink"/>
                </w:rPr>
                <w:t xml:space="preserve">CoinMarketCap</w:t>
              </w:r>
            </w:hyperlink>
          </w:p>
        </w:tc>
      </w:tr>
      <w:tr>
        <w:tc>
          <w:tcPr/>
          <w:p>
            <w:pPr>
              <w:pStyle w:val="Compact"/>
              <w:jc w:val="left"/>
            </w:pPr>
            <w:r>
              <w:t xml:space="preserve">9</w:t>
            </w:r>
          </w:p>
        </w:tc>
        <w:tc>
          <w:tcPr/>
          <w:p>
            <w:pPr>
              <w:pStyle w:val="Compact"/>
              <w:jc w:val="left"/>
            </w:pPr>
            <w:r>
              <w:t xml:space="preserve">POPCAT</w:t>
            </w:r>
          </w:p>
        </w:tc>
        <w:tc>
          <w:tcPr/>
          <w:p>
            <w:pPr>
              <w:pStyle w:val="Compact"/>
              <w:jc w:val="left"/>
            </w:pPr>
            <w:r>
              <w:t xml:space="preserve">gatto virale</w:t>
            </w:r>
          </w:p>
        </w:tc>
        <w:tc>
          <w:tcPr/>
          <w:p>
            <w:pPr>
              <w:pStyle w:val="Compact"/>
              <w:jc w:val="left"/>
            </w:pPr>
            <w:r>
              <w:t xml:space="preserve">$47,6 mln</w:t>
            </w:r>
          </w:p>
        </w:tc>
        <w:tc>
          <w:tcPr/>
          <w:p>
            <w:pPr>
              <w:pStyle w:val="Compact"/>
              <w:jc w:val="left"/>
            </w:pPr>
            <w:r>
              <w:t xml:space="preserve">8 ott 2026</w:t>
            </w:r>
          </w:p>
        </w:tc>
        <w:tc>
          <w:tcPr/>
          <w:p>
            <w:pPr>
              <w:pStyle w:val="Compact"/>
              <w:jc w:val="left"/>
            </w:pPr>
            <w:r>
              <w:t xml:space="preserve">1,3%</w:t>
            </w:r>
          </w:p>
        </w:tc>
        <w:tc>
          <w:tcPr/>
          <w:p>
            <w:pPr>
              <w:pStyle w:val="Compact"/>
              <w:jc w:val="left"/>
            </w:pPr>
            <w:hyperlink r:id="rId43">
              <w:r>
                <w:rPr>
                  <w:rStyle w:val="Hyperlink"/>
                </w:rPr>
                <w:t xml:space="preserve">Bybit</w:t>
              </w:r>
            </w:hyperlink>
          </w:p>
        </w:tc>
      </w:tr>
      <w:tr>
        <w:tc>
          <w:tcPr/>
          <w:p>
            <w:pPr>
              <w:pStyle w:val="Compact"/>
              <w:jc w:val="left"/>
            </w:pPr>
            <w:r>
              <w:t xml:space="preserve">10</w:t>
            </w:r>
          </w:p>
        </w:tc>
        <w:tc>
          <w:tcPr/>
          <w:p>
            <w:pPr>
              <w:pStyle w:val="Compact"/>
              <w:jc w:val="left"/>
            </w:pPr>
            <w:r>
              <w:rPr>
                <w:bCs/>
                <w:b/>
              </w:rPr>
              <w:t xml:space="preserve">TROLL</w:t>
            </w:r>
          </w:p>
        </w:tc>
        <w:tc>
          <w:tcPr/>
          <w:p>
            <w:pPr>
              <w:pStyle w:val="Compact"/>
              <w:jc w:val="left"/>
            </w:pPr>
            <w:r>
              <w:t xml:space="preserve">Trollface</w:t>
            </w:r>
          </w:p>
        </w:tc>
        <w:tc>
          <w:tcPr/>
          <w:p>
            <w:pPr>
              <w:pStyle w:val="Compact"/>
              <w:jc w:val="left"/>
            </w:pPr>
            <w:r>
              <w:rPr>
                <w:bCs/>
                <w:b/>
              </w:rPr>
              <w:t xml:space="preserve">$46,9–53,6 mln</w:t>
            </w:r>
          </w:p>
        </w:tc>
        <w:tc>
          <w:tcPr/>
          <w:p>
            <w:pPr>
              <w:pStyle w:val="Compact"/>
              <w:jc w:val="left"/>
            </w:pPr>
            <w:r>
              <w:t xml:space="preserve">set 2026</w:t>
            </w:r>
          </w:p>
        </w:tc>
        <w:tc>
          <w:tcPr/>
          <w:p>
            <w:pPr>
              <w:pStyle w:val="Compact"/>
              <w:jc w:val="left"/>
            </w:pPr>
            <w:r>
              <w:rPr>
                <w:bCs/>
                <w:b/>
              </w:rPr>
              <w:t xml:space="preserve">1,25–1,4%</w:t>
            </w:r>
          </w:p>
        </w:tc>
        <w:tc>
          <w:tcPr/>
          <w:p>
            <w:pPr>
              <w:pStyle w:val="Compact"/>
              <w:jc w:val="left"/>
            </w:pPr>
            <w:hyperlink r:id="rId44">
              <w:r>
                <w:rPr>
                  <w:rStyle w:val="Hyperlink"/>
                </w:rPr>
                <w:t xml:space="preserve">Coinbase</w:t>
              </w:r>
            </w:hyperlink>
            <w:r>
              <w:t xml:space="preserve">;</w:t>
            </w:r>
            <w:r>
              <w:t xml:space="preserve"> </w:t>
            </w:r>
            <w:hyperlink r:id="rId45">
              <w:r>
                <w:rPr>
                  <w:rStyle w:val="Hyperlink"/>
                </w:rPr>
                <w:t xml:space="preserve">Trust Wallet</w:t>
              </w:r>
            </w:hyperlink>
          </w:p>
        </w:tc>
      </w:tr>
      <w:tr>
        <w:tc>
          <w:tcPr/>
          <w:p>
            <w:pPr>
              <w:pStyle w:val="Compact"/>
              <w:jc w:val="left"/>
            </w:pPr>
            <w:r>
              <w:t xml:space="preserve">11</w:t>
            </w:r>
          </w:p>
        </w:tc>
        <w:tc>
          <w:tcPr/>
          <w:p>
            <w:pPr>
              <w:pStyle w:val="Compact"/>
              <w:jc w:val="left"/>
            </w:pPr>
            <w:r>
              <w:t xml:space="preserve">MEW</w:t>
            </w:r>
          </w:p>
        </w:tc>
        <w:tc>
          <w:tcPr/>
          <w:p>
            <w:pPr>
              <w:pStyle w:val="Compact"/>
              <w:jc w:val="left"/>
            </w:pPr>
            <w:r>
              <w:t xml:space="preserve">gatto</w:t>
            </w:r>
          </w:p>
        </w:tc>
        <w:tc>
          <w:tcPr/>
          <w:p>
            <w:pPr>
              <w:pStyle w:val="Compact"/>
              <w:jc w:val="left"/>
            </w:pPr>
            <w:r>
              <w:t xml:space="preserve">$44,9 mln</w:t>
            </w:r>
          </w:p>
        </w:tc>
        <w:tc>
          <w:tcPr/>
          <w:p>
            <w:pPr>
              <w:pStyle w:val="Compact"/>
              <w:jc w:val="left"/>
            </w:pPr>
            <w:r>
              <w:t xml:space="preserve">1 ott 2026</w:t>
            </w:r>
          </w:p>
        </w:tc>
        <w:tc>
          <w:tcPr/>
          <w:p>
            <w:pPr>
              <w:pStyle w:val="Compact"/>
              <w:jc w:val="left"/>
            </w:pPr>
            <w:r>
              <w:t xml:space="preserve">1,2%</w:t>
            </w:r>
          </w:p>
        </w:tc>
        <w:tc>
          <w:tcPr/>
          <w:p>
            <w:pPr>
              <w:pStyle w:val="Compact"/>
              <w:jc w:val="left"/>
            </w:pPr>
            <w:hyperlink r:id="rId46">
              <w:r>
                <w:rPr>
                  <w:rStyle w:val="Hyperlink"/>
                </w:rPr>
                <w:t xml:space="preserve">Bybit</w:t>
              </w:r>
            </w:hyperlink>
          </w:p>
        </w:tc>
      </w:tr>
      <w:tr>
        <w:tc>
          <w:tcPr/>
          <w:p>
            <w:pPr>
              <w:pStyle w:val="Compact"/>
              <w:jc w:val="left"/>
            </w:pPr>
            <w:r>
              <w:t xml:space="preserve">12</w:t>
            </w:r>
          </w:p>
        </w:tc>
        <w:tc>
          <w:tcPr/>
          <w:p>
            <w:pPr>
              <w:pStyle w:val="Compact"/>
              <w:jc w:val="left"/>
            </w:pPr>
            <w:r>
              <w:t xml:space="preserve">PNUT</w:t>
            </w:r>
          </w:p>
        </w:tc>
        <w:tc>
          <w:tcPr/>
          <w:p>
            <w:pPr>
              <w:pStyle w:val="Compact"/>
              <w:jc w:val="left"/>
            </w:pPr>
            <w:r>
              <w:t xml:space="preserve">scoiattolo virale</w:t>
            </w:r>
          </w:p>
        </w:tc>
        <w:tc>
          <w:tcPr/>
          <w:p>
            <w:pPr>
              <w:pStyle w:val="Compact"/>
              <w:jc w:val="left"/>
            </w:pPr>
            <w:r>
              <w:t xml:space="preserve">≈$43 mln</w:t>
            </w:r>
          </w:p>
        </w:tc>
        <w:tc>
          <w:tcPr/>
          <w:p>
            <w:pPr>
              <w:pStyle w:val="Compact"/>
              <w:jc w:val="left"/>
            </w:pPr>
            <w:r>
              <w:t xml:space="preserve">lug–set 2026</w:t>
            </w:r>
          </w:p>
        </w:tc>
        <w:tc>
          <w:tcPr/>
          <w:p>
            <w:pPr>
              <w:pStyle w:val="Compact"/>
              <w:jc w:val="left"/>
            </w:pPr>
            <w:r>
              <w:t xml:space="preserve">1,1%</w:t>
            </w:r>
          </w:p>
        </w:tc>
        <w:tc>
          <w:tcPr/>
          <w:p>
            <w:pPr>
              <w:pStyle w:val="Compact"/>
              <w:jc w:val="left"/>
            </w:pPr>
            <w:hyperlink r:id="rId47">
              <w:r>
                <w:rPr>
                  <w:rStyle w:val="Hyperlink"/>
                </w:rPr>
                <w:t xml:space="preserve">Coinbase</w:t>
              </w:r>
            </w:hyperlink>
          </w:p>
        </w:tc>
      </w:tr>
      <w:tr>
        <w:tc>
          <w:tcPr/>
          <w:p>
            <w:pPr>
              <w:pStyle w:val="Compact"/>
              <w:jc w:val="left"/>
            </w:pPr>
            <w:r>
              <w:t xml:space="preserve">13</w:t>
            </w:r>
          </w:p>
        </w:tc>
        <w:tc>
          <w:tcPr/>
          <w:p>
            <w:pPr>
              <w:pStyle w:val="Compact"/>
              <w:jc w:val="left"/>
            </w:pPr>
            <w:r>
              <w:t xml:space="preserve">MOODENG</w:t>
            </w:r>
          </w:p>
        </w:tc>
        <w:tc>
          <w:tcPr/>
          <w:p>
            <w:pPr>
              <w:pStyle w:val="Compact"/>
              <w:jc w:val="left"/>
            </w:pPr>
            <w:r>
              <w:t xml:space="preserve">ippopotamo virale</w:t>
            </w:r>
          </w:p>
        </w:tc>
        <w:tc>
          <w:tcPr/>
          <w:p>
            <w:pPr>
              <w:pStyle w:val="Compact"/>
              <w:jc w:val="left"/>
            </w:pPr>
            <w:r>
              <w:t xml:space="preserve">$39 mln</w:t>
            </w:r>
          </w:p>
        </w:tc>
        <w:tc>
          <w:tcPr/>
          <w:p>
            <w:pPr>
              <w:pStyle w:val="Compact"/>
              <w:jc w:val="left"/>
            </w:pPr>
            <w:r>
              <w:t xml:space="preserve">31 ago 2026</w:t>
            </w:r>
          </w:p>
        </w:tc>
        <w:tc>
          <w:tcPr/>
          <w:p>
            <w:pPr>
              <w:pStyle w:val="Compact"/>
              <w:jc w:val="left"/>
            </w:pPr>
            <w:r>
              <w:t xml:space="preserve">1,0%</w:t>
            </w:r>
          </w:p>
        </w:tc>
        <w:tc>
          <w:tcPr/>
          <w:p>
            <w:pPr>
              <w:pStyle w:val="Compact"/>
              <w:jc w:val="left"/>
            </w:pPr>
            <w:hyperlink r:id="rId48">
              <w:r>
                <w:rPr>
                  <w:rStyle w:val="Hyperlink"/>
                </w:rPr>
                <w:t xml:space="preserve">crypto.news</w:t>
              </w:r>
            </w:hyperlink>
          </w:p>
        </w:tc>
      </w:tr>
      <w:tr>
        <w:tc>
          <w:tcPr/>
          <w:p>
            <w:pPr>
              <w:pStyle w:val="Compact"/>
              <w:jc w:val="left"/>
            </w:pPr>
            <w:r>
              <w:t xml:space="preserve">14</w:t>
            </w:r>
          </w:p>
        </w:tc>
        <w:tc>
          <w:tcPr/>
          <w:p>
            <w:pPr>
              <w:pStyle w:val="Compact"/>
              <w:jc w:val="left"/>
            </w:pPr>
            <w:r>
              <w:t xml:space="preserve">GIGA</w:t>
            </w:r>
          </w:p>
        </w:tc>
        <w:tc>
          <w:tcPr/>
          <w:p>
            <w:pPr>
              <w:pStyle w:val="Compact"/>
              <w:jc w:val="left"/>
            </w:pPr>
            <w:r>
              <w:t xml:space="preserve">Gigachad</w:t>
            </w:r>
          </w:p>
        </w:tc>
        <w:tc>
          <w:tcPr/>
          <w:p>
            <w:pPr>
              <w:pStyle w:val="Compact"/>
              <w:jc w:val="left"/>
            </w:pPr>
            <w:r>
              <w:t xml:space="preserve">$18,9 mln</w:t>
            </w:r>
          </w:p>
        </w:tc>
        <w:tc>
          <w:tcPr/>
          <w:p>
            <w:pPr>
              <w:pStyle w:val="Compact"/>
              <w:jc w:val="left"/>
            </w:pPr>
            <w:r>
              <w:t xml:space="preserve">8 ott 2026</w:t>
            </w:r>
          </w:p>
        </w:tc>
        <w:tc>
          <w:tcPr/>
          <w:p>
            <w:pPr>
              <w:pStyle w:val="Compact"/>
              <w:jc w:val="left"/>
            </w:pPr>
            <w:r>
              <w:t xml:space="preserve">0,5%</w:t>
            </w:r>
          </w:p>
        </w:tc>
        <w:tc>
          <w:tcPr/>
          <w:p>
            <w:pPr>
              <w:pStyle w:val="Compact"/>
              <w:jc w:val="left"/>
            </w:pPr>
            <w:hyperlink r:id="rId49">
              <w:r>
                <w:rPr>
                  <w:rStyle w:val="Hyperlink"/>
                </w:rPr>
                <w:t xml:space="preserve">Coinbase</w:t>
              </w:r>
            </w:hyperlink>
          </w:p>
        </w:tc>
      </w:tr>
      <w:tr>
        <w:tc>
          <w:tcPr/>
          <w:p>
            <w:pPr>
              <w:pStyle w:val="Compact"/>
              <w:jc w:val="left"/>
            </w:pPr>
            <w:r>
              <w:t xml:space="preserve">15</w:t>
            </w:r>
          </w:p>
        </w:tc>
        <w:tc>
          <w:tcPr/>
          <w:p>
            <w:pPr>
              <w:pStyle w:val="Compact"/>
              <w:jc w:val="left"/>
            </w:pPr>
            <w:r>
              <w:t xml:space="preserve">GOAT</w:t>
            </w:r>
          </w:p>
        </w:tc>
        <w:tc>
          <w:tcPr/>
          <w:p>
            <w:pPr>
              <w:pStyle w:val="Compact"/>
              <w:jc w:val="left"/>
            </w:pPr>
            <w:r>
              <w:t xml:space="preserve">meme AI</w:t>
            </w:r>
          </w:p>
        </w:tc>
        <w:tc>
          <w:tcPr/>
          <w:p>
            <w:pPr>
              <w:pStyle w:val="Compact"/>
              <w:jc w:val="left"/>
            </w:pPr>
            <w:r>
              <w:t xml:space="preserve">$16,4 mln</w:t>
            </w:r>
          </w:p>
        </w:tc>
        <w:tc>
          <w:tcPr/>
          <w:p>
            <w:pPr>
              <w:pStyle w:val="Compact"/>
              <w:jc w:val="left"/>
            </w:pPr>
            <w:r>
              <w:t xml:space="preserve">19 set 2026</w:t>
            </w:r>
          </w:p>
        </w:tc>
        <w:tc>
          <w:tcPr/>
          <w:p>
            <w:pPr>
              <w:pStyle w:val="Compact"/>
              <w:jc w:val="left"/>
            </w:pPr>
            <w:r>
              <w:t xml:space="preserve">0,4%</w:t>
            </w:r>
          </w:p>
        </w:tc>
        <w:tc>
          <w:tcPr/>
          <w:p>
            <w:pPr>
              <w:pStyle w:val="Compact"/>
              <w:jc w:val="left"/>
            </w:pPr>
            <w:hyperlink r:id="rId50">
              <w:r>
                <w:rPr>
                  <w:rStyle w:val="Hyperlink"/>
                </w:rPr>
                <w:t xml:space="preserve">Bitget</w:t>
              </w:r>
            </w:hyperlink>
          </w:p>
        </w:tc>
      </w:tr>
      <w:tr>
        <w:tc>
          <w:tcPr/>
          <w:p>
            <w:pPr>
              <w:pStyle w:val="Compact"/>
              <w:jc w:val="left"/>
            </w:pPr>
            <w:r>
              <w:t xml:space="preserve">16</w:t>
            </w:r>
          </w:p>
        </w:tc>
        <w:tc>
          <w:tcPr/>
          <w:p>
            <w:pPr>
              <w:pStyle w:val="Compact"/>
              <w:jc w:val="left"/>
            </w:pPr>
            <w:r>
              <w:rPr>
                <w:bCs/>
                <w:b/>
              </w:rPr>
              <w:t xml:space="preserve">CHILLGUY</w:t>
            </w:r>
          </w:p>
        </w:tc>
        <w:tc>
          <w:tcPr/>
          <w:p>
            <w:pPr>
              <w:pStyle w:val="Compact"/>
              <w:jc w:val="left"/>
            </w:pPr>
            <w:r>
              <w:t xml:space="preserve">Chill Guy (TikTok)</w:t>
            </w:r>
          </w:p>
        </w:tc>
        <w:tc>
          <w:tcPr/>
          <w:p>
            <w:pPr>
              <w:pStyle w:val="Compact"/>
              <w:jc w:val="left"/>
            </w:pPr>
            <w:r>
              <w:rPr>
                <w:bCs/>
                <w:b/>
              </w:rPr>
              <w:t xml:space="preserve">$13,06 mln</w:t>
            </w:r>
          </w:p>
        </w:tc>
        <w:tc>
          <w:tcPr/>
          <w:p>
            <w:pPr>
              <w:pStyle w:val="Compact"/>
              <w:jc w:val="left"/>
            </w:pPr>
            <w:r>
              <w:rPr>
                <w:bCs/>
                <w:b/>
              </w:rPr>
              <w:t xml:space="preserve">5 ott 2026</w:t>
            </w:r>
          </w:p>
        </w:tc>
        <w:tc>
          <w:tcPr/>
          <w:p>
            <w:pPr>
              <w:pStyle w:val="Compact"/>
              <w:jc w:val="left"/>
            </w:pPr>
            <w:r>
              <w:rPr>
                <w:bCs/>
                <w:b/>
              </w:rPr>
              <w:t xml:space="preserve">0,35%</w:t>
            </w:r>
          </w:p>
        </w:tc>
        <w:tc>
          <w:tcPr/>
          <w:p>
            <w:pPr>
              <w:pStyle w:val="Compact"/>
              <w:jc w:val="left"/>
            </w:pPr>
            <w:hyperlink r:id="rId51">
              <w:r>
                <w:rPr>
                  <w:rStyle w:val="Hyperlink"/>
                </w:rPr>
                <w:t xml:space="preserve">Bybit Global</w:t>
              </w:r>
            </w:hyperlink>
          </w:p>
        </w:tc>
      </w:tr>
      <w:tr>
        <w:tc>
          <w:tcPr/>
          <w:p>
            <w:pPr>
              <w:pStyle w:val="Compact"/>
              <w:jc w:val="left"/>
            </w:pPr>
            <w:r>
              <w:t xml:space="preserve">17</w:t>
            </w:r>
          </w:p>
        </w:tc>
        <w:tc>
          <w:tcPr/>
          <w:p>
            <w:pPr>
              <w:pStyle w:val="Compact"/>
              <w:jc w:val="left"/>
            </w:pPr>
            <w:r>
              <w:rPr>
                <w:bCs/>
                <w:b/>
              </w:rPr>
              <w:t xml:space="preserve">TRIPLE T</w:t>
            </w:r>
            <w:r>
              <w:t xml:space="preserve"> </w:t>
            </w:r>
            <w:r>
              <w:t xml:space="preserve">(TRIPLET)</w:t>
            </w:r>
          </w:p>
        </w:tc>
        <w:tc>
          <w:tcPr/>
          <w:p>
            <w:pPr>
              <w:pStyle w:val="Compact"/>
              <w:jc w:val="left"/>
            </w:pPr>
            <w:r>
              <w:t xml:space="preserve">Tung Tung Tung Sahur (brainrot TikTok)</w:t>
            </w:r>
          </w:p>
        </w:tc>
        <w:tc>
          <w:tcPr/>
          <w:p>
            <w:pPr>
              <w:pStyle w:val="Compact"/>
              <w:jc w:val="left"/>
            </w:pPr>
            <w:r>
              <w:rPr>
                <w:bCs/>
                <w:b/>
              </w:rPr>
              <w:t xml:space="preserve">$7,0–8,9 mln</w:t>
            </w:r>
            <w:r>
              <w:t xml:space="preserve"> </w:t>
            </w:r>
            <w:r>
              <w:t xml:space="preserve">(picco $10,4 mln il 27 set)</w:t>
            </w:r>
          </w:p>
        </w:tc>
        <w:tc>
          <w:tcPr/>
          <w:p>
            <w:pPr>
              <w:pStyle w:val="Compact"/>
              <w:jc w:val="left"/>
            </w:pPr>
            <w:r>
              <w:rPr>
                <w:bCs/>
                <w:b/>
              </w:rPr>
              <w:t xml:space="preserve">15 set–3 ott 2026</w:t>
            </w:r>
          </w:p>
        </w:tc>
        <w:tc>
          <w:tcPr/>
          <w:p>
            <w:pPr>
              <w:pStyle w:val="Compact"/>
              <w:jc w:val="left"/>
            </w:pPr>
            <w:r>
              <w:rPr>
                <w:bCs/>
                <w:b/>
              </w:rPr>
              <w:t xml:space="preserve">0,19–0,24%</w:t>
            </w:r>
          </w:p>
        </w:tc>
        <w:tc>
          <w:tcPr/>
          <w:p>
            <w:pPr>
              <w:pStyle w:val="Compact"/>
              <w:jc w:val="left"/>
            </w:pPr>
            <w:hyperlink r:id="rId52">
              <w:r>
                <w:rPr>
                  <w:rStyle w:val="Hyperlink"/>
                </w:rPr>
                <w:t xml:space="preserve">OKX</w:t>
              </w:r>
            </w:hyperlink>
            <w:r>
              <w:t xml:space="preserve">;</w:t>
            </w:r>
            <w:r>
              <w:t xml:space="preserve"> </w:t>
            </w:r>
            <w:hyperlink r:id="rId53">
              <w:r>
                <w:rPr>
                  <w:rStyle w:val="Hyperlink"/>
                </w:rPr>
                <w:t xml:space="preserve">pump.fun</w:t>
              </w:r>
            </w:hyperlink>
          </w:p>
        </w:tc>
      </w:tr>
      <w:tr>
        <w:tc>
          <w:tcPr/>
          <w:p>
            <w:pPr>
              <w:pStyle w:val="Compact"/>
              <w:jc w:val="left"/>
            </w:pPr>
            <w:r>
              <w:t xml:space="preserve">18</w:t>
            </w:r>
          </w:p>
        </w:tc>
        <w:tc>
          <w:tcPr/>
          <w:p>
            <w:pPr>
              <w:pStyle w:val="Compact"/>
              <w:jc w:val="left"/>
            </w:pPr>
            <w:r>
              <w:rPr>
                <w:bCs/>
                <w:b/>
              </w:rPr>
              <w:t xml:space="preserve">CUPSEY</w:t>
            </w:r>
            <w:r>
              <w:t xml:space="preserve"> </w:t>
            </w:r>
            <w:r>
              <w:t xml:space="preserve">(contratto 6Nwar…)</w:t>
            </w:r>
          </w:p>
        </w:tc>
        <w:tc>
          <w:tcPr/>
          <w:p>
            <w:pPr>
              <w:pStyle w:val="Compact"/>
              <w:jc w:val="left"/>
            </w:pPr>
            <w:r>
              <w:t xml:space="preserve">mascotte peluche di Pump.fun</w:t>
            </w:r>
          </w:p>
        </w:tc>
        <w:tc>
          <w:tcPr/>
          <w:p>
            <w:pPr>
              <w:pStyle w:val="Compact"/>
              <w:jc w:val="left"/>
            </w:pPr>
            <w:r>
              <w:rPr>
                <w:bCs/>
                <w:b/>
              </w:rPr>
              <w:t xml:space="preserve">$6,0–7,1 mln</w:t>
            </w:r>
          </w:p>
        </w:tc>
        <w:tc>
          <w:tcPr/>
          <w:p>
            <w:pPr>
              <w:pStyle w:val="Compact"/>
              <w:jc w:val="left"/>
            </w:pPr>
            <w:r>
              <w:rPr>
                <w:bCs/>
                <w:b/>
              </w:rPr>
              <w:t xml:space="preserve">2–6 ott 2026</w:t>
            </w:r>
          </w:p>
        </w:tc>
        <w:tc>
          <w:tcPr/>
          <w:p>
            <w:pPr>
              <w:pStyle w:val="Compact"/>
              <w:jc w:val="left"/>
            </w:pPr>
            <w:r>
              <w:rPr>
                <w:bCs/>
                <w:b/>
              </w:rPr>
              <w:t xml:space="preserve">0,16–0,19%</w:t>
            </w:r>
          </w:p>
        </w:tc>
        <w:tc>
          <w:tcPr/>
          <w:p>
            <w:pPr>
              <w:pStyle w:val="Compact"/>
              <w:jc w:val="left"/>
            </w:pPr>
            <w:hyperlink r:id="rId54">
              <w:r>
                <w:rPr>
                  <w:rStyle w:val="Hyperlink"/>
                </w:rPr>
                <w:t xml:space="preserve">Bybit</w:t>
              </w:r>
            </w:hyperlink>
            <w:r>
              <w:t xml:space="preserve">;</w:t>
            </w:r>
            <w:r>
              <w:t xml:space="preserve"> </w:t>
            </w:r>
            <w:hyperlink r:id="rId27">
              <w:r>
                <w:rPr>
                  <w:rStyle w:val="Hyperlink"/>
                </w:rPr>
                <w:t xml:space="preserve">Phantom</w:t>
              </w:r>
            </w:hyperlink>
          </w:p>
        </w:tc>
      </w:tr>
      <w:tr>
        <w:tc>
          <w:tcPr/>
          <w:p>
            <w:pPr>
              <w:pStyle w:val="Compact"/>
              <w:jc w:val="left"/>
            </w:pPr>
            <w:r>
              <w:t xml:space="preserve">19</w:t>
            </w:r>
          </w:p>
        </w:tc>
        <w:tc>
          <w:tcPr/>
          <w:p>
            <w:pPr>
              <w:pStyle w:val="Compact"/>
              <w:jc w:val="left"/>
            </w:pPr>
            <w:r>
              <w:rPr>
                <w:bCs/>
                <w:b/>
              </w:rPr>
              <w:t xml:space="preserve">WOJAK</w:t>
            </w:r>
            <w:r>
              <w:t xml:space="preserve"> </w:t>
            </w:r>
            <w:r>
              <w:t xml:space="preserve">(Solana, @WojakOnX)</w:t>
            </w:r>
          </w:p>
        </w:tc>
        <w:tc>
          <w:tcPr/>
          <w:p>
            <w:pPr>
              <w:pStyle w:val="Compact"/>
              <w:jc w:val="left"/>
            </w:pPr>
            <w:r>
              <w:t xml:space="preserve">Feels Guy</w:t>
            </w:r>
          </w:p>
        </w:tc>
        <w:tc>
          <w:tcPr/>
          <w:p>
            <w:pPr>
              <w:pStyle w:val="Compact"/>
              <w:jc w:val="left"/>
            </w:pPr>
            <w:r>
              <w:rPr>
                <w:bCs/>
                <w:b/>
              </w:rPr>
              <w:t xml:space="preserve">$1,6–1,8 mln</w:t>
            </w:r>
          </w:p>
        </w:tc>
        <w:tc>
          <w:tcPr/>
          <w:p>
            <w:pPr>
              <w:pStyle w:val="Compact"/>
              <w:jc w:val="left"/>
            </w:pPr>
            <w:r>
              <w:rPr>
                <w:bCs/>
                <w:b/>
              </w:rPr>
              <w:t xml:space="preserve">3–4 ago 2026</w:t>
            </w:r>
            <w:r>
              <w:t xml:space="preserve"> </w:t>
            </w:r>
            <w:r>
              <w:t xml:space="preserve">(ultimo dato datato)</w:t>
            </w:r>
          </w:p>
        </w:tc>
        <w:tc>
          <w:tcPr/>
          <w:p>
            <w:pPr>
              <w:pStyle w:val="Compact"/>
              <w:jc w:val="left"/>
            </w:pPr>
            <w:r>
              <w:rPr>
                <w:bCs/>
                <w:b/>
              </w:rPr>
              <w:t xml:space="preserve">0,04–0,05%</w:t>
            </w:r>
          </w:p>
        </w:tc>
        <w:tc>
          <w:tcPr/>
          <w:p>
            <w:pPr>
              <w:pStyle w:val="Compact"/>
              <w:jc w:val="left"/>
            </w:pPr>
            <w:hyperlink r:id="rId55">
              <w:r>
                <w:rPr>
                  <w:rStyle w:val="Hyperlink"/>
                </w:rPr>
                <w:t xml:space="preserve">DexTools</w:t>
              </w:r>
            </w:hyperlink>
            <w:r>
              <w:t xml:space="preserve">;</w:t>
            </w:r>
            <w:r>
              <w:t xml:space="preserve"> </w:t>
            </w:r>
            <w:hyperlink r:id="rId56">
              <w:r>
                <w:rPr>
                  <w:rStyle w:val="Hyperlink"/>
                </w:rPr>
                <w:t xml:space="preserve">DexScreener</w:t>
              </w:r>
            </w:hyperlink>
          </w:p>
        </w:tc>
      </w:tr>
      <w:tr>
        <w:tc>
          <w:tcPr/>
          <w:p>
            <w:pPr>
              <w:pStyle w:val="Compact"/>
              <w:jc w:val="left"/>
            </w:pPr>
            <w:r>
              <w:t xml:space="preserve">20</w:t>
            </w:r>
          </w:p>
        </w:tc>
        <w:tc>
          <w:tcPr/>
          <w:p>
            <w:pPr>
              <w:pStyle w:val="Compact"/>
              <w:jc w:val="left"/>
            </w:pPr>
            <w:r>
              <w:rPr>
                <w:bCs/>
                <w:b/>
              </w:rPr>
              <w:t xml:space="preserve">CHILLHOUSE</w:t>
            </w:r>
          </w:p>
        </w:tc>
        <w:tc>
          <w:tcPr/>
          <w:p>
            <w:pPr>
              <w:pStyle w:val="Compact"/>
              <w:jc w:val="left"/>
            </w:pPr>
            <w:r>
              <w:t xml:space="preserve">Chill Guy × Housecoin</w:t>
            </w:r>
          </w:p>
        </w:tc>
        <w:tc>
          <w:tcPr/>
          <w:p>
            <w:pPr>
              <w:pStyle w:val="Compact"/>
              <w:jc w:val="left"/>
            </w:pPr>
            <w:r>
              <w:rPr>
                <w:bCs/>
                <w:b/>
              </w:rPr>
              <w:t xml:space="preserve">$1,51 mln</w:t>
            </w:r>
          </w:p>
        </w:tc>
        <w:tc>
          <w:tcPr/>
          <w:p>
            <w:pPr>
              <w:pStyle w:val="Compact"/>
              <w:jc w:val="left"/>
            </w:pPr>
            <w:r>
              <w:rPr>
                <w:bCs/>
                <w:b/>
              </w:rPr>
              <w:t xml:space="preserve">29 set 2026</w:t>
            </w:r>
          </w:p>
        </w:tc>
        <w:tc>
          <w:tcPr/>
          <w:p>
            <w:pPr>
              <w:pStyle w:val="Compact"/>
              <w:jc w:val="left"/>
            </w:pPr>
            <w:r>
              <w:rPr>
                <w:bCs/>
                <w:b/>
              </w:rPr>
              <w:t xml:space="preserve">0,04%</w:t>
            </w:r>
          </w:p>
        </w:tc>
        <w:tc>
          <w:tcPr/>
          <w:p>
            <w:pPr>
              <w:pStyle w:val="Compact"/>
              <w:jc w:val="left"/>
            </w:pPr>
            <w:hyperlink r:id="rId57">
              <w:r>
                <w:rPr>
                  <w:rStyle w:val="Hyperlink"/>
                </w:rPr>
                <w:t xml:space="preserve">Coinbase</w:t>
              </w:r>
            </w:hyperlink>
            <w:r>
              <w:t xml:space="preserve">;</w:t>
            </w:r>
            <w:r>
              <w:t xml:space="preserve"> </w:t>
            </w:r>
            <w:hyperlink r:id="rId58">
              <w:r>
                <w:rPr>
                  <w:rStyle w:val="Hyperlink"/>
                </w:rPr>
                <w:t xml:space="preserve">Phantom</w:t>
              </w:r>
            </w:hyperlink>
          </w:p>
        </w:tc>
      </w:tr>
      <w:tr>
        <w:tc>
          <w:tcPr/>
          <w:p>
            <w:pPr>
              <w:pStyle w:val="Compact"/>
              <w:jc w:val="left"/>
            </w:pPr>
            <w:r>
              <w:t xml:space="preserve">21</w:t>
            </w:r>
          </w:p>
        </w:tc>
        <w:tc>
          <w:tcPr/>
          <w:p>
            <w:pPr>
              <w:pStyle w:val="Compact"/>
              <w:jc w:val="left"/>
            </w:pPr>
            <w:r>
              <w:t xml:space="preserve">HOUSE</w:t>
            </w:r>
          </w:p>
        </w:tc>
        <w:tc>
          <w:tcPr/>
          <w:p>
            <w:pPr>
              <w:pStyle w:val="Compact"/>
              <w:jc w:val="left"/>
            </w:pPr>
            <w:r>
              <w:t xml:space="preserve">housing joke</w:t>
            </w:r>
          </w:p>
        </w:tc>
        <w:tc>
          <w:tcPr/>
          <w:p>
            <w:pPr>
              <w:pStyle w:val="Compact"/>
              <w:jc w:val="left"/>
            </w:pPr>
            <w:r>
              <w:t xml:space="preserve">$0,86 mln</w:t>
            </w:r>
          </w:p>
        </w:tc>
        <w:tc>
          <w:tcPr/>
          <w:p>
            <w:pPr>
              <w:pStyle w:val="Compact"/>
              <w:jc w:val="left"/>
            </w:pPr>
            <w:r>
              <w:t xml:space="preserve">3 ott 2026</w:t>
            </w:r>
          </w:p>
        </w:tc>
        <w:tc>
          <w:tcPr/>
          <w:p>
            <w:pPr>
              <w:pStyle w:val="Compact"/>
              <w:jc w:val="left"/>
            </w:pPr>
            <w:r>
              <w:t xml:space="preserve">0,02%</w:t>
            </w:r>
          </w:p>
        </w:tc>
        <w:tc>
          <w:tcPr/>
          <w:p>
            <w:pPr>
              <w:pStyle w:val="Compact"/>
              <w:jc w:val="left"/>
            </w:pPr>
            <w:hyperlink r:id="rId59">
              <w:r>
                <w:rPr>
                  <w:rStyle w:val="Hyperlink"/>
                </w:rPr>
                <w:t xml:space="preserve">Bybit</w:t>
              </w:r>
            </w:hyperlink>
          </w:p>
        </w:tc>
      </w:tr>
    </w:tbl>
    <w:p>
      <w:pPr>
        <w:pStyle w:val="BodyText"/>
      </w:pPr>
      <w:r>
        <w:t xml:space="preserve">Le posizioni dal 16 in giù sono indicative, perché i tracker assegnano rank globali diversi (CHILLGUY #1113, CUPSEY #1489, TRIPLET #1235–1463, CHILLHOUSE circa #2.400) e la categoria CoinGecko non include tutti i token pump.fun (</w:t>
      </w:r>
      <w:hyperlink r:id="rId60">
        <w:r>
          <w:rPr>
            <w:rStyle w:val="Hyperlink"/>
          </w:rPr>
          <w:t xml:space="preserve">CoinGecko TRIPLET</w:t>
        </w:r>
      </w:hyperlink>
      <w:r>
        <w:t xml:space="preserve">;</w:t>
      </w:r>
      <w:r>
        <w:t xml:space="preserve"> </w:t>
      </w:r>
      <w:hyperlink r:id="rId26">
        <w:r>
          <w:rPr>
            <w:rStyle w:val="Hyperlink"/>
          </w:rPr>
          <w:t xml:space="preserve">CoinGecko CUPSEY</w:t>
        </w:r>
      </w:hyperlink>
      <w:r>
        <w:t xml:space="preserve">). All'interno della fascia "personaggi" (POPCAT, TROLL, MEW, PNUT, MOODENG, GIGA, GOAT più i sei token in esame, totale circa</w:t>
      </w:r>
      <w:r>
        <w:t xml:space="preserve"> </w:t>
      </w:r>
      <w:r>
        <w:rPr>
          <w:bCs/>
          <w:b/>
        </w:rPr>
        <w:t xml:space="preserve">$290 mln</w:t>
      </w:r>
      <w:r>
        <w:t xml:space="preserve">),</w:t>
      </w:r>
      <w:r>
        <w:t xml:space="preserve"> </w:t>
      </w:r>
      <w:r>
        <w:rPr>
          <w:bCs/>
          <w:b/>
        </w:rPr>
        <w:t xml:space="preserve">TROLL detiene circa il 16%</w:t>
      </w:r>
      <w:r>
        <w:t xml:space="preserve">,</w:t>
      </w:r>
      <w:r>
        <w:t xml:space="preserve"> </w:t>
      </w:r>
      <w:r>
        <w:rPr>
          <w:bCs/>
          <w:b/>
        </w:rPr>
        <w:t xml:space="preserve">CHILLGUY il 4,5%</w:t>
      </w:r>
      <w:r>
        <w:t xml:space="preserve">,</w:t>
      </w:r>
      <w:r>
        <w:t xml:space="preserve"> </w:t>
      </w:r>
      <w:r>
        <w:rPr>
          <w:bCs/>
          <w:b/>
        </w:rPr>
        <w:t xml:space="preserve">TRIPLE T il 2,8%</w:t>
      </w:r>
      <w:r>
        <w:t xml:space="preserve">,</w:t>
      </w:r>
      <w:r>
        <w:t xml:space="preserve"> </w:t>
      </w:r>
      <w:r>
        <w:rPr>
          <w:bCs/>
          <w:b/>
        </w:rPr>
        <w:t xml:space="preserve">CUPSEY il 2,3%</w:t>
      </w:r>
      <w:r>
        <w:t xml:space="preserve">,</w:t>
      </w:r>
      <w:r>
        <w:t xml:space="preserve"> </w:t>
      </w:r>
      <w:r>
        <w:rPr>
          <w:bCs/>
          <w:b/>
        </w:rPr>
        <w:t xml:space="preserve">WOJAK lo 0,6%</w:t>
      </w:r>
      <w:r>
        <w:t xml:space="preserve"> </w:t>
      </w:r>
      <w:r>
        <w:t xml:space="preserve">e</w:t>
      </w:r>
      <w:r>
        <w:t xml:space="preserve"> </w:t>
      </w:r>
      <w:r>
        <w:rPr>
          <w:bCs/>
          <w:b/>
        </w:rPr>
        <w:t xml:space="preserve">CHILLHOUSE lo 0,5%</w:t>
      </w:r>
      <w:r>
        <w:t xml:space="preserve">; i sei insieme pesano circa</w:t>
      </w:r>
      <w:r>
        <w:t xml:space="preserve"> </w:t>
      </w:r>
      <w:r>
        <w:rPr>
          <w:bCs/>
          <w:b/>
        </w:rPr>
        <w:t xml:space="preserve">$78 mln, cioè il 2–2,3% della categoria Solana</w:t>
      </w:r>
      <w:r>
        <w:t xml:space="preserve">. Ciascuno dei tre nuovi token ha però anche un perimetro competitivo proprio: TRIPLE T è il leader della nicchia "brainrot" di DexScreener per uno o due ordini di grandezza (circa $15 mln contro i $95K di Tralalero Tralala e i $138K di "Italianrot" nel luglio 2026) e siede nella categoria "TikTok meme" di CoinGecko insieme a CHILLGUY (</w:t>
      </w:r>
      <w:hyperlink r:id="rId61">
        <w:r>
          <w:rPr>
            <w:rStyle w:val="Hyperlink"/>
          </w:rPr>
          <w:t xml:space="preserve">DexScreener brainrot meta</w:t>
        </w:r>
      </w:hyperlink>
      <w:r>
        <w:t xml:space="preserve">;</w:t>
      </w:r>
      <w:r>
        <w:t xml:space="preserve"> </w:t>
      </w:r>
      <w:hyperlink r:id="rId62">
        <w:r>
          <w:rPr>
            <w:rStyle w:val="Hyperlink"/>
          </w:rPr>
          <w:t xml:space="preserve">CoinGecko TikTok meme</w:t>
        </w:r>
      </w:hyperlink>
      <w:r>
        <w:t xml:space="preserve">); CUPSEY compete con PILL per il ruolo di "mascotte non ufficiale" dell'ecosistema Pump.fun, il cui token PUMP vale circa $1,65 mld (</w:t>
      </w:r>
      <w:hyperlink r:id="rId63">
        <w:r>
          <w:rPr>
            <w:rStyle w:val="Hyperlink"/>
          </w:rPr>
          <w:t xml:space="preserve">ISELLB4U su X</w:t>
        </w:r>
      </w:hyperlink>
      <w:r>
        <w:t xml:space="preserve">); WOJAK su Solana compete anzitutto con l'originale Ethereum (circa</w:t>
      </w:r>
      <w:r>
        <w:t xml:space="preserve"> </w:t>
      </w:r>
      <w:r>
        <w:rPr>
          <w:bCs/>
          <w:b/>
        </w:rPr>
        <w:t xml:space="preserve">$25,1 mln il 3 ottobre 2026</w:t>
      </w:r>
      <w:r>
        <w:t xml:space="preserve">, 12,3K holder, ATH post-migrazione il 20 giugno 2026), che gli exchange e gli aggregatori considerano il WOJAK "canonico" (</w:t>
      </w:r>
      <w:hyperlink r:id="rId64">
        <w:r>
          <w:rPr>
            <w:rStyle w:val="Hyperlink"/>
          </w:rPr>
          <w:t xml:space="preserve">Trust Wallet</w:t>
        </w:r>
      </w:hyperlink>
      <w:r>
        <w:t xml:space="preserve">;</w:t>
      </w:r>
      <w:r>
        <w:t xml:space="preserve"> </w:t>
      </w:r>
      <w:hyperlink r:id="rId65">
        <w:r>
          <w:rPr>
            <w:rStyle w:val="Hyperlink"/>
          </w:rPr>
          <w:t xml:space="preserve">Kraken</w:t>
        </w:r>
      </w:hyperlink>
      <w:r>
        <w:t xml:space="preserve">;</w:t>
      </w:r>
      <w:r>
        <w:t xml:space="preserve"> </w:t>
      </w:r>
      <w:hyperlink r:id="rId66">
        <w:r>
          <w:rPr>
            <w:rStyle w:val="Hyperlink"/>
          </w:rPr>
          <w:t xml:space="preserve">OKX</w:t>
        </w:r>
      </w:hyperlink>
      <w:r>
        <w:t xml:space="preserve">).</w:t>
      </w:r>
    </w:p>
    <w:p>
      <w:pPr>
        <w:pStyle w:val="BodyText"/>
      </w:pPr>
      <w:r>
        <w:t xml:space="preserve">La cornice strutturale è sfavorevole alle meme "vecchie" e favorevole alla rotazione continua: secondo 21Shares la quota delle memecoin sul volume spot di Solana è scesa dal 40% (H1 2025) al 16% (H1 2026) e i ricavi di rete sono crollati dell'87% (</w:t>
      </w:r>
      <w:hyperlink r:id="rId67">
        <w:r>
          <w:rPr>
            <w:rStyle w:val="Hyperlink"/>
          </w:rPr>
          <w:t xml:space="preserve">SolanaCompass/21Shares</w:t>
        </w:r>
      </w:hyperlink>
      <w:r>
        <w:t xml:space="preserve">); il tempo medio di detenzione di una memecoin Solana è sceso a</w:t>
      </w:r>
      <w:r>
        <w:t xml:space="preserve"> </w:t>
      </w:r>
      <w:r>
        <w:rPr>
          <w:bCs/>
          <w:b/>
        </w:rPr>
        <w:t xml:space="preserve">58 secondi</w:t>
      </w:r>
      <w:r>
        <w:t xml:space="preserve"> </w:t>
      </w:r>
      <w:r>
        <w:t xml:space="preserve">(</w:t>
      </w:r>
      <w:hyperlink r:id="rId68">
        <w:r>
          <w:rPr>
            <w:rStyle w:val="Hyperlink"/>
          </w:rPr>
          <w:t xml:space="preserve">Phemex</w:t>
        </w:r>
      </w:hyperlink>
      <w:r>
        <w:t xml:space="preserve">); Pump.fun lancia</w:t>
      </w:r>
      <w:r>
        <w:t xml:space="preserve"> </w:t>
      </w:r>
      <w:r>
        <w:rPr>
          <w:bCs/>
          <w:b/>
        </w:rPr>
        <w:t xml:space="preserve">32–38.000 token al giorno</w:t>
      </w:r>
      <w:r>
        <w:t xml:space="preserve"> </w:t>
      </w:r>
      <w:r>
        <w:t xml:space="preserve">con meno del 3% che arriva a una DEX, e i trader descrivono una "cultura PvP" in cui l'originale Ethereum di WOJAK ha superato la copia Solana per volume giornaliero (</w:t>
      </w:r>
      <w:hyperlink r:id="rId33">
        <w:r>
          <w:rPr>
            <w:rStyle w:val="Hyperlink"/>
          </w:rPr>
          <w:t xml:space="preserve">xgram</w:t>
        </w:r>
      </w:hyperlink>
      <w:r>
        <w:t xml:space="preserve">;</w:t>
      </w:r>
      <w:r>
        <w:t xml:space="preserve"> </w:t>
      </w:r>
      <w:hyperlink r:id="rId69">
        <w:r>
          <w:rPr>
            <w:rStyle w:val="Hyperlink"/>
          </w:rPr>
          <w:t xml:space="preserve">Memecoinist</w:t>
        </w:r>
      </w:hyperlink>
      <w:r>
        <w:t xml:space="preserve">;</w:t>
      </w:r>
      <w:r>
        <w:t xml:space="preserve"> </w:t>
      </w:r>
      <w:hyperlink r:id="rId70">
        <w:r>
          <w:rPr>
            <w:rStyle w:val="Hyperlink"/>
          </w:rPr>
          <w:t xml:space="preserve">SolanaFloor</w:t>
        </w:r>
      </w:hyperlink>
      <w:r>
        <w:t xml:space="preserve">). È in questo ambiente che TRIPLE T e CUPSEY sono nate (o rinate) nel 2026 e hanno prodotto le uniche corse da 10x e 60x del gruppo, mentre le tre meme del 2024–25 restavano ferme.</w:t>
      </w:r>
    </w:p>
    <w:bookmarkEnd w:id="71"/>
    <w:bookmarkStart w:id="98" w:name="X7b16e542aabbd8a25a0bb7f29602a1eaf930dfa"/>
    <w:p>
      <w:pPr>
        <w:pStyle w:val="Heading2"/>
      </w:pPr>
      <w:r>
        <w:t xml:space="preserve">Fotografia di mercato: da $50 mln a $1,5 mln, con liquidità da $0,25 a $4 mln</w:t>
      </w:r>
    </w:p>
    <w:p>
      <w:pPr>
        <w:pStyle w:val="FirstParagraph"/>
      </w:pPr>
      <w:r>
        <w:t xml:space="preserve">La tabella seguente riunisce i dati richiesti per i sei token; ogni cifra è datata e, dove le fonti divergono, viene riportato l'intervallo. I contratti completi sono nelle sezioni dedicate.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Metrica</w:t>
            </w:r>
          </w:p>
        </w:tc>
        <w:tc>
          <w:tcPr/>
          <w:p>
            <w:pPr>
              <w:pStyle w:val="Compact"/>
              <w:jc w:val="left"/>
            </w:pPr>
            <w:r>
              <w:t xml:space="preserve">CHILLGUY</w:t>
            </w:r>
          </w:p>
        </w:tc>
        <w:tc>
          <w:tcPr/>
          <w:p>
            <w:pPr>
              <w:pStyle w:val="Compact"/>
              <w:jc w:val="left"/>
            </w:pPr>
            <w:r>
              <w:t xml:space="preserve">CHILLHOUSE</w:t>
            </w:r>
          </w:p>
        </w:tc>
        <w:tc>
          <w:tcPr/>
          <w:p>
            <w:pPr>
              <w:pStyle w:val="Compact"/>
              <w:jc w:val="left"/>
            </w:pPr>
            <w:r>
              <w:t xml:space="preserve">TROLL</w:t>
            </w:r>
          </w:p>
        </w:tc>
        <w:tc>
          <w:tcPr/>
          <w:p>
            <w:pPr>
              <w:pStyle w:val="Compact"/>
              <w:jc w:val="left"/>
            </w:pPr>
            <w:r>
              <w:t xml:space="preserve">WOJAK (Solana)</w:t>
            </w:r>
          </w:p>
        </w:tc>
        <w:tc>
          <w:tcPr/>
          <w:p>
            <w:pPr>
              <w:pStyle w:val="Compact"/>
              <w:jc w:val="left"/>
            </w:pPr>
            <w:r>
              <w:t xml:space="preserve">TRIPLE T (TRIPLET)</w:t>
            </w:r>
          </w:p>
        </w:tc>
        <w:tc>
          <w:tcPr/>
          <w:p>
            <w:pPr>
              <w:pStyle w:val="Compact"/>
              <w:jc w:val="left"/>
            </w:pPr>
            <w:r>
              <w:t xml:space="preserve">CUPSEY (attivo)</w:t>
            </w:r>
          </w:p>
        </w:tc>
      </w:tr>
      <w:tr>
        <w:tc>
          <w:tcPr/>
          <w:p>
            <w:pPr>
              <w:pStyle w:val="Compact"/>
              <w:jc w:val="left"/>
            </w:pPr>
            <w:r>
              <w:t xml:space="preserve">Mint Solana</w:t>
            </w:r>
          </w:p>
        </w:tc>
        <w:tc>
          <w:tcPr/>
          <w:p>
            <w:pPr>
              <w:pStyle w:val="Compact"/>
              <w:jc w:val="left"/>
            </w:pPr>
            <w:r>
              <w:t xml:space="preserve">Df6yf…pump</w:t>
            </w:r>
          </w:p>
        </w:tc>
        <w:tc>
          <w:tcPr/>
          <w:p>
            <w:pPr>
              <w:pStyle w:val="Compact"/>
              <w:jc w:val="left"/>
            </w:pPr>
            <w:r>
              <w:t xml:space="preserve">GkyPY…pump</w:t>
            </w:r>
          </w:p>
        </w:tc>
        <w:tc>
          <w:tcPr/>
          <w:p>
            <w:pPr>
              <w:pStyle w:val="Compact"/>
              <w:jc w:val="left"/>
            </w:pPr>
            <w:r>
              <w:t xml:space="preserve">5UUH9…hgH2</w:t>
            </w:r>
          </w:p>
        </w:tc>
        <w:tc>
          <w:tcPr/>
          <w:p>
            <w:pPr>
              <w:pStyle w:val="Compact"/>
              <w:jc w:val="left"/>
            </w:pPr>
            <w:r>
              <w:t xml:space="preserve">8J69r…pump</w:t>
            </w:r>
          </w:p>
        </w:tc>
        <w:tc>
          <w:tcPr/>
          <w:p>
            <w:pPr>
              <w:pStyle w:val="Compact"/>
              <w:jc w:val="left"/>
            </w:pPr>
            <w:r>
              <w:t xml:space="preserve">J8PSd…pump</w:t>
            </w:r>
          </w:p>
        </w:tc>
        <w:tc>
          <w:tcPr/>
          <w:p>
            <w:pPr>
              <w:pStyle w:val="Compact"/>
              <w:jc w:val="left"/>
            </w:pPr>
            <w:r>
              <w:t xml:space="preserve">6Nwar…pump (vecchio: 5PsnN…pump)</w:t>
            </w:r>
          </w:p>
        </w:tc>
      </w:tr>
      <w:tr>
        <w:tc>
          <w:tcPr/>
          <w:p>
            <w:pPr>
              <w:pStyle w:val="Compact"/>
              <w:jc w:val="left"/>
            </w:pPr>
            <w:r>
              <w:t xml:space="preserve">Lancio</w:t>
            </w:r>
          </w:p>
        </w:tc>
        <w:tc>
          <w:tcPr/>
          <w:p>
            <w:pPr>
              <w:pStyle w:val="Compact"/>
              <w:jc w:val="left"/>
            </w:pPr>
            <w:r>
              <w:t xml:space="preserve">15 nov 2024, pump.fun</w:t>
            </w:r>
          </w:p>
        </w:tc>
        <w:tc>
          <w:tcPr/>
          <w:p>
            <w:pPr>
              <w:pStyle w:val="Compact"/>
              <w:jc w:val="left"/>
            </w:pPr>
            <w:r>
              <w:t xml:space="preserve">apr 2025, pump.fun</w:t>
            </w:r>
          </w:p>
        </w:tc>
        <w:tc>
          <w:tcPr/>
          <w:p>
            <w:pPr>
              <w:pStyle w:val="Compact"/>
              <w:jc w:val="left"/>
            </w:pPr>
            <w:r>
              <w:t xml:space="preserve">ago 2024 (pump.fun), CTO apr 2025</w:t>
            </w:r>
          </w:p>
        </w:tc>
        <w:tc>
          <w:tcPr/>
          <w:p>
            <w:pPr>
              <w:pStyle w:val="Compact"/>
              <w:jc w:val="left"/>
            </w:pPr>
            <w:r>
              <w:t xml:space="preserve">3 nov 2025 (graduazione pump.fun), team @WojakOnX</w:t>
            </w:r>
          </w:p>
        </w:tc>
        <w:tc>
          <w:tcPr/>
          <w:p>
            <w:pPr>
              <w:pStyle w:val="Compact"/>
              <w:jc w:val="left"/>
            </w:pPr>
            <w:r>
              <w:t xml:space="preserve">24–27 feb 2026, pump.fun (inizio Ramadan)</w:t>
            </w:r>
          </w:p>
        </w:tc>
        <w:tc>
          <w:tcPr/>
          <w:p>
            <w:pPr>
              <w:pStyle w:val="Compact"/>
              <w:jc w:val="left"/>
            </w:pPr>
            <w:r>
              <w:t xml:space="preserve">3 nov 2024 (vecchio); rilancio gen 2026, pump.fun</w:t>
            </w:r>
          </w:p>
        </w:tc>
      </w:tr>
      <w:tr>
        <w:tc>
          <w:tcPr/>
          <w:p>
            <w:pPr>
              <w:pStyle w:val="Compact"/>
              <w:jc w:val="left"/>
            </w:pPr>
            <w:r>
              <w:t xml:space="preserve">Prezzo recente</w:t>
            </w:r>
          </w:p>
        </w:tc>
        <w:tc>
          <w:tcPr/>
          <w:p>
            <w:pPr>
              <w:pStyle w:val="Compact"/>
              <w:jc w:val="left"/>
            </w:pPr>
            <w:r>
              <w:rPr>
                <w:bCs/>
                <w:b/>
              </w:rPr>
              <w:t xml:space="preserve">$0,01306</w:t>
            </w:r>
            <w:r>
              <w:t xml:space="preserve"> </w:t>
            </w:r>
            <w:r>
              <w:t xml:space="preserve">(5 ott 2026); range set. $0,0118–0,0135</w:t>
            </w:r>
          </w:p>
        </w:tc>
        <w:tc>
          <w:tcPr/>
          <w:p>
            <w:pPr>
              <w:pStyle w:val="Compact"/>
              <w:jc w:val="left"/>
            </w:pPr>
            <w:r>
              <w:rPr>
                <w:bCs/>
                <w:b/>
              </w:rPr>
              <w:t xml:space="preserve">$0,0015</w:t>
            </w:r>
            <w:r>
              <w:t xml:space="preserve"> </w:t>
            </w:r>
            <w:r>
              <w:t xml:space="preserve">(29 set 2026); minimo $0,00130 il 26 set</w:t>
            </w:r>
          </w:p>
        </w:tc>
        <w:tc>
          <w:tcPr/>
          <w:p>
            <w:pPr>
              <w:pStyle w:val="Compact"/>
              <w:jc w:val="left"/>
            </w:pPr>
            <w:r>
              <w:rPr>
                <w:bCs/>
                <w:b/>
              </w:rPr>
              <w:t xml:space="preserve">$0,052</w:t>
            </w:r>
            <w:r>
              <w:t xml:space="preserve"> </w:t>
            </w:r>
            <w:r>
              <w:t xml:space="preserve">(21 set 2026); range set. $0,041–0,057</w:t>
            </w:r>
          </w:p>
        </w:tc>
        <w:tc>
          <w:tcPr/>
          <w:p>
            <w:pPr>
              <w:pStyle w:val="Compact"/>
              <w:jc w:val="left"/>
            </w:pPr>
            <w:r>
              <w:rPr>
                <w:bCs/>
                <w:b/>
              </w:rPr>
              <w:t xml:space="preserve">≈$0,0016–0,0017</w:t>
            </w:r>
            <w:r>
              <w:t xml:space="preserve"> </w:t>
            </w:r>
            <w:r>
              <w:t xml:space="preserve">(3–4 ago 2026); $0,001875 (DexScreener, non datato)</w:t>
            </w:r>
          </w:p>
        </w:tc>
        <w:tc>
          <w:tcPr/>
          <w:p>
            <w:pPr>
              <w:pStyle w:val="Compact"/>
              <w:jc w:val="left"/>
            </w:pPr>
            <w:r>
              <w:rPr>
                <w:bCs/>
                <w:b/>
              </w:rPr>
              <w:t xml:space="preserve">$0,0070–0,0090</w:t>
            </w:r>
            <w:r>
              <w:t xml:space="preserve"> </w:t>
            </w:r>
            <w:r>
              <w:t xml:space="preserve">(15 set–3 ott 2026); $0,00895 il 3 ott dopo un calo brusco</w:t>
            </w:r>
          </w:p>
        </w:tc>
        <w:tc>
          <w:tcPr/>
          <w:p>
            <w:pPr>
              <w:pStyle w:val="Compact"/>
              <w:jc w:val="left"/>
            </w:pPr>
            <w:r>
              <w:rPr>
                <w:bCs/>
                <w:b/>
              </w:rPr>
              <w:t xml:space="preserve">$0,0060–0,0071</w:t>
            </w:r>
            <w:r>
              <w:t xml:space="preserve"> </w:t>
            </w:r>
            <w:r>
              <w:t xml:space="preserve">(2–6 ott 2026)</w:t>
            </w:r>
          </w:p>
        </w:tc>
      </w:tr>
      <w:tr>
        <w:tc>
          <w:tcPr/>
          <w:p>
            <w:pPr>
              <w:pStyle w:val="Compact"/>
              <w:jc w:val="left"/>
            </w:pPr>
            <w:r>
              <w:t xml:space="preserve">Market cap</w:t>
            </w:r>
          </w:p>
        </w:tc>
        <w:tc>
          <w:tcPr/>
          <w:p>
            <w:pPr>
              <w:pStyle w:val="Compact"/>
              <w:jc w:val="left"/>
            </w:pPr>
            <w:r>
              <w:rPr>
                <w:bCs/>
                <w:b/>
              </w:rPr>
              <w:t xml:space="preserve">≈$13 mln</w:t>
            </w:r>
          </w:p>
        </w:tc>
        <w:tc>
          <w:tcPr/>
          <w:p>
            <w:pPr>
              <w:pStyle w:val="Compact"/>
              <w:jc w:val="left"/>
            </w:pPr>
            <w:r>
              <w:rPr>
                <w:bCs/>
                <w:b/>
              </w:rPr>
              <w:t xml:space="preserve">≈$1,5 mln</w:t>
            </w:r>
          </w:p>
        </w:tc>
        <w:tc>
          <w:tcPr/>
          <w:p>
            <w:pPr>
              <w:pStyle w:val="Compact"/>
              <w:jc w:val="left"/>
            </w:pPr>
            <w:r>
              <w:rPr>
                <w:bCs/>
                <w:b/>
              </w:rPr>
              <w:t xml:space="preserve">≈$47–54 mln</w:t>
            </w:r>
          </w:p>
        </w:tc>
        <w:tc>
          <w:tcPr/>
          <w:p>
            <w:pPr>
              <w:pStyle w:val="Compact"/>
              <w:jc w:val="left"/>
            </w:pPr>
            <w:r>
              <w:rPr>
                <w:bCs/>
                <w:b/>
              </w:rPr>
              <w:t xml:space="preserve">≈$1,6–1,8 mln</w:t>
            </w:r>
            <w:r>
              <w:t xml:space="preserve"> </w:t>
            </w:r>
            <w:r>
              <w:t xml:space="preserve">(ago 2026)</w:t>
            </w:r>
          </w:p>
        </w:tc>
        <w:tc>
          <w:tcPr/>
          <w:p>
            <w:pPr>
              <w:pStyle w:val="Compact"/>
              <w:jc w:val="left"/>
            </w:pPr>
            <w:r>
              <w:rPr>
                <w:bCs/>
                <w:b/>
              </w:rPr>
              <w:t xml:space="preserve">≈$7–9 mln</w:t>
            </w:r>
            <w:r>
              <w:t xml:space="preserve"> </w:t>
            </w:r>
            <w:r>
              <w:t xml:space="preserve">($10,4 mln il 27 set)</w:t>
            </w:r>
          </w:p>
        </w:tc>
        <w:tc>
          <w:tcPr/>
          <w:p>
            <w:pPr>
              <w:pStyle w:val="Compact"/>
              <w:jc w:val="left"/>
            </w:pPr>
            <w:r>
              <w:rPr>
                <w:bCs/>
                <w:b/>
              </w:rPr>
              <w:t xml:space="preserve">≈$6,0–7,1 mln</w:t>
            </w:r>
          </w:p>
        </w:tc>
      </w:tr>
      <w:tr>
        <w:tc>
          <w:tcPr/>
          <w:p>
            <w:pPr>
              <w:pStyle w:val="Compact"/>
              <w:jc w:val="left"/>
            </w:pPr>
            <w:r>
              <w:t xml:space="preserve">FDV</w:t>
            </w:r>
          </w:p>
        </w:tc>
        <w:tc>
          <w:tcPr/>
          <w:p>
            <w:pPr>
              <w:pStyle w:val="Compact"/>
              <w:jc w:val="left"/>
            </w:pPr>
            <w:r>
              <w:t xml:space="preserve">≈ cap (999,9 mln / 1 mld)</w:t>
            </w:r>
          </w:p>
        </w:tc>
        <w:tc>
          <w:tcPr/>
          <w:p>
            <w:pPr>
              <w:pStyle w:val="Compact"/>
              <w:jc w:val="left"/>
            </w:pPr>
            <w:r>
              <w:t xml:space="preserve">≈ cap (998,6 mln / 1 mld)</w:t>
            </w:r>
          </w:p>
        </w:tc>
        <w:tc>
          <w:tcPr/>
          <w:p>
            <w:pPr>
              <w:pStyle w:val="Compact"/>
              <w:jc w:val="left"/>
            </w:pPr>
            <w:r>
              <w:t xml:space="preserve">≈ cap (≈999 mln / 1 mld)</w:t>
            </w:r>
          </w:p>
        </w:tc>
        <w:tc>
          <w:tcPr/>
          <w:p>
            <w:pPr>
              <w:pStyle w:val="Compact"/>
              <w:jc w:val="left"/>
            </w:pPr>
            <w:r>
              <w:t xml:space="preserve">≈ cap (999,8 mln / 1 mld)</w:t>
            </w:r>
          </w:p>
        </w:tc>
        <w:tc>
          <w:tcPr/>
          <w:p>
            <w:pPr>
              <w:pStyle w:val="Compact"/>
              <w:jc w:val="left"/>
            </w:pPr>
            <w:r>
              <w:t xml:space="preserve">≈ cap (999,9 mln / 1 mld)</w:t>
            </w:r>
          </w:p>
        </w:tc>
        <w:tc>
          <w:tcPr/>
          <w:p>
            <w:pPr>
              <w:pStyle w:val="Compact"/>
              <w:jc w:val="left"/>
            </w:pPr>
            <w:r>
              <w:t xml:space="preserve">≈ cap (≈999 mln, nulla bloccato)</w:t>
            </w:r>
          </w:p>
        </w:tc>
      </w:tr>
      <w:tr>
        <w:tc>
          <w:tcPr/>
          <w:p>
            <w:pPr>
              <w:pStyle w:val="Compact"/>
              <w:jc w:val="left"/>
            </w:pPr>
            <w:r>
              <w:t xml:space="preserve">Volume 24h</w:t>
            </w:r>
          </w:p>
        </w:tc>
        <w:tc>
          <w:tcPr/>
          <w:p>
            <w:pPr>
              <w:pStyle w:val="Compact"/>
              <w:jc w:val="left"/>
            </w:pPr>
            <w:r>
              <w:t xml:space="preserve">$3,5 mln CEX+perp (5 ott); $429K solo DEX (30 ago)</w:t>
            </w:r>
          </w:p>
        </w:tc>
        <w:tc>
          <w:tcPr/>
          <w:p>
            <w:pPr>
              <w:pStyle w:val="Compact"/>
              <w:jc w:val="left"/>
            </w:pPr>
            <w:r>
              <w:t xml:space="preserve">≈$20K pool principale; ≈$29K su Kraken</w:t>
            </w:r>
          </w:p>
        </w:tc>
        <w:tc>
          <w:tcPr/>
          <w:p>
            <w:pPr>
              <w:pStyle w:val="Compact"/>
              <w:jc w:val="left"/>
            </w:pPr>
            <w:r>
              <w:t xml:space="preserve">$734K solo DEX (Jupiter); ≈$4,1 mln totale (Coinbase)</w:t>
            </w:r>
          </w:p>
        </w:tc>
        <w:tc>
          <w:tcPr/>
          <w:p>
            <w:pPr>
              <w:pStyle w:val="Compact"/>
              <w:jc w:val="left"/>
            </w:pPr>
            <w:r>
              <w:t xml:space="preserve">$167K (DexPaprika, non datato); nessun dato 2026 datato</w:t>
            </w:r>
          </w:p>
        </w:tc>
        <w:tc>
          <w:tcPr/>
          <w:p>
            <w:pPr>
              <w:pStyle w:val="Compact"/>
              <w:jc w:val="left"/>
            </w:pPr>
            <w:r>
              <w:t xml:space="preserve">$622K (15 set); $437K (OpenSea); $2,6 mln al picco del 24 lug</w:t>
            </w:r>
          </w:p>
        </w:tc>
        <w:tc>
          <w:tcPr/>
          <w:p>
            <w:pPr>
              <w:pStyle w:val="Compact"/>
              <w:jc w:val="left"/>
            </w:pPr>
            <w:r>
              <w:t xml:space="preserve">$481K (2 ott); $306K (6 ott); $145K (25 set)</w:t>
            </w:r>
          </w:p>
        </w:tc>
      </w:tr>
      <w:tr>
        <w:tc>
          <w:tcPr/>
          <w:p>
            <w:pPr>
              <w:pStyle w:val="Compact"/>
              <w:jc w:val="left"/>
            </w:pPr>
            <w:r>
              <w:t xml:space="preserve">Holder</w:t>
            </w:r>
          </w:p>
        </w:tc>
        <w:tc>
          <w:tcPr/>
          <w:p>
            <w:pPr>
              <w:pStyle w:val="Compact"/>
              <w:jc w:val="left"/>
            </w:pPr>
            <w:r>
              <w:rPr>
                <w:bCs/>
                <w:b/>
              </w:rPr>
              <w:t xml:space="preserve">≈117–118K</w:t>
            </w:r>
          </w:p>
        </w:tc>
        <w:tc>
          <w:tcPr/>
          <w:p>
            <w:pPr>
              <w:pStyle w:val="Compact"/>
              <w:jc w:val="left"/>
            </w:pPr>
            <w:r>
              <w:rPr>
                <w:bCs/>
                <w:b/>
              </w:rPr>
              <w:t xml:space="preserve">≈19,2K</w:t>
            </w:r>
            <w:r>
              <w:t xml:space="preserve"> </w:t>
            </w:r>
            <w:r>
              <w:t xml:space="preserve">(29 set)</w:t>
            </w:r>
          </w:p>
        </w:tc>
        <w:tc>
          <w:tcPr/>
          <w:p>
            <w:pPr>
              <w:pStyle w:val="Compact"/>
              <w:jc w:val="left"/>
            </w:pPr>
            <w:r>
              <w:rPr>
                <w:bCs/>
                <w:b/>
              </w:rPr>
              <w:t xml:space="preserve">≈65–70K</w:t>
            </w:r>
            <w:r>
              <w:t xml:space="preserve"> </w:t>
            </w:r>
            <w:r>
              <w:t xml:space="preserve">(da 48K a gen 2026)</w:t>
            </w:r>
          </w:p>
        </w:tc>
        <w:tc>
          <w:tcPr/>
          <w:p>
            <w:pPr>
              <w:pStyle w:val="Compact"/>
              <w:jc w:val="left"/>
            </w:pPr>
            <w:r>
              <w:rPr>
                <w:bCs/>
                <w:b/>
              </w:rPr>
              <w:t xml:space="preserve">n.d.</w:t>
            </w:r>
            <w:r>
              <w:t xml:space="preserve"> </w:t>
            </w:r>
            <w:r>
              <w:t xml:space="preserve">(nessun dato affidabile; 702 trader su Solana Compass)</w:t>
            </w:r>
          </w:p>
        </w:tc>
        <w:tc>
          <w:tcPr/>
          <w:p>
            <w:pPr>
              <w:pStyle w:val="Compact"/>
              <w:jc w:val="left"/>
            </w:pPr>
            <w:r>
              <w:rPr>
                <w:bCs/>
                <w:b/>
              </w:rPr>
              <w:t xml:space="preserve">≈22–25K</w:t>
            </w:r>
            <w:r>
              <w:t xml:space="preserve"> </w:t>
            </w:r>
            <w:r>
              <w:t xml:space="preserve">(21,9K il 15 set; 22,6K pump.fun; 25,3K OpenSea), in crescita da 9,1K a giugno</w:t>
            </w:r>
          </w:p>
        </w:tc>
        <w:tc>
          <w:tcPr/>
          <w:p>
            <w:pPr>
              <w:pStyle w:val="Compact"/>
              <w:jc w:val="left"/>
            </w:pPr>
            <w:r>
              <w:rPr>
                <w:bCs/>
                <w:b/>
              </w:rPr>
              <w:t xml:space="preserve">≈15K</w:t>
            </w:r>
            <w:r>
              <w:t xml:space="preserve"> </w:t>
            </w:r>
            <w:r>
              <w:t xml:space="preserve">(14.992 il 6 ott; 14.509 il 10 set)</w:t>
            </w:r>
          </w:p>
        </w:tc>
      </w:tr>
      <w:tr>
        <w:tc>
          <w:tcPr/>
          <w:p>
            <w:pPr>
              <w:pStyle w:val="Compact"/>
              <w:jc w:val="left"/>
            </w:pPr>
            <w:r>
              <w:t xml:space="preserve">Liquidità DEX</w:t>
            </w:r>
          </w:p>
        </w:tc>
        <w:tc>
          <w:tcPr/>
          <w:p>
            <w:pPr>
              <w:pStyle w:val="Compact"/>
              <w:jc w:val="left"/>
            </w:pPr>
            <w:r>
              <w:t xml:space="preserve">≈$1,2 mln (Raydium)</w:t>
            </w:r>
          </w:p>
        </w:tc>
        <w:tc>
          <w:tcPr/>
          <w:p>
            <w:pPr>
              <w:pStyle w:val="Compact"/>
              <w:jc w:val="left"/>
            </w:pPr>
            <w:r>
              <w:t xml:space="preserve">≈$0,4 mln (PumpSwap)</w:t>
            </w:r>
          </w:p>
        </w:tc>
        <w:tc>
          <w:tcPr/>
          <w:p>
            <w:pPr>
              <w:pStyle w:val="Compact"/>
              <w:jc w:val="left"/>
            </w:pPr>
            <w:r>
              <w:t xml:space="preserve">$1,7–3,9 mln</w:t>
            </w:r>
          </w:p>
        </w:tc>
        <w:tc>
          <w:tcPr/>
          <w:p>
            <w:pPr>
              <w:pStyle w:val="Compact"/>
              <w:jc w:val="left"/>
            </w:pPr>
            <w:r>
              <w:rPr>
                <w:bCs/>
                <w:b/>
              </w:rPr>
              <w:t xml:space="preserve">≈$0,18–0,26 mln</w:t>
            </w:r>
            <w:r>
              <w:t xml:space="preserve"> </w:t>
            </w:r>
            <w:r>
              <w:t xml:space="preserve">(PumpSwap)</w:t>
            </w:r>
          </w:p>
        </w:tc>
        <w:tc>
          <w:tcPr/>
          <w:p>
            <w:pPr>
              <w:pStyle w:val="Compact"/>
              <w:jc w:val="left"/>
            </w:pPr>
            <w:r>
              <w:rPr>
                <w:bCs/>
                <w:b/>
              </w:rPr>
              <w:t xml:space="preserve">≈$0,65–0,75 mln</w:t>
            </w:r>
            <w:r>
              <w:t xml:space="preserve"> </w:t>
            </w:r>
            <w:r>
              <w:t xml:space="preserve">(PumpSwap; $1,1 mln ad agosto)</w:t>
            </w:r>
          </w:p>
        </w:tc>
        <w:tc>
          <w:tcPr/>
          <w:p>
            <w:pPr>
              <w:pStyle w:val="Compact"/>
              <w:jc w:val="left"/>
            </w:pPr>
            <w:r>
              <w:rPr>
                <w:bCs/>
                <w:b/>
              </w:rPr>
              <w:t xml:space="preserve">≈$0,53 mln</w:t>
            </w:r>
          </w:p>
        </w:tc>
      </w:tr>
      <w:tr>
        <w:tc>
          <w:tcPr/>
          <w:p>
            <w:pPr>
              <w:pStyle w:val="Compact"/>
              <w:jc w:val="left"/>
            </w:pPr>
            <w:r>
              <w:t xml:space="preserve">Rank nella categoria Solana meme</w:t>
            </w:r>
          </w:p>
        </w:tc>
        <w:tc>
          <w:tcPr/>
          <w:p>
            <w:pPr>
              <w:pStyle w:val="Compact"/>
              <w:jc w:val="left"/>
            </w:pPr>
            <w:r>
              <w:t xml:space="preserve">≈#16 (globale #1113)</w:t>
            </w:r>
          </w:p>
        </w:tc>
        <w:tc>
          <w:tcPr/>
          <w:p>
            <w:pPr>
              <w:pStyle w:val="Compact"/>
              <w:jc w:val="left"/>
            </w:pPr>
            <w:r>
              <w:t xml:space="preserve">fuori top 20 (globale ≈#2.400)</w:t>
            </w:r>
          </w:p>
        </w:tc>
        <w:tc>
          <w:tcPr/>
          <w:p>
            <w:pPr>
              <w:pStyle w:val="Compact"/>
              <w:jc w:val="left"/>
            </w:pPr>
            <w:r>
              <w:t xml:space="preserve">≈#10</w:t>
            </w:r>
          </w:p>
        </w:tc>
        <w:tc>
          <w:tcPr/>
          <w:p>
            <w:pPr>
              <w:pStyle w:val="Compact"/>
              <w:jc w:val="left"/>
            </w:pPr>
            <w:r>
              <w:t xml:space="preserve">≈#19</w:t>
            </w:r>
          </w:p>
        </w:tc>
        <w:tc>
          <w:tcPr/>
          <w:p>
            <w:pPr>
              <w:pStyle w:val="Compact"/>
              <w:jc w:val="left"/>
            </w:pPr>
            <w:r>
              <w:t xml:space="preserve">≈#17 (globale #1235–1463)</w:t>
            </w:r>
          </w:p>
        </w:tc>
        <w:tc>
          <w:tcPr/>
          <w:p>
            <w:pPr>
              <w:pStyle w:val="Compact"/>
              <w:jc w:val="left"/>
            </w:pPr>
            <w:r>
              <w:t xml:space="preserve">≈#18 (globale #1489)</w:t>
            </w:r>
          </w:p>
        </w:tc>
      </w:tr>
      <w:tr>
        <w:tc>
          <w:tcPr/>
          <w:p>
            <w:pPr>
              <w:pStyle w:val="Compact"/>
              <w:jc w:val="left"/>
            </w:pPr>
            <w:r>
              <w:t xml:space="preserve">Quota categoria Solana meme</w:t>
            </w:r>
          </w:p>
        </w:tc>
        <w:tc>
          <w:tcPr/>
          <w:p>
            <w:pPr>
              <w:pStyle w:val="Compact"/>
              <w:jc w:val="left"/>
            </w:pPr>
            <w:r>
              <w:t xml:space="preserve">≈0,35%</w:t>
            </w:r>
          </w:p>
        </w:tc>
        <w:tc>
          <w:tcPr/>
          <w:p>
            <w:pPr>
              <w:pStyle w:val="Compact"/>
              <w:jc w:val="left"/>
            </w:pPr>
            <w:r>
              <w:t xml:space="preserve">≈0,04%</w:t>
            </w:r>
          </w:p>
        </w:tc>
        <w:tc>
          <w:tcPr/>
          <w:p>
            <w:pPr>
              <w:pStyle w:val="Compact"/>
              <w:jc w:val="left"/>
            </w:pPr>
            <w:r>
              <w:t xml:space="preserve">≈1,25–1,4%</w:t>
            </w:r>
          </w:p>
        </w:tc>
        <w:tc>
          <w:tcPr/>
          <w:p>
            <w:pPr>
              <w:pStyle w:val="Compact"/>
              <w:jc w:val="left"/>
            </w:pPr>
            <w:r>
              <w:t xml:space="preserve">≈0,04–0,05%</w:t>
            </w:r>
          </w:p>
        </w:tc>
        <w:tc>
          <w:tcPr/>
          <w:p>
            <w:pPr>
              <w:pStyle w:val="Compact"/>
              <w:jc w:val="left"/>
            </w:pPr>
            <w:r>
              <w:t xml:space="preserve">≈0,2%</w:t>
            </w:r>
          </w:p>
        </w:tc>
        <w:tc>
          <w:tcPr/>
          <w:p>
            <w:pPr>
              <w:pStyle w:val="Compact"/>
              <w:jc w:val="left"/>
            </w:pPr>
            <w:r>
              <w:t xml:space="preserve">≈0,17%</w:t>
            </w:r>
          </w:p>
        </w:tc>
      </w:tr>
      <w:tr>
        <w:tc>
          <w:tcPr/>
          <w:p>
            <w:pPr>
              <w:pStyle w:val="Compact"/>
              <w:jc w:val="left"/>
            </w:pPr>
            <w:r>
              <w:t xml:space="preserve">ATH</w:t>
            </w:r>
          </w:p>
        </w:tc>
        <w:tc>
          <w:tcPr/>
          <w:p>
            <w:pPr>
              <w:pStyle w:val="Compact"/>
              <w:jc w:val="left"/>
            </w:pPr>
            <w:r>
              <w:rPr>
                <w:bCs/>
                <w:b/>
              </w:rPr>
              <w:t xml:space="preserve">$0,665</w:t>
            </w:r>
            <w:r>
              <w:t xml:space="preserve"> </w:t>
            </w:r>
            <w:r>
              <w:t xml:space="preserve">(27 nov 2024), cap ≈$643 mln</w:t>
            </w:r>
          </w:p>
        </w:tc>
        <w:tc>
          <w:tcPr/>
          <w:p>
            <w:pPr>
              <w:pStyle w:val="Compact"/>
              <w:jc w:val="left"/>
            </w:pPr>
            <w:r>
              <w:rPr>
                <w:bCs/>
                <w:b/>
              </w:rPr>
              <w:t xml:space="preserve">$0,02919</w:t>
            </w:r>
            <w:r>
              <w:t xml:space="preserve"> </w:t>
            </w:r>
            <w:r>
              <w:t xml:space="preserve">(28 ott 2025), cap ≈$29–30 mln</w:t>
            </w:r>
          </w:p>
        </w:tc>
        <w:tc>
          <w:tcPr/>
          <w:p>
            <w:pPr>
              <w:pStyle w:val="Compact"/>
              <w:jc w:val="left"/>
            </w:pPr>
            <w:r>
              <w:rPr>
                <w:bCs/>
                <w:b/>
              </w:rPr>
              <w:t xml:space="preserve">$0,282</w:t>
            </w:r>
            <w:r>
              <w:t xml:space="preserve"> </w:t>
            </w:r>
            <w:r>
              <w:t xml:space="preserve">(22 ago 2025), cap $158–284 mln</w:t>
            </w:r>
          </w:p>
        </w:tc>
        <w:tc>
          <w:tcPr/>
          <w:p>
            <w:pPr>
              <w:pStyle w:val="Compact"/>
              <w:jc w:val="left"/>
            </w:pPr>
            <w:r>
              <w:rPr>
                <w:bCs/>
                <w:b/>
              </w:rPr>
              <w:t xml:space="preserve">$0,06234</w:t>
            </w:r>
            <w:r>
              <w:t xml:space="preserve"> </w:t>
            </w:r>
            <w:r>
              <w:t xml:space="preserve">(28 nov 2025), cap ≈$62 mln</w:t>
            </w:r>
          </w:p>
        </w:tc>
        <w:tc>
          <w:tcPr/>
          <w:p>
            <w:pPr>
              <w:pStyle w:val="Compact"/>
              <w:jc w:val="left"/>
            </w:pPr>
            <w:r>
              <w:rPr>
                <w:bCs/>
                <w:b/>
              </w:rPr>
              <w:t xml:space="preserve">$0,0263–0,0270</w:t>
            </w:r>
            <w:r>
              <w:t xml:space="preserve"> </w:t>
            </w:r>
            <w:r>
              <w:t xml:space="preserve">(23–24 lug 2026), cap $24–27 mln</w:t>
            </w:r>
          </w:p>
        </w:tc>
        <w:tc>
          <w:tcPr/>
          <w:p>
            <w:pPr>
              <w:pStyle w:val="Compact"/>
              <w:jc w:val="left"/>
            </w:pPr>
            <w:r>
              <w:rPr>
                <w:bCs/>
                <w:b/>
              </w:rPr>
              <w:t xml:space="preserve">$0,0211–0,0225</w:t>
            </w:r>
            <w:r>
              <w:t xml:space="preserve"> </w:t>
            </w:r>
            <w:r>
              <w:t xml:space="preserve">(21–22 ago 2026), cap ≈$21–22,5 mln; vecchio contratto $0,0209 (16 nov 2024)</w:t>
            </w:r>
          </w:p>
        </w:tc>
      </w:tr>
      <w:tr>
        <w:tc>
          <w:tcPr/>
          <w:p>
            <w:pPr>
              <w:pStyle w:val="Compact"/>
              <w:jc w:val="left"/>
            </w:pPr>
            <w:r>
              <w:t xml:space="preserve">Drawdown dall'ATH</w:t>
            </w:r>
          </w:p>
        </w:tc>
        <w:tc>
          <w:tcPr/>
          <w:p>
            <w:pPr>
              <w:pStyle w:val="Compact"/>
              <w:jc w:val="left"/>
            </w:pPr>
            <w:r>
              <w:rPr>
                <w:bCs/>
                <w:b/>
              </w:rPr>
              <w:t xml:space="preserve">≈−98%</w:t>
            </w:r>
          </w:p>
        </w:tc>
        <w:tc>
          <w:tcPr/>
          <w:p>
            <w:pPr>
              <w:pStyle w:val="Compact"/>
              <w:jc w:val="left"/>
            </w:pPr>
            <w:r>
              <w:rPr>
                <w:bCs/>
                <w:b/>
              </w:rPr>
              <w:t xml:space="preserve">≈−95%</w:t>
            </w:r>
          </w:p>
        </w:tc>
        <w:tc>
          <w:tcPr/>
          <w:p>
            <w:pPr>
              <w:pStyle w:val="Compact"/>
              <w:jc w:val="left"/>
            </w:pPr>
            <w:r>
              <w:rPr>
                <w:bCs/>
                <w:b/>
              </w:rPr>
              <w:t xml:space="preserve">≈−82%</w:t>
            </w:r>
          </w:p>
        </w:tc>
        <w:tc>
          <w:tcPr/>
          <w:p>
            <w:pPr>
              <w:pStyle w:val="Compact"/>
              <w:jc w:val="left"/>
            </w:pPr>
            <w:r>
              <w:rPr>
                <w:bCs/>
                <w:b/>
              </w:rPr>
              <w:t xml:space="preserve">≈−97%</w:t>
            </w:r>
          </w:p>
        </w:tc>
        <w:tc>
          <w:tcPr/>
          <w:p>
            <w:pPr>
              <w:pStyle w:val="Compact"/>
              <w:jc w:val="left"/>
            </w:pPr>
            <w:r>
              <w:rPr>
                <w:bCs/>
                <w:b/>
              </w:rPr>
              <w:t xml:space="preserve">≈−67/−74%</w:t>
            </w:r>
          </w:p>
        </w:tc>
        <w:tc>
          <w:tcPr/>
          <w:p>
            <w:pPr>
              <w:pStyle w:val="Compact"/>
              <w:jc w:val="left"/>
            </w:pPr>
            <w:r>
              <w:rPr>
                <w:bCs/>
                <w:b/>
              </w:rPr>
              <w:t xml:space="preserve">≈−70/−73%</w:t>
            </w:r>
            <w:r>
              <w:t xml:space="preserve"> </w:t>
            </w:r>
            <w:r>
              <w:t xml:space="preserve">(vecchio contratto −99,7%)</w:t>
            </w:r>
          </w:p>
        </w:tc>
      </w:tr>
      <w:tr>
        <w:tc>
          <w:tcPr/>
          <w:p>
            <w:pPr>
              <w:pStyle w:val="Compact"/>
              <w:jc w:val="left"/>
            </w:pPr>
            <w:r>
              <w:t xml:space="preserve">Variazione recente</w:t>
            </w:r>
          </w:p>
        </w:tc>
        <w:tc>
          <w:tcPr/>
          <w:p>
            <w:pPr>
              <w:pStyle w:val="Compact"/>
              <w:jc w:val="left"/>
            </w:pPr>
            <w:r>
              <w:t xml:space="preserve">−63% a/a (mar 2026); −75,7% (Coinbase)</w:t>
            </w:r>
          </w:p>
        </w:tc>
        <w:tc>
          <w:tcPr/>
          <w:p>
            <w:pPr>
              <w:pStyle w:val="Compact"/>
              <w:jc w:val="left"/>
            </w:pPr>
            <w:r>
              <w:t xml:space="preserve">≈−95% (da $0,029)</w:t>
            </w:r>
          </w:p>
        </w:tc>
        <w:tc>
          <w:tcPr/>
          <w:p>
            <w:pPr>
              <w:pStyle w:val="Compact"/>
              <w:jc w:val="left"/>
            </w:pPr>
            <w:r>
              <w:t xml:space="preserve">−51,4% a/a (21 set 2026)</w:t>
            </w:r>
          </w:p>
        </w:tc>
        <w:tc>
          <w:tcPr/>
          <w:p>
            <w:pPr>
              <w:pStyle w:val="Compact"/>
              <w:jc w:val="left"/>
            </w:pPr>
            <w:r>
              <w:t xml:space="preserve">−37% in due settimane (mag 2026); da $22,7 mln (gen) a $1,6 mln (ago)</w:t>
            </w:r>
          </w:p>
        </w:tc>
        <w:tc>
          <w:tcPr/>
          <w:p>
            <w:pPr>
              <w:pStyle w:val="Compact"/>
              <w:jc w:val="left"/>
            </w:pPr>
            <w:r>
              <w:t xml:space="preserve">+920% apr→lug 2026; −72% lug→set 2026</w:t>
            </w:r>
          </w:p>
        </w:tc>
        <w:tc>
          <w:tcPr/>
          <w:p>
            <w:pPr>
              <w:pStyle w:val="Compact"/>
              <w:jc w:val="left"/>
            </w:pPr>
            <w:r>
              <w:t xml:space="preserve">30 gg −29% (2 ott); −53% (26 set); +607% 30 gg ad agosto</w:t>
            </w:r>
          </w:p>
        </w:tc>
      </w:tr>
      <w:tr>
        <w:tc>
          <w:tcPr/>
          <w:p>
            <w:pPr>
              <w:pStyle w:val="Compact"/>
              <w:jc w:val="left"/>
            </w:pPr>
            <w:r>
              <w:t xml:space="preserve">Listing CEX spot</w:t>
            </w:r>
          </w:p>
        </w:tc>
        <w:tc>
          <w:tcPr/>
          <w:p>
            <w:pPr>
              <w:pStyle w:val="Compact"/>
              <w:jc w:val="left"/>
            </w:pPr>
            <w:r>
              <w:t xml:space="preserve">Bybit, KuCoin, Bitget, Gate, MEXC (no Binance spot)</w:t>
            </w:r>
          </w:p>
        </w:tc>
        <w:tc>
          <w:tcPr/>
          <w:p>
            <w:pPr>
              <w:pStyle w:val="Compact"/>
              <w:jc w:val="left"/>
            </w:pPr>
            <w:r>
              <w:t xml:space="preserve">Kraken, MEXC (Innovation Zone), CoinEx, XT</w:t>
            </w:r>
          </w:p>
        </w:tc>
        <w:tc>
          <w:tcPr/>
          <w:p>
            <w:pPr>
              <w:pStyle w:val="Compact"/>
              <w:jc w:val="left"/>
            </w:pPr>
            <w:r>
              <w:t xml:space="preserve">Coinbase, Binance.US, KuCoin, MEXC, Gate, BingX, Poloniex, Bitrue, CoinEx</w:t>
            </w:r>
          </w:p>
        </w:tc>
        <w:tc>
          <w:tcPr/>
          <w:p>
            <w:pPr>
              <w:pStyle w:val="Compact"/>
              <w:jc w:val="left"/>
            </w:pPr>
            <w:r>
              <w:t xml:space="preserve">MEXC (WOJAKONX, Innovation Zone; delisting rivendicato dalla community, non confermato), KCEX</w:t>
            </w:r>
          </w:p>
        </w:tc>
        <w:tc>
          <w:tcPr/>
          <w:p>
            <w:pPr>
              <w:pStyle w:val="Compact"/>
              <w:jc w:val="left"/>
            </w:pPr>
            <w:r>
              <w:t xml:space="preserve">BitMart (TripleT/USDT), MEXC, KCEX, Bilaxy</w:t>
            </w:r>
          </w:p>
        </w:tc>
        <w:tc>
          <w:tcPr/>
          <w:p>
            <w:pPr>
              <w:pStyle w:val="Compact"/>
              <w:jc w:val="left"/>
            </w:pPr>
            <w:r>
              <w:t xml:space="preserve">Gate (Pilot, 2024), MEXC Meme+ (2025, vecchio contratto), Bitrue Alpha, WEEX (lug 2026), KCEX</w:t>
            </w:r>
          </w:p>
        </w:tc>
      </w:tr>
      <w:tr>
        <w:tc>
          <w:tcPr/>
          <w:p>
            <w:pPr>
              <w:pStyle w:val="Compact"/>
              <w:jc w:val="left"/>
            </w:pPr>
            <w:r>
              <w:t xml:space="preserve">Perpetual</w:t>
            </w:r>
          </w:p>
        </w:tc>
        <w:tc>
          <w:tcPr/>
          <w:p>
            <w:pPr>
              <w:pStyle w:val="Compact"/>
              <w:jc w:val="left"/>
            </w:pPr>
            <w:r>
              <w:t xml:space="preserve">Binance Futures (75x), Bybit, Phemex, Aster, MEXC</w:t>
            </w:r>
          </w:p>
        </w:tc>
        <w:tc>
          <w:tcPr/>
          <w:p>
            <w:pPr>
              <w:pStyle w:val="Compact"/>
              <w:jc w:val="left"/>
            </w:pPr>
            <w:r>
              <w:t xml:space="preserve">Kraken derivati (solo UK)</w:t>
            </w:r>
          </w:p>
        </w:tc>
        <w:tc>
          <w:tcPr/>
          <w:p>
            <w:pPr>
              <w:pStyle w:val="Compact"/>
              <w:jc w:val="left"/>
            </w:pPr>
            <w:r>
              <w:t xml:space="preserve">MEXC (20x)</w:t>
            </w:r>
          </w:p>
        </w:tc>
        <w:tc>
          <w:tcPr/>
          <w:p>
            <w:pPr>
              <w:pStyle w:val="Compact"/>
              <w:jc w:val="left"/>
            </w:pPr>
            <w:r>
              <w:t xml:space="preserve">MEXC (1–20x, dal 14 nov 2025; stato attuale incerto)</w:t>
            </w:r>
          </w:p>
        </w:tc>
        <w:tc>
          <w:tcPr/>
          <w:p>
            <w:pPr>
              <w:pStyle w:val="Compact"/>
              <w:jc w:val="left"/>
            </w:pPr>
            <w:r>
              <w:t xml:space="preserve">MEXC (TripleT/USDT)</w:t>
            </w:r>
          </w:p>
        </w:tc>
        <w:tc>
          <w:tcPr/>
          <w:p>
            <w:pPr>
              <w:pStyle w:val="Compact"/>
              <w:jc w:val="left"/>
            </w:pPr>
            <w:r>
              <w:t xml:space="preserve">nessuno documentato</w:t>
            </w:r>
          </w:p>
        </w:tc>
      </w:tr>
      <w:tr>
        <w:tc>
          <w:tcPr/>
          <w:p>
            <w:pPr>
              <w:pStyle w:val="Compact"/>
              <w:jc w:val="left"/>
            </w:pPr>
            <w:r>
              <w:t xml:space="preserve">Concentrazione top-10</w:t>
            </w:r>
          </w:p>
        </w:tc>
        <w:tc>
          <w:tcPr/>
          <w:p>
            <w:pPr>
              <w:pStyle w:val="Compact"/>
              <w:jc w:val="left"/>
            </w:pPr>
            <w:r>
              <w:t xml:space="preserve">≈52% (incl. wallet CEX); &gt;20% flag "bundle"</w:t>
            </w:r>
          </w:p>
        </w:tc>
        <w:tc>
          <w:tcPr/>
          <w:p>
            <w:pPr>
              <w:pStyle w:val="Compact"/>
              <w:jc w:val="left"/>
            </w:pPr>
            <w:r>
              <w:t xml:space="preserve">n.d. (flag bundle non verificati)</w:t>
            </w:r>
          </w:p>
        </w:tc>
        <w:tc>
          <w:tcPr/>
          <w:p>
            <w:pPr>
              <w:pStyle w:val="Compact"/>
              <w:jc w:val="left"/>
            </w:pPr>
            <w:r>
              <w:t xml:space="preserve">18–22% ex-exchange (fonte promozionale)</w:t>
            </w:r>
          </w:p>
        </w:tc>
        <w:tc>
          <w:tcPr/>
          <w:p>
            <w:pPr>
              <w:pStyle w:val="Compact"/>
              <w:jc w:val="left"/>
            </w:pPr>
            <w:r>
              <w:rPr>
                <w:bCs/>
                <w:b/>
              </w:rPr>
              <w:t xml:space="preserve">n.d.</w:t>
            </w:r>
            <w:r>
              <w:t xml:space="preserve"> </w:t>
            </w:r>
            <w:r>
              <w:t xml:space="preserve">(nessun dato)</w:t>
            </w:r>
          </w:p>
        </w:tc>
        <w:tc>
          <w:tcPr/>
          <w:p>
            <w:pPr>
              <w:pStyle w:val="Compact"/>
              <w:jc w:val="left"/>
            </w:pPr>
            <w:r>
              <w:rPr>
                <w:bCs/>
                <w:b/>
              </w:rPr>
              <w:t xml:space="preserve">≈16,3%</w:t>
            </w:r>
            <w:r>
              <w:t xml:space="preserve"> </w:t>
            </w:r>
            <w:r>
              <w:t xml:space="preserve">(10 lug 2026)</w:t>
            </w:r>
          </w:p>
        </w:tc>
        <w:tc>
          <w:tcPr/>
          <w:p>
            <w:pPr>
              <w:pStyle w:val="Compact"/>
              <w:jc w:val="left"/>
            </w:pPr>
            <w:r>
              <w:rPr>
                <w:bCs/>
                <w:b/>
              </w:rPr>
              <w:t xml:space="preserve">≈35,2%</w:t>
            </w:r>
            <w:r>
              <w:t xml:space="preserve"> </w:t>
            </w:r>
            <w:r>
              <w:t xml:space="preserve">(6 ott 2026); wallet "cupseytoken" ≈16,8% (pump.fun, non datato)</w:t>
            </w:r>
          </w:p>
        </w:tc>
      </w:tr>
    </w:tbl>
    <w:p>
      <w:pPr>
        <w:pStyle w:val="BodyText"/>
      </w:pPr>
      <w:r>
        <w:t xml:space="preserve">Fonti principali della tabella: CHILLGUY —</w:t>
      </w:r>
      <w:r>
        <w:t xml:space="preserve"> </w:t>
      </w:r>
      <w:hyperlink r:id="rId51">
        <w:r>
          <w:rPr>
            <w:rStyle w:val="Hyperlink"/>
          </w:rPr>
          <w:t xml:space="preserve">Bybit Global</w:t>
        </w:r>
      </w:hyperlink>
      <w:r>
        <w:t xml:space="preserve">,</w:t>
      </w:r>
      <w:r>
        <w:t xml:space="preserve"> </w:t>
      </w:r>
      <w:hyperlink r:id="rId72">
        <w:r>
          <w:rPr>
            <w:rStyle w:val="Hyperlink"/>
          </w:rPr>
          <w:t xml:space="preserve">Phantom</w:t>
        </w:r>
      </w:hyperlink>
      <w:r>
        <w:t xml:space="preserve">,</w:t>
      </w:r>
      <w:r>
        <w:t xml:space="preserve"> </w:t>
      </w:r>
      <w:hyperlink r:id="rId73">
        <w:r>
          <w:rPr>
            <w:rStyle w:val="Hyperlink"/>
          </w:rPr>
          <w:t xml:space="preserve">Solana Compass</w:t>
        </w:r>
      </w:hyperlink>
      <w:r>
        <w:t xml:space="preserve">,</w:t>
      </w:r>
      <w:r>
        <w:t xml:space="preserve"> </w:t>
      </w:r>
      <w:hyperlink r:id="rId74">
        <w:r>
          <w:rPr>
            <w:rStyle w:val="Hyperlink"/>
          </w:rPr>
          <w:t xml:space="preserve">CoinMarketCap</w:t>
        </w:r>
      </w:hyperlink>
      <w:r>
        <w:t xml:space="preserve">; CHILLHOUSE —</w:t>
      </w:r>
      <w:r>
        <w:t xml:space="preserve"> </w:t>
      </w:r>
      <w:hyperlink r:id="rId58">
        <w:r>
          <w:rPr>
            <w:rStyle w:val="Hyperlink"/>
          </w:rPr>
          <w:t xml:space="preserve">Phantom</w:t>
        </w:r>
      </w:hyperlink>
      <w:r>
        <w:t xml:space="preserve">,</w:t>
      </w:r>
      <w:r>
        <w:t xml:space="preserve"> </w:t>
      </w:r>
      <w:hyperlink r:id="rId57">
        <w:r>
          <w:rPr>
            <w:rStyle w:val="Hyperlink"/>
          </w:rPr>
          <w:t xml:space="preserve">Coinbase</w:t>
        </w:r>
      </w:hyperlink>
      <w:r>
        <w:t xml:space="preserve">,</w:t>
      </w:r>
      <w:r>
        <w:t xml:space="preserve"> </w:t>
      </w:r>
      <w:hyperlink r:id="rId75">
        <w:r>
          <w:rPr>
            <w:rStyle w:val="Hyperlink"/>
          </w:rPr>
          <w:t xml:space="preserve">Kraken</w:t>
        </w:r>
      </w:hyperlink>
      <w:r>
        <w:t xml:space="preserve">,</w:t>
      </w:r>
      <w:r>
        <w:t xml:space="preserve"> </w:t>
      </w:r>
      <w:hyperlink r:id="rId76">
        <w:r>
          <w:rPr>
            <w:rStyle w:val="Hyperlink"/>
          </w:rPr>
          <w:t xml:space="preserve">DexPaprika</w:t>
        </w:r>
      </w:hyperlink>
      <w:r>
        <w:t xml:space="preserve">,</w:t>
      </w:r>
      <w:r>
        <w:t xml:space="preserve"> </w:t>
      </w:r>
      <w:hyperlink r:id="rId77">
        <w:r>
          <w:rPr>
            <w:rStyle w:val="Hyperlink"/>
          </w:rPr>
          <w:t xml:space="preserve">CoinGecko</w:t>
        </w:r>
      </w:hyperlink>
      <w:r>
        <w:t xml:space="preserve">; TROLL —</w:t>
      </w:r>
      <w:r>
        <w:t xml:space="preserve"> </w:t>
      </w:r>
      <w:hyperlink r:id="rId45">
        <w:r>
          <w:rPr>
            <w:rStyle w:val="Hyperlink"/>
          </w:rPr>
          <w:t xml:space="preserve">Trust Wallet</w:t>
        </w:r>
      </w:hyperlink>
      <w:r>
        <w:t xml:space="preserve">,</w:t>
      </w:r>
      <w:r>
        <w:t xml:space="preserve"> </w:t>
      </w:r>
      <w:hyperlink r:id="rId78">
        <w:r>
          <w:rPr>
            <w:rStyle w:val="Hyperlink"/>
          </w:rPr>
          <w:t xml:space="preserve">Gate</w:t>
        </w:r>
      </w:hyperlink>
      <w:r>
        <w:t xml:space="preserve">,</w:t>
      </w:r>
      <w:r>
        <w:t xml:space="preserve"> </w:t>
      </w:r>
      <w:hyperlink r:id="rId44">
        <w:r>
          <w:rPr>
            <w:rStyle w:val="Hyperlink"/>
          </w:rPr>
          <w:t xml:space="preserve">Coinbase</w:t>
        </w:r>
      </w:hyperlink>
      <w:r>
        <w:t xml:space="preserve">,</w:t>
      </w:r>
      <w:r>
        <w:t xml:space="preserve"> </w:t>
      </w:r>
      <w:hyperlink r:id="rId79">
        <w:r>
          <w:rPr>
            <w:rStyle w:val="Hyperlink"/>
          </w:rPr>
          <w:t xml:space="preserve">Jupiter</w:t>
        </w:r>
      </w:hyperlink>
      <w:r>
        <w:t xml:space="preserve">,</w:t>
      </w:r>
      <w:r>
        <w:t xml:space="preserve"> </w:t>
      </w:r>
      <w:hyperlink r:id="rId80">
        <w:r>
          <w:rPr>
            <w:rStyle w:val="Hyperlink"/>
          </w:rPr>
          <w:t xml:space="preserve">Solflare</w:t>
        </w:r>
      </w:hyperlink>
      <w:r>
        <w:t xml:space="preserve">; WOJAK —</w:t>
      </w:r>
      <w:r>
        <w:t xml:space="preserve"> </w:t>
      </w:r>
      <w:hyperlink r:id="rId55">
        <w:r>
          <w:rPr>
            <w:rStyle w:val="Hyperlink"/>
          </w:rPr>
          <w:t xml:space="preserve">DexTools</w:t>
        </w:r>
      </w:hyperlink>
      <w:r>
        <w:t xml:space="preserve">,</w:t>
      </w:r>
      <w:r>
        <w:t xml:space="preserve"> </w:t>
      </w:r>
      <w:hyperlink r:id="rId56">
        <w:r>
          <w:rPr>
            <w:rStyle w:val="Hyperlink"/>
          </w:rPr>
          <w:t xml:space="preserve">DexScreener</w:t>
        </w:r>
      </w:hyperlink>
      <w:r>
        <w:t xml:space="preserve">,</w:t>
      </w:r>
      <w:r>
        <w:t xml:space="preserve"> </w:t>
      </w:r>
      <w:hyperlink r:id="rId81">
        <w:r>
          <w:rPr>
            <w:rStyle w:val="Hyperlink"/>
          </w:rPr>
          <w:t xml:space="preserve">Phantom</w:t>
        </w:r>
      </w:hyperlink>
      <w:r>
        <w:t xml:space="preserve">,</w:t>
      </w:r>
      <w:r>
        <w:t xml:space="preserve"> </w:t>
      </w:r>
      <w:hyperlink r:id="rId82">
        <w:r>
          <w:rPr>
            <w:rStyle w:val="Hyperlink"/>
          </w:rPr>
          <w:t xml:space="preserve">DexPaprika</w:t>
        </w:r>
      </w:hyperlink>
      <w:r>
        <w:t xml:space="preserve">,</w:t>
      </w:r>
      <w:r>
        <w:t xml:space="preserve"> </w:t>
      </w:r>
      <w:hyperlink r:id="rId83">
        <w:r>
          <w:rPr>
            <w:rStyle w:val="Hyperlink"/>
          </w:rPr>
          <w:t xml:space="preserve">CoinGecko wojak-4</w:t>
        </w:r>
      </w:hyperlink>
      <w:r>
        <w:t xml:space="preserve">,</w:t>
      </w:r>
      <w:r>
        <w:t xml:space="preserve"> </w:t>
      </w:r>
      <w:hyperlink r:id="rId84">
        <w:r>
          <w:rPr>
            <w:rStyle w:val="Hyperlink"/>
          </w:rPr>
          <w:t xml:space="preserve">MEXC Futures</w:t>
        </w:r>
      </w:hyperlink>
      <w:r>
        <w:t xml:space="preserve">,</w:t>
      </w:r>
      <w:r>
        <w:t xml:space="preserve"> </w:t>
      </w:r>
      <w:hyperlink r:id="rId85">
        <w:r>
          <w:rPr>
            <w:rStyle w:val="Hyperlink"/>
          </w:rPr>
          <w:t xml:space="preserve">MemeCoinsTools</w:t>
        </w:r>
      </w:hyperlink>
      <w:r>
        <w:t xml:space="preserve">; TRIPLE T —</w:t>
      </w:r>
      <w:r>
        <w:t xml:space="preserve"> </w:t>
      </w:r>
      <w:hyperlink r:id="rId52">
        <w:r>
          <w:rPr>
            <w:rStyle w:val="Hyperlink"/>
          </w:rPr>
          <w:t xml:space="preserve">OKX</w:t>
        </w:r>
      </w:hyperlink>
      <w:r>
        <w:t xml:space="preserve">,</w:t>
      </w:r>
      <w:r>
        <w:t xml:space="preserve"> </w:t>
      </w:r>
      <w:hyperlink r:id="rId53">
        <w:r>
          <w:rPr>
            <w:rStyle w:val="Hyperlink"/>
          </w:rPr>
          <w:t xml:space="preserve">pump.fun</w:t>
        </w:r>
      </w:hyperlink>
      <w:r>
        <w:t xml:space="preserve">,</w:t>
      </w:r>
      <w:r>
        <w:t xml:space="preserve"> </w:t>
      </w:r>
      <w:hyperlink r:id="rId86">
        <w:r>
          <w:rPr>
            <w:rStyle w:val="Hyperlink"/>
          </w:rPr>
          <w:t xml:space="preserve">Coinbase</w:t>
        </w:r>
      </w:hyperlink>
      <w:r>
        <w:t xml:space="preserve">,</w:t>
      </w:r>
      <w:r>
        <w:t xml:space="preserve"> </w:t>
      </w:r>
      <w:hyperlink r:id="rId87">
        <w:r>
          <w:rPr>
            <w:rStyle w:val="Hyperlink"/>
          </w:rPr>
          <w:t xml:space="preserve">Stocktwits</w:t>
        </w:r>
      </w:hyperlink>
      <w:r>
        <w:t xml:space="preserve">,</w:t>
      </w:r>
      <w:r>
        <w:t xml:space="preserve"> </w:t>
      </w:r>
      <w:hyperlink r:id="rId88">
        <w:r>
          <w:rPr>
            <w:rStyle w:val="Hyperlink"/>
          </w:rPr>
          <w:t xml:space="preserve">3commas</w:t>
        </w:r>
      </w:hyperlink>
      <w:r>
        <w:t xml:space="preserve">,</w:t>
      </w:r>
      <w:r>
        <w:t xml:space="preserve"> </w:t>
      </w:r>
      <w:hyperlink r:id="rId89">
        <w:r>
          <w:rPr>
            <w:rStyle w:val="Hyperlink"/>
          </w:rPr>
          <w:t xml:space="preserve">OpenSea</w:t>
        </w:r>
      </w:hyperlink>
      <w:r>
        <w:t xml:space="preserve">,</w:t>
      </w:r>
      <w:r>
        <w:t xml:space="preserve"> </w:t>
      </w:r>
      <w:hyperlink r:id="rId90">
        <w:r>
          <w:rPr>
            <w:rStyle w:val="Hyperlink"/>
          </w:rPr>
          <w:t xml:space="preserve">Coinranking</w:t>
        </w:r>
      </w:hyperlink>
      <w:r>
        <w:t xml:space="preserve">,</w:t>
      </w:r>
      <w:r>
        <w:t xml:space="preserve"> </w:t>
      </w:r>
      <w:hyperlink r:id="rId91">
        <w:r>
          <w:rPr>
            <w:rStyle w:val="Hyperlink"/>
          </w:rPr>
          <w:t xml:space="preserve">CoinGabbar</w:t>
        </w:r>
      </w:hyperlink>
      <w:r>
        <w:t xml:space="preserve">; CUPSEY —</w:t>
      </w:r>
      <w:r>
        <w:t xml:space="preserve"> </w:t>
      </w:r>
      <w:hyperlink r:id="rId54">
        <w:r>
          <w:rPr>
            <w:rStyle w:val="Hyperlink"/>
          </w:rPr>
          <w:t xml:space="preserve">Bybit</w:t>
        </w:r>
      </w:hyperlink>
      <w:r>
        <w:t xml:space="preserve">,</w:t>
      </w:r>
      <w:r>
        <w:t xml:space="preserve"> </w:t>
      </w:r>
      <w:hyperlink r:id="rId27">
        <w:r>
          <w:rPr>
            <w:rStyle w:val="Hyperlink"/>
          </w:rPr>
          <w:t xml:space="preserve">Phantom</w:t>
        </w:r>
      </w:hyperlink>
      <w:r>
        <w:t xml:space="preserve">,</w:t>
      </w:r>
      <w:r>
        <w:t xml:space="preserve"> </w:t>
      </w:r>
      <w:hyperlink r:id="rId26">
        <w:r>
          <w:rPr>
            <w:rStyle w:val="Hyperlink"/>
          </w:rPr>
          <w:t xml:space="preserve">CoinGecko</w:t>
        </w:r>
      </w:hyperlink>
      <w:r>
        <w:t xml:space="preserve">,</w:t>
      </w:r>
      <w:r>
        <w:t xml:space="preserve"> </w:t>
      </w:r>
      <w:hyperlink r:id="rId92">
        <w:r>
          <w:rPr>
            <w:rStyle w:val="Hyperlink"/>
          </w:rPr>
          <w:t xml:space="preserve">Solana Compass</w:t>
        </w:r>
      </w:hyperlink>
      <w:r>
        <w:t xml:space="preserve">,</w:t>
      </w:r>
      <w:r>
        <w:t xml:space="preserve"> </w:t>
      </w:r>
      <w:hyperlink r:id="rId93">
        <w:r>
          <w:rPr>
            <w:rStyle w:val="Hyperlink"/>
          </w:rPr>
          <w:t xml:space="preserve">TradingView</w:t>
        </w:r>
      </w:hyperlink>
      <w:r>
        <w:t xml:space="preserve">,</w:t>
      </w:r>
      <w:r>
        <w:t xml:space="preserve"> </w:t>
      </w:r>
      <w:hyperlink r:id="rId94">
        <w:r>
          <w:rPr>
            <w:rStyle w:val="Hyperlink"/>
          </w:rPr>
          <w:t xml:space="preserve">Gate.io</w:t>
        </w:r>
      </w:hyperlink>
      <w:r>
        <w:t xml:space="preserve">,</w:t>
      </w:r>
      <w:r>
        <w:t xml:space="preserve"> </w:t>
      </w:r>
      <w:hyperlink r:id="rId95">
        <w:r>
          <w:rPr>
            <w:rStyle w:val="Hyperlink"/>
          </w:rPr>
          <w:t xml:space="preserve">WEEX</w:t>
        </w:r>
      </w:hyperlink>
      <w:r>
        <w:t xml:space="preserve">.</w:t>
      </w:r>
    </w:p>
    <w:p>
      <w:pPr>
        <w:pStyle w:val="BodyText"/>
      </w:pPr>
      <w:r>
        <w:t xml:space="preserve">Tre rapporti meritano attenzione. Il primo è il turnover: CHILLGUY scambia circa il</w:t>
      </w:r>
      <w:r>
        <w:t xml:space="preserve"> </w:t>
      </w:r>
      <w:r>
        <w:rPr>
          <w:bCs/>
          <w:b/>
        </w:rPr>
        <w:t xml:space="preserve">27% della propria capitalizzazione ogni giorno</w:t>
      </w:r>
      <w:r>
        <w:t xml:space="preserve"> </w:t>
      </w:r>
      <w:r>
        <w:t xml:space="preserve">sui tracker che includono i CEX, ma solo il 3% sulle DEX, segno che il prezzo marginale lo fanno i trader del perpetual Binance, non gli holder spot; TRIPLE T e CUPSEY scambiano il 5–8% della cap al giorno, quasi interamente su PumpSwap, cioè sono ancora "vive" ma senza leva centralizzata; WOJAK non ha un volume 2026 datato (</w:t>
      </w:r>
      <w:hyperlink r:id="rId51">
        <w:r>
          <w:rPr>
            <w:rStyle w:val="Hyperlink"/>
          </w:rPr>
          <w:t xml:space="preserve">Bybit Global</w:t>
        </w:r>
      </w:hyperlink>
      <w:r>
        <w:t xml:space="preserve">;</w:t>
      </w:r>
      <w:r>
        <w:t xml:space="preserve"> </w:t>
      </w:r>
      <w:hyperlink r:id="rId72">
        <w:r>
          <w:rPr>
            <w:rStyle w:val="Hyperlink"/>
          </w:rPr>
          <w:t xml:space="preserve">Phantom</w:t>
        </w:r>
      </w:hyperlink>
      <w:r>
        <w:t xml:space="preserve">;</w:t>
      </w:r>
      <w:r>
        <w:t xml:space="preserve"> </w:t>
      </w:r>
      <w:hyperlink r:id="rId52">
        <w:r>
          <w:rPr>
            <w:rStyle w:val="Hyperlink"/>
          </w:rPr>
          <w:t xml:space="preserve">OKX</w:t>
        </w:r>
      </w:hyperlink>
      <w:r>
        <w:t xml:space="preserve">;</w:t>
      </w:r>
      <w:r>
        <w:t xml:space="preserve"> </w:t>
      </w:r>
      <w:hyperlink r:id="rId54">
        <w:r>
          <w:rPr>
            <w:rStyle w:val="Hyperlink"/>
          </w:rPr>
          <w:t xml:space="preserve">Bybit</w:t>
        </w:r>
      </w:hyperlink>
      <w:r>
        <w:t xml:space="preserve">). Il secondo è la liquidità: con $1,2 mln su Raydium contro $13 mln di cap (CHILLGUY) e $1,7–3,9 mln contro circa $50 mln (TROLL, 3–8%), un ordine di poche centinaia di migliaia di dollari sposta il prezzo a doppia cifra; TRIPLE T (8–10%) e CUPSEY (7–8%) hanno rapporti migliori ma profondità assolute di $0,5–0,75 mln, per cui un market sell da $50–100K muove il prezzo in modo sensibile; WOJAK ($0,18–0,26 mln) e CHILLHOUSE ($0,4 mln) sono mercati in cui poche decine di migliaia di dollari bastano (</w:t>
      </w:r>
      <w:hyperlink r:id="rId76">
        <w:r>
          <w:rPr>
            <w:rStyle w:val="Hyperlink"/>
          </w:rPr>
          <w:t xml:space="preserve">DexPaprika</w:t>
        </w:r>
      </w:hyperlink>
      <w:r>
        <w:t xml:space="preserve">;</w:t>
      </w:r>
      <w:r>
        <w:t xml:space="preserve"> </w:t>
      </w:r>
      <w:hyperlink r:id="rId56">
        <w:r>
          <w:rPr>
            <w:rStyle w:val="Hyperlink"/>
          </w:rPr>
          <w:t xml:space="preserve">DexScreener</w:t>
        </w:r>
      </w:hyperlink>
      <w:r>
        <w:t xml:space="preserve">). Il terzo è il valore medio per holder: circa $110 per CHILLGUY, $80 per CHILLHOUSE, $700–840 per TROLL, $350 per TRIPLE T e $450 per CUPSEY, cioè le prime due sono popolate da una lunga coda di "bagholder" dormienti del 2024–25, mentre TROLL ha una base più capitalizzata e in crescita (+35–45% di holder in nove mesi, anche grazie a una campagna airdrop lanciata il 1° settembre 2026) e TRIPLE T ha visto gli holder crescere da 9,1K a 22–25K mentre il prezzo scendeva del 70%, un pattern tipico di distribuzione retail, non di accumulo (</w:t>
      </w:r>
      <w:hyperlink r:id="rId96">
        <w:r>
          <w:rPr>
            <w:rStyle w:val="Hyperlink"/>
          </w:rPr>
          <w:t xml:space="preserve">CoinMarketCap</w:t>
        </w:r>
      </w:hyperlink>
      <w:r>
        <w:t xml:space="preserve">;</w:t>
      </w:r>
      <w:r>
        <w:t xml:space="preserve"> </w:t>
      </w:r>
      <w:hyperlink r:id="rId97">
        <w:r>
          <w:rPr>
            <w:rStyle w:val="Hyperlink"/>
          </w:rPr>
          <w:t xml:space="preserve">Phantom TRIPLET</w:t>
        </w:r>
      </w:hyperlink>
      <w:r>
        <w:t xml:space="preserve">).</w:t>
      </w:r>
    </w:p>
    <w:bookmarkEnd w:id="98"/>
    <w:bookmarkStart w:id="121" w:name="X49af9d717af29e9afbc3787d7e14ea497f6d2ea"/>
    <w:p>
      <w:pPr>
        <w:pStyle w:val="Heading2"/>
      </w:pPr>
      <w:r>
        <w:t xml:space="preserve">CHILLGUY: un meme da $643 milioni ridotto a trade sul perpetual</w:t>
      </w:r>
    </w:p>
    <w:p>
      <w:pPr>
        <w:pStyle w:val="FirstParagraph"/>
      </w:pPr>
      <w:r>
        <w:t xml:space="preserve">CHILLGUY (mint</w:t>
      </w:r>
      <w:r>
        <w:t xml:space="preserve"> </w:t>
      </w:r>
      <w:r>
        <w:rPr>
          <w:rStyle w:val="VerbatimChar"/>
        </w:rPr>
        <w:t xml:space="preserve">Df6yfrKC8kZE3KNkrHERKzAetSxbrWeniQfyJY4Jpump</w:t>
      </w:r>
      <w:r>
        <w:t xml:space="preserve">) è il caso da manuale del "meme a ciclo unico". Lanciato su pump.fun il 15 novembre 2024 da un creatore pseudonimo ("mrowl") senza alcun legame con l'artista Phillip Banks, passò da circa $10 mln a</w:t>
      </w:r>
      <w:r>
        <w:t xml:space="preserve"> </w:t>
      </w:r>
      <w:r>
        <w:rPr>
          <w:bCs/>
          <w:b/>
        </w:rPr>
        <w:t xml:space="preserve">$461 mln di capitalizzazione nella prima settimana</w:t>
      </w:r>
      <w:r>
        <w:t xml:space="preserve"> </w:t>
      </w:r>
      <w:r>
        <w:t xml:space="preserve">e toccò l'ATH di</w:t>
      </w:r>
      <w:r>
        <w:t xml:space="preserve"> </w:t>
      </w:r>
      <w:r>
        <w:rPr>
          <w:bCs/>
          <w:b/>
        </w:rPr>
        <w:t xml:space="preserve">$0,665 il 27 novembre 2024</w:t>
      </w:r>
      <w:r>
        <w:t xml:space="preserve"> </w:t>
      </w:r>
      <w:r>
        <w:t xml:space="preserve">(cap di picco circa $643 mln, con titoli che parlavano di $600–700 mln) sull'onda del listing del perpetual su Binance Futures con leva 75x e dei listing spot su KuCoin, Bybit, Bitget, Gate e MEXC (</w:t>
      </w:r>
      <w:hyperlink r:id="rId99">
        <w:r>
          <w:rPr>
            <w:rStyle w:val="Hyperlink"/>
          </w:rPr>
          <w:t xml:space="preserve">Cointelegraph</w:t>
        </w:r>
      </w:hyperlink>
      <w:r>
        <w:t xml:space="preserve">;</w:t>
      </w:r>
      <w:r>
        <w:t xml:space="preserve"> </w:t>
      </w:r>
      <w:hyperlink r:id="rId100">
        <w:r>
          <w:rPr>
            <w:rStyle w:val="Hyperlink"/>
          </w:rPr>
          <w:t xml:space="preserve">Decrypt</w:t>
        </w:r>
      </w:hyperlink>
      <w:r>
        <w:t xml:space="preserve">;</w:t>
      </w:r>
      <w:r>
        <w:t xml:space="preserve"> </w:t>
      </w:r>
      <w:hyperlink r:id="rId101">
        <w:r>
          <w:rPr>
            <w:rStyle w:val="Hyperlink"/>
          </w:rPr>
          <w:t xml:space="preserve">Crypto Briefing</w:t>
        </w:r>
      </w:hyperlink>
      <w:r>
        <w:t xml:space="preserve">). Il percorso fu già allora turbolento: il tweet con cui Banks rivendicò il copyright fece crollare il token del</w:t>
      </w:r>
      <w:r>
        <w:t xml:space="preserve"> </w:t>
      </w:r>
      <w:r>
        <w:rPr>
          <w:bCs/>
          <w:b/>
        </w:rPr>
        <w:t xml:space="preserve">54% in due ore (da $500 a $220 mln)</w:t>
      </w:r>
      <w:r>
        <w:t xml:space="preserve">, prima di un recupero del 135% in una settimana (</w:t>
      </w:r>
      <w:hyperlink r:id="rId102">
        <w:r>
          <w:rPr>
            <w:rStyle w:val="Hyperlink"/>
          </w:rPr>
          <w:t xml:space="preserve">Decrypt</w:t>
        </w:r>
      </w:hyperlink>
      <w:r>
        <w:t xml:space="preserve">); a dicembre un hack degli account di Banks, con una finta licenza e una finta "coin ufficiale", provocò un nuovo tonfo (</w:t>
      </w:r>
      <w:hyperlink r:id="rId103">
        <w:r>
          <w:rPr>
            <w:rStyle w:val="Hyperlink"/>
          </w:rPr>
          <w:t xml:space="preserve">Decrypt</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15 nov 2024</w:t>
            </w:r>
          </w:p>
        </w:tc>
        <w:tc>
          <w:tcPr/>
          <w:p>
            <w:pPr>
              <w:pStyle w:val="Compact"/>
              <w:jc w:val="left"/>
            </w:pPr>
            <w:r>
              <w:t xml:space="preserve">≈$10 mln</w:t>
            </w:r>
          </w:p>
        </w:tc>
        <w:tc>
          <w:tcPr/>
          <w:p>
            <w:pPr>
              <w:pStyle w:val="Compact"/>
              <w:jc w:val="left"/>
            </w:pPr>
            <w:r>
              <w:t xml:space="preserve">lancio pump.fun</w:t>
            </w:r>
          </w:p>
        </w:tc>
      </w:tr>
      <w:tr>
        <w:tc>
          <w:tcPr/>
          <w:p>
            <w:pPr>
              <w:pStyle w:val="Compact"/>
              <w:jc w:val="left"/>
            </w:pPr>
            <w:r>
              <w:t xml:space="preserve">18 nov 2024</w:t>
            </w:r>
          </w:p>
        </w:tc>
        <w:tc>
          <w:tcPr/>
          <w:p>
            <w:pPr>
              <w:pStyle w:val="Compact"/>
              <w:jc w:val="left"/>
            </w:pPr>
            <w:r>
              <w:t xml:space="preserve">ATL $0,00604</w:t>
            </w:r>
          </w:p>
        </w:tc>
        <w:tc>
          <w:tcPr/>
          <w:p>
            <w:pPr>
              <w:pStyle w:val="Compact"/>
              <w:jc w:val="left"/>
            </w:pPr>
            <w:r>
              <w:t xml:space="preserve">minimo storico</w:t>
            </w:r>
          </w:p>
        </w:tc>
      </w:tr>
      <w:tr>
        <w:tc>
          <w:tcPr/>
          <w:p>
            <w:pPr>
              <w:pStyle w:val="Compact"/>
              <w:jc w:val="left"/>
            </w:pPr>
            <w:r>
              <w:t xml:space="preserve">27 nov 2024</w:t>
            </w:r>
          </w:p>
        </w:tc>
        <w:tc>
          <w:tcPr/>
          <w:p>
            <w:pPr>
              <w:pStyle w:val="Compact"/>
              <w:jc w:val="left"/>
            </w:pPr>
            <w:r>
              <w:rPr>
                <w:bCs/>
                <w:b/>
              </w:rPr>
              <w:t xml:space="preserve">ATH $0,665 / ≈$643 mln</w:t>
            </w:r>
          </w:p>
        </w:tc>
        <w:tc>
          <w:tcPr/>
          <w:p>
            <w:pPr>
              <w:pStyle w:val="Compact"/>
              <w:jc w:val="left"/>
            </w:pPr>
            <w:r>
              <w:t xml:space="preserve">listing Binance Futures, KuCoin, Bybit</w:t>
            </w:r>
          </w:p>
        </w:tc>
      </w:tr>
      <w:tr>
        <w:tc>
          <w:tcPr/>
          <w:p>
            <w:pPr>
              <w:pStyle w:val="Compact"/>
              <w:jc w:val="left"/>
            </w:pPr>
            <w:r>
              <w:t xml:space="preserve">9 apr 2025</w:t>
            </w:r>
          </w:p>
        </w:tc>
        <w:tc>
          <w:tcPr/>
          <w:p>
            <w:pPr>
              <w:pStyle w:val="Compact"/>
              <w:jc w:val="left"/>
            </w:pPr>
            <w:r>
              <w:t xml:space="preserve">$0,0182</w:t>
            </w:r>
          </w:p>
        </w:tc>
        <w:tc>
          <w:tcPr/>
          <w:p>
            <w:pPr>
              <w:pStyle w:val="Compact"/>
              <w:jc w:val="left"/>
            </w:pPr>
            <w:r>
              <w:t xml:space="preserve">minimo del ciclo 2025 (−97%)</w:t>
            </w:r>
          </w:p>
        </w:tc>
      </w:tr>
      <w:tr>
        <w:tc>
          <w:tcPr/>
          <w:p>
            <w:pPr>
              <w:pStyle w:val="Compact"/>
              <w:jc w:val="left"/>
            </w:pPr>
            <w:r>
              <w:t xml:space="preserve">16 giu 2025</w:t>
            </w:r>
          </w:p>
        </w:tc>
        <w:tc>
          <w:tcPr/>
          <w:p>
            <w:pPr>
              <w:pStyle w:val="Compact"/>
              <w:jc w:val="left"/>
            </w:pPr>
            <w:r>
              <w:t xml:space="preserve">$0,057</w:t>
            </w:r>
          </w:p>
        </w:tc>
        <w:tc>
          <w:tcPr/>
          <w:p>
            <w:pPr>
              <w:pStyle w:val="Compact"/>
              <w:jc w:val="left"/>
            </w:pPr>
            <w:r>
              <w:t xml:space="preserve">−91,8% dall'ATH</w:t>
            </w:r>
          </w:p>
        </w:tc>
      </w:tr>
      <w:tr>
        <w:tc>
          <w:tcPr/>
          <w:p>
            <w:pPr>
              <w:pStyle w:val="Compact"/>
              <w:jc w:val="left"/>
            </w:pPr>
            <w:r>
              <w:t xml:space="preserve">18 ago 2025</w:t>
            </w:r>
          </w:p>
        </w:tc>
        <w:tc>
          <w:tcPr/>
          <w:p>
            <w:pPr>
              <w:pStyle w:val="Compact"/>
              <w:jc w:val="left"/>
            </w:pPr>
            <w:r>
              <w:t xml:space="preserve">$0,047 / $47,5 mln</w:t>
            </w:r>
          </w:p>
        </w:tc>
        <w:tc>
          <w:tcPr/>
          <w:p>
            <w:pPr>
              <w:pStyle w:val="Compact"/>
              <w:jc w:val="left"/>
            </w:pPr>
            <w:r>
              <w:t xml:space="preserve">—</w:t>
            </w:r>
          </w:p>
        </w:tc>
      </w:tr>
      <w:tr>
        <w:tc>
          <w:tcPr/>
          <w:p>
            <w:pPr>
              <w:pStyle w:val="Compact"/>
              <w:jc w:val="left"/>
            </w:pPr>
            <w:r>
              <w:t xml:space="preserve">10 ott 2025</w:t>
            </w:r>
          </w:p>
        </w:tc>
        <w:tc>
          <w:tcPr/>
          <w:p>
            <w:pPr>
              <w:pStyle w:val="Compact"/>
              <w:jc w:val="left"/>
            </w:pPr>
            <w:r>
              <w:t xml:space="preserve">$0,0089</w:t>
            </w:r>
          </w:p>
        </w:tc>
        <w:tc>
          <w:tcPr/>
          <w:p>
            <w:pPr>
              <w:pStyle w:val="Compact"/>
              <w:jc w:val="left"/>
            </w:pPr>
            <w:r>
              <w:t xml:space="preserve">minimo registrato (−98,7%)</w:t>
            </w:r>
          </w:p>
        </w:tc>
      </w:tr>
      <w:tr>
        <w:tc>
          <w:tcPr/>
          <w:p>
            <w:pPr>
              <w:pStyle w:val="Compact"/>
              <w:jc w:val="left"/>
            </w:pPr>
            <w:r>
              <w:t xml:space="preserve">8 gen 2026</w:t>
            </w:r>
          </w:p>
        </w:tc>
        <w:tc>
          <w:tcPr/>
          <w:p>
            <w:pPr>
              <w:pStyle w:val="Compact"/>
              <w:jc w:val="left"/>
            </w:pPr>
            <w:r>
              <w:t xml:space="preserve">≈$0,024 / $23,7 mln</w:t>
            </w:r>
          </w:p>
        </w:tc>
        <w:tc>
          <w:tcPr/>
          <w:p>
            <w:pPr>
              <w:pStyle w:val="Compact"/>
              <w:jc w:val="left"/>
            </w:pPr>
            <w:r>
              <w:t xml:space="preserve">massimo locale 2026</w:t>
            </w:r>
          </w:p>
        </w:tc>
      </w:tr>
      <w:tr>
        <w:tc>
          <w:tcPr/>
          <w:p>
            <w:pPr>
              <w:pStyle w:val="Compact"/>
              <w:jc w:val="left"/>
            </w:pPr>
            <w:r>
              <w:t xml:space="preserve">4 lug 2026</w:t>
            </w:r>
          </w:p>
        </w:tc>
        <w:tc>
          <w:tcPr/>
          <w:p>
            <w:pPr>
              <w:pStyle w:val="Compact"/>
              <w:jc w:val="left"/>
            </w:pPr>
            <w:r>
              <w:t xml:space="preserve">$0,00959 / $9,6 mln</w:t>
            </w:r>
          </w:p>
        </w:tc>
        <w:tc>
          <w:tcPr/>
          <w:p>
            <w:pPr>
              <w:pStyle w:val="Compact"/>
              <w:jc w:val="left"/>
            </w:pPr>
            <w:r>
              <w:t xml:space="preserve">—</w:t>
            </w:r>
          </w:p>
        </w:tc>
      </w:tr>
      <w:tr>
        <w:tc>
          <w:tcPr/>
          <w:p>
            <w:pPr>
              <w:pStyle w:val="Compact"/>
              <w:jc w:val="left"/>
            </w:pPr>
            <w:r>
              <w:t xml:space="preserve">5 ott 2026</w:t>
            </w:r>
          </w:p>
        </w:tc>
        <w:tc>
          <w:tcPr/>
          <w:p>
            <w:pPr>
              <w:pStyle w:val="Compact"/>
              <w:jc w:val="left"/>
            </w:pPr>
            <w:r>
              <w:rPr>
                <w:bCs/>
                <w:b/>
              </w:rPr>
              <w:t xml:space="preserve">$0,01306 / $13,06 mln</w:t>
            </w:r>
          </w:p>
        </w:tc>
        <w:tc>
          <w:tcPr/>
          <w:p>
            <w:pPr>
              <w:pStyle w:val="Compact"/>
              <w:jc w:val="left"/>
            </w:pPr>
            <w:r>
              <w:t xml:space="preserve">nessun catalizzatore specifico</w:t>
            </w:r>
          </w:p>
        </w:tc>
      </w:tr>
    </w:tbl>
    <w:p>
      <w:pPr>
        <w:pStyle w:val="BodyText"/>
      </w:pPr>
      <w:r>
        <w:t xml:space="preserve">Fonti:</w:t>
      </w:r>
      <w:r>
        <w:t xml:space="preserve"> </w:t>
      </w:r>
      <w:hyperlink r:id="rId104">
        <w:r>
          <w:rPr>
            <w:rStyle w:val="Hyperlink"/>
          </w:rPr>
          <w:t xml:space="preserve">Atomic Wallet</w:t>
        </w:r>
      </w:hyperlink>
      <w:r>
        <w:t xml:space="preserve">;</w:t>
      </w:r>
      <w:r>
        <w:t xml:space="preserve"> </w:t>
      </w:r>
      <w:hyperlink r:id="rId105">
        <w:r>
          <w:rPr>
            <w:rStyle w:val="Hyperlink"/>
          </w:rPr>
          <w:t xml:space="preserve">Messari</w:t>
        </w:r>
      </w:hyperlink>
      <w:r>
        <w:t xml:space="preserve">;</w:t>
      </w:r>
      <w:r>
        <w:t xml:space="preserve"> </w:t>
      </w:r>
      <w:hyperlink r:id="rId106">
        <w:r>
          <w:rPr>
            <w:rStyle w:val="Hyperlink"/>
          </w:rPr>
          <w:t xml:space="preserve">Pintu</w:t>
        </w:r>
      </w:hyperlink>
      <w:r>
        <w:t xml:space="preserve">;</w:t>
      </w:r>
      <w:r>
        <w:t xml:space="preserve"> </w:t>
      </w:r>
      <w:hyperlink r:id="rId107">
        <w:r>
          <w:rPr>
            <w:rStyle w:val="Hyperlink"/>
          </w:rPr>
          <w:t xml:space="preserve">TradingView</w:t>
        </w:r>
      </w:hyperlink>
      <w:r>
        <w:t xml:space="preserve">;</w:t>
      </w:r>
      <w:r>
        <w:t xml:space="preserve"> </w:t>
      </w:r>
      <w:hyperlink r:id="rId108">
        <w:r>
          <w:rPr>
            <w:rStyle w:val="Hyperlink"/>
          </w:rPr>
          <w:t xml:space="preserve">Gemini</w:t>
        </w:r>
      </w:hyperlink>
      <w:r>
        <w:t xml:space="preserve">;</w:t>
      </w:r>
      <w:r>
        <w:t xml:space="preserve"> </w:t>
      </w:r>
      <w:hyperlink r:id="rId109">
        <w:r>
          <w:rPr>
            <w:rStyle w:val="Hyperlink"/>
          </w:rPr>
          <w:t xml:space="preserve">Bybit</w:t>
        </w:r>
      </w:hyperlink>
      <w:r>
        <w:t xml:space="preserve">;</w:t>
      </w:r>
      <w:r>
        <w:t xml:space="preserve"> </w:t>
      </w:r>
      <w:hyperlink r:id="rId51">
        <w:r>
          <w:rPr>
            <w:rStyle w:val="Hyperlink"/>
          </w:rPr>
          <w:t xml:space="preserve">Bybit Global</w:t>
        </w:r>
      </w:hyperlink>
      <w:r>
        <w:t xml:space="preserve">.</w:t>
      </w:r>
    </w:p>
    <w:p>
      <w:pPr>
        <w:pStyle w:val="BodyText"/>
      </w:pPr>
      <w:r>
        <w:t xml:space="preserve">Da allora il token ha perso il 98% e si muove in un range di $0,008–0,024 da inizio 2026, con rimbalzi del 20–50% che hanno sempre lasciato minimi più bassi; a marzo 2026 CoinMarketCap rilevava −63% su base annua e a settembre attribuiva i movimenti al sentiment macro e all'ottimismo sul CLARITY Act, "senza alcun catalizzatore specifico" (</w:t>
      </w:r>
      <w:hyperlink r:id="rId110">
        <w:r>
          <w:rPr>
            <w:rStyle w:val="Hyperlink"/>
          </w:rPr>
          <w:t xml:space="preserve">CoinMarketCap CMC-AI</w:t>
        </w:r>
      </w:hyperlink>
      <w:r>
        <w:t xml:space="preserve">). I</w:t>
      </w:r>
      <w:r>
        <w:t xml:space="preserve"> </w:t>
      </w:r>
      <w:r>
        <w:rPr>
          <w:bCs/>
          <w:b/>
        </w:rPr>
        <w:t xml:space="preserve">punti di forza</w:t>
      </w:r>
      <w:r>
        <w:t xml:space="preserve"> </w:t>
      </w:r>
      <w:r>
        <w:t xml:space="preserve">sono reali ma residuali: un meme riconosciuto a livello globale, adottato da brand come Atlanta Hawks e AMC e con una pagina Wikipedia propria (</w:t>
      </w:r>
      <w:hyperlink r:id="rId111">
        <w:r>
          <w:rPr>
            <w:rStyle w:val="Hyperlink"/>
          </w:rPr>
          <w:t xml:space="preserve">Wikipedia</w:t>
        </w:r>
      </w:hyperlink>
      <w:r>
        <w:t xml:space="preserve">); il perpetual Binance ancora attivo (nessuna delle ondate di delisting del 2026 lo ha incluso) e cinque CEX spot che garantiscono $3–5 mln di volume giornaliero (</w:t>
      </w:r>
      <w:hyperlink r:id="rId112">
        <w:r>
          <w:rPr>
            <w:rStyle w:val="Hyperlink"/>
          </w:rPr>
          <w:t xml:space="preserve">Coinranking</w:t>
        </w:r>
      </w:hyperlink>
      <w:r>
        <w:t xml:space="preserve">;</w:t>
      </w:r>
      <w:r>
        <w:t xml:space="preserve"> </w:t>
      </w:r>
      <w:hyperlink r:id="rId113">
        <w:r>
          <w:rPr>
            <w:rStyle w:val="Hyperlink"/>
          </w:rPr>
          <w:t xml:space="preserve">Phemex</w:t>
        </w:r>
      </w:hyperlink>
      <w:r>
        <w:t xml:space="preserve">); la più ampia base di holder della fascia (circa 118K); una supply di 1 miliardo interamente circolante senza unlock; e una riflessività dimostrata, con giornate a +58%, +101% e +120% nel 2024 e oscillazioni intraday del 40% nel 2026 (</w:t>
      </w:r>
      <w:hyperlink r:id="rId114">
        <w:r>
          <w:rPr>
            <w:rStyle w:val="Hyperlink"/>
          </w:rPr>
          <w:t xml:space="preserve">Bitget</w:t>
        </w:r>
      </w:hyperlink>
      <w:r>
        <w:t xml:space="preserve">).</w:t>
      </w:r>
    </w:p>
    <w:p>
      <w:pPr>
        <w:pStyle w:val="BodyText"/>
      </w:pPr>
      <w:r>
        <w:t xml:space="preserve">Le</w:t>
      </w:r>
      <w:r>
        <w:t xml:space="preserve"> </w:t>
      </w:r>
      <w:r>
        <w:rPr>
          <w:bCs/>
          <w:b/>
        </w:rPr>
        <w:t xml:space="preserve">debolezze</w:t>
      </w:r>
      <w:r>
        <w:t xml:space="preserve"> </w:t>
      </w:r>
      <w:r>
        <w:t xml:space="preserve">pesano di più. La liquidità on-chain è di appena $1,2 mln circa (</w:t>
      </w:r>
      <w:hyperlink r:id="rId73">
        <w:r>
          <w:rPr>
            <w:rStyle w:val="Hyperlink"/>
          </w:rPr>
          <w:t xml:space="preserve">Solana Compass</w:t>
        </w:r>
      </w:hyperlink>
      <w:r>
        <w:t xml:space="preserve">); i primi dieci wallet detengono circa il 52% della supply (cifra che include i wallet di custodia dei CEX) e GeckoTerminal segnala che</w:t>
      </w:r>
      <w:r>
        <w:t xml:space="preserve"> </w:t>
      </w:r>
      <w:r>
        <w:rPr>
          <w:bCs/>
          <w:b/>
        </w:rPr>
        <w:t xml:space="preserve">oltre il 20% della supply proviene da acquisti "bundle" di una singola entità</w:t>
      </w:r>
      <w:r>
        <w:t xml:space="preserve"> </w:t>
      </w:r>
      <w:r>
        <w:t xml:space="preserve">su più wallet (</w:t>
      </w:r>
      <w:hyperlink r:id="rId72">
        <w:r>
          <w:rPr>
            <w:rStyle w:val="Hyperlink"/>
          </w:rPr>
          <w:t xml:space="preserve">Phantom</w:t>
        </w:r>
      </w:hyperlink>
      <w:r>
        <w:t xml:space="preserve">;</w:t>
      </w:r>
      <w:r>
        <w:t xml:space="preserve"> </w:t>
      </w:r>
      <w:hyperlink r:id="rId115">
        <w:r>
          <w:rPr>
            <w:rStyle w:val="Hyperlink"/>
          </w:rPr>
          <w:t xml:space="preserve">GeckoTerminal</w:t>
        </w:r>
      </w:hyperlink>
      <w:r>
        <w:t xml:space="preserve">). Non esistono governance, roadmap o utilità (</w:t>
      </w:r>
      <w:hyperlink r:id="rId116">
        <w:r>
          <w:rPr>
            <w:rStyle w:val="Hyperlink"/>
          </w:rPr>
          <w:t xml:space="preserve">Gemini</w:t>
        </w:r>
      </w:hyperlink>
      <w:r>
        <w:t xml:space="preserve">); la "Community Takeover" è un gruppo anonimo che gestisce i social, non una struttura on-chain. La questione IP è dormiente ma irrisolta: Banks ha dichiarato di non aver mai autorizzato usi crypto e ha promesso rimozioni contro "merchandise e shitcoin", pur non avendo intentato alcuna causa in 22 mesi, il che significa che il token non potrà mai ottenere l'endorsement dell'artista (</w:t>
      </w:r>
      <w:hyperlink r:id="rId117">
        <w:r>
          <w:rPr>
            <w:rStyle w:val="Hyperlink"/>
          </w:rPr>
          <w:t xml:space="preserve">The Block</w:t>
        </w:r>
      </w:hyperlink>
      <w:r>
        <w:t xml:space="preserve">;</w:t>
      </w:r>
      <w:r>
        <w:t xml:space="preserve"> </w:t>
      </w:r>
      <w:hyperlink r:id="rId118">
        <w:r>
          <w:rPr>
            <w:rStyle w:val="Hyperlink"/>
          </w:rPr>
          <w:t xml:space="preserve">DL News</w:t>
        </w:r>
      </w:hyperlink>
      <w:r>
        <w:t xml:space="preserve">). Esistono inoltre numerosi cloni (versione Ethereum, SOLGUY, "Just A Live ChillGuy") che diluiscono il ticker (</w:t>
      </w:r>
      <w:hyperlink r:id="rId119">
        <w:r>
          <w:rPr>
            <w:rStyle w:val="Hyperlink"/>
          </w:rPr>
          <w:t xml:space="preserve">Solflare</w:t>
        </w:r>
      </w:hyperlink>
      <w:r>
        <w:t xml:space="preserve">), sospetti di insider trading sui wallet della prima settimana (</w:t>
      </w:r>
      <w:hyperlink r:id="rId120">
        <w:r>
          <w:rPr>
            <w:rStyle w:val="Hyperlink"/>
          </w:rPr>
          <w:t xml:space="preserve">Benzinga</w:t>
        </w:r>
      </w:hyperlink>
      <w:r>
        <w:t xml:space="preserve">) e un rischio di delisting concreto, dato che Binance nel 2026 ha ripetutamente eliminato perpetual su token sotto i $20 mln di cap. In sintesi: CHILLGUY è un'opzione a basso costo su una rotazione settoriale, con il perpetual Binance come canale di leva, ma senza alcun floor.</w:t>
      </w:r>
    </w:p>
    <w:bookmarkEnd w:id="121"/>
    <w:bookmarkStart w:id="141" w:name="Xafaf26fe95a5228b2cf3bf96ddfee27cc901eb3"/>
    <w:p>
      <w:pPr>
        <w:pStyle w:val="Heading2"/>
      </w:pPr>
      <w:r>
        <w:t xml:space="preserve">CHILLHOUSE: la parodia che ha esaurito il playbook dell'attenzione</w:t>
      </w:r>
    </w:p>
    <w:p>
      <w:pPr>
        <w:pStyle w:val="FirstParagraph"/>
      </w:pPr>
      <w:r>
        <w:t xml:space="preserve">CHILLHOUSE (mint</w:t>
      </w:r>
      <w:r>
        <w:t xml:space="preserve"> </w:t>
      </w:r>
      <w:r>
        <w:rPr>
          <w:rStyle w:val="VerbatimChar"/>
        </w:rPr>
        <w:t xml:space="preserve">GkyPYa7NnCFbduLknCfBfP7p8564X1VZhwZYJ6CZpump</w:t>
      </w:r>
      <w:r>
        <w:t xml:space="preserve">) nasce ad aprile 2025 su pump.fun come scherzo interno di un gruppo di creatori di meme, un ibrido tra il meme Chill Guy e la memecoin Housecoin ($HOUSE); non ha team, sito, roadmap né whitepaper, e la sua unica voce pubblica è l'account X @ChillHouseSOL (</w:t>
      </w:r>
      <w:hyperlink r:id="rId122">
        <w:r>
          <w:rPr>
            <w:rStyle w:val="Hyperlink"/>
          </w:rPr>
          <w:t xml:space="preserve">Decrypt</w:t>
        </w:r>
      </w:hyperlink>
      <w:r>
        <w:t xml:space="preserve">;</w:t>
      </w:r>
      <w:r>
        <w:t xml:space="preserve"> </w:t>
      </w:r>
      <w:hyperlink r:id="rId123">
        <w:r>
          <w:rPr>
            <w:rStyle w:val="Hyperlink"/>
          </w:rPr>
          <w:t xml:space="preserve">Coinranking</w:t>
        </w:r>
      </w:hyperlink>
      <w:r>
        <w:t xml:space="preserve">;</w:t>
      </w:r>
      <w:r>
        <w:t xml:space="preserve"> </w:t>
      </w:r>
      <w:hyperlink r:id="rId124">
        <w:r>
          <w:rPr>
            <w:rStyle w:val="Hyperlink"/>
          </w:rPr>
          <w:t xml:space="preserve">CoinEx Academy</w:t>
        </w:r>
      </w:hyperlink>
      <w:r>
        <w:t xml:space="preserve">). La sua storia è una sequenza di tre picchi autogenerati, ciascuno seguito da ritracciamenti del 60–90%: a fine giugno 2025</w:t>
      </w:r>
      <w:r>
        <w:t xml:space="preserve"> </w:t>
      </w:r>
      <w:r>
        <w:rPr>
          <w:bCs/>
          <w:b/>
        </w:rPr>
        <w:t xml:space="preserve">+168% in quattro giorni fino a $26 mln</w:t>
      </w:r>
      <w:r>
        <w:t xml:space="preserve"> </w:t>
      </w:r>
      <w:r>
        <w:t xml:space="preserve">per "flippare" Housecoin (</w:t>
      </w:r>
      <w:hyperlink r:id="rId122">
        <w:r>
          <w:rPr>
            <w:rStyle w:val="Hyperlink"/>
          </w:rPr>
          <w:t xml:space="preserve">Decrypt</w:t>
        </w:r>
      </w:hyperlink>
      <w:r>
        <w:t xml:space="preserve">); il 31 luglio 2025 la mania degli NFT "Lil Chillers" portò la cap da $9 a $28 mln (</w:t>
      </w:r>
      <w:hyperlink r:id="rId125">
        <w:r>
          <w:rPr>
            <w:rStyle w:val="Hyperlink"/>
          </w:rPr>
          <w:t xml:space="preserve">Hype Train</w:t>
        </w:r>
      </w:hyperlink>
      <w:r>
        <w:t xml:space="preserve">); il 28 ottobre 2025 una serie di post volgari rivolti a Vitalik Buterin, Jesse Pollak, Anatoly Yakovenko e Mert Mumtaz (gli ultimi tre risposero) spinse il token</w:t>
      </w:r>
      <w:r>
        <w:t xml:space="preserve"> </w:t>
      </w:r>
      <w:r>
        <w:rPr>
          <w:bCs/>
          <w:b/>
        </w:rPr>
        <w:t xml:space="preserve">+68% in sette ore, da $18 a $30,24 mln</w:t>
      </w:r>
      <w:r>
        <w:t xml:space="preserve">, fissando l'ATH di</w:t>
      </w:r>
      <w:r>
        <w:t xml:space="preserve"> </w:t>
      </w:r>
      <w:r>
        <w:rPr>
          <w:bCs/>
          <w:b/>
        </w:rPr>
        <w:t xml:space="preserve">$0,02919</w:t>
      </w:r>
      <w:r>
        <w:t xml:space="preserve"> </w:t>
      </w:r>
      <w:r>
        <w:t xml:space="preserve">con un +500% settimanale (</w:t>
      </w:r>
      <w:hyperlink r:id="rId126">
        <w:r>
          <w:rPr>
            <w:rStyle w:val="Hyperlink"/>
          </w:rPr>
          <w:t xml:space="preserve">Decrypt</w:t>
        </w:r>
      </w:hyperlink>
      <w:r>
        <w:t xml:space="preserve">;</w:t>
      </w:r>
      <w:r>
        <w:t xml:space="preserve"> </w:t>
      </w:r>
      <w:hyperlink r:id="rId127">
        <w:r>
          <w:rPr>
            <w:rStyle w:val="Hyperlink"/>
          </w:rPr>
          <w:t xml:space="preserve">CoinMarketCap Academy</w:t>
        </w:r>
      </w:hyperlink>
      <w:r>
        <w:t xml:space="preserve">;</w:t>
      </w:r>
      <w:r>
        <w:t xml:space="preserve"> </w:t>
      </w:r>
      <w:hyperlink r:id="rId77">
        <w:r>
          <w:rPr>
            <w:rStyle w:val="Hyperlink"/>
          </w:rPr>
          <w:t xml:space="preserve">CoinGecko</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apr 2025</w:t>
            </w:r>
          </w:p>
        </w:tc>
        <w:tc>
          <w:tcPr/>
          <w:p>
            <w:pPr>
              <w:pStyle w:val="Compact"/>
              <w:jc w:val="left"/>
            </w:pPr>
            <w:r>
              <w:t xml:space="preserve">&gt;$10 mln in una settimana</w:t>
            </w:r>
          </w:p>
        </w:tc>
        <w:tc>
          <w:tcPr/>
          <w:p>
            <w:pPr>
              <w:pStyle w:val="Compact"/>
              <w:jc w:val="left"/>
            </w:pPr>
            <w:r>
              <w:t xml:space="preserve">lancio pump.fun</w:t>
            </w:r>
          </w:p>
        </w:tc>
      </w:tr>
      <w:tr>
        <w:tc>
          <w:tcPr/>
          <w:p>
            <w:pPr>
              <w:pStyle w:val="Compact"/>
              <w:jc w:val="left"/>
            </w:pPr>
            <w:r>
              <w:t xml:space="preserve">14 mag 2025</w:t>
            </w:r>
          </w:p>
        </w:tc>
        <w:tc>
          <w:tcPr/>
          <w:p>
            <w:pPr>
              <w:pStyle w:val="Compact"/>
              <w:jc w:val="left"/>
            </w:pPr>
            <w:r>
              <w:t xml:space="preserve">ATL $0,00088 (≈$0,9 mln)</w:t>
            </w:r>
          </w:p>
        </w:tc>
        <w:tc>
          <w:tcPr/>
          <w:p>
            <w:pPr>
              <w:pStyle w:val="Compact"/>
              <w:jc w:val="left"/>
            </w:pPr>
            <w:r>
              <w:t xml:space="preserve">minimo storico</w:t>
            </w:r>
          </w:p>
        </w:tc>
      </w:tr>
      <w:tr>
        <w:tc>
          <w:tcPr/>
          <w:p>
            <w:pPr>
              <w:pStyle w:val="Compact"/>
              <w:jc w:val="left"/>
            </w:pPr>
            <w:r>
              <w:t xml:space="preserve">26 giu 2025</w:t>
            </w:r>
          </w:p>
        </w:tc>
        <w:tc>
          <w:tcPr/>
          <w:p>
            <w:pPr>
              <w:pStyle w:val="Compact"/>
              <w:jc w:val="left"/>
            </w:pPr>
            <w:r>
              <w:t xml:space="preserve">$26 mln → $17 mln</w:t>
            </w:r>
          </w:p>
        </w:tc>
        <w:tc>
          <w:tcPr/>
          <w:p>
            <w:pPr>
              <w:pStyle w:val="Compact"/>
              <w:jc w:val="left"/>
            </w:pPr>
            <w:r>
              <w:t xml:space="preserve">"flip" di Housecoin</w:t>
            </w:r>
          </w:p>
        </w:tc>
      </w:tr>
      <w:tr>
        <w:tc>
          <w:tcPr/>
          <w:p>
            <w:pPr>
              <w:pStyle w:val="Compact"/>
              <w:jc w:val="left"/>
            </w:pPr>
            <w:r>
              <w:t xml:space="preserve">31 lug 2025</w:t>
            </w:r>
          </w:p>
        </w:tc>
        <w:tc>
          <w:tcPr/>
          <w:p>
            <w:pPr>
              <w:pStyle w:val="Compact"/>
              <w:jc w:val="left"/>
            </w:pPr>
            <w:r>
              <w:t xml:space="preserve">$9 → $28 mln</w:t>
            </w:r>
          </w:p>
        </w:tc>
        <w:tc>
          <w:tcPr/>
          <w:p>
            <w:pPr>
              <w:pStyle w:val="Compact"/>
              <w:jc w:val="left"/>
            </w:pPr>
            <w:r>
              <w:t xml:space="preserve">NFT Lil Chillers</w:t>
            </w:r>
          </w:p>
        </w:tc>
      </w:tr>
      <w:tr>
        <w:tc>
          <w:tcPr/>
          <w:p>
            <w:pPr>
              <w:pStyle w:val="Compact"/>
              <w:jc w:val="left"/>
            </w:pPr>
            <w:r>
              <w:t xml:space="preserve">28 ott 2025</w:t>
            </w:r>
          </w:p>
        </w:tc>
        <w:tc>
          <w:tcPr/>
          <w:p>
            <w:pPr>
              <w:pStyle w:val="Compact"/>
              <w:jc w:val="left"/>
            </w:pPr>
            <w:r>
              <w:rPr>
                <w:bCs/>
                <w:b/>
              </w:rPr>
              <w:t xml:space="preserve">ATH $0,02919 / ≈$30 mln</w:t>
            </w:r>
          </w:p>
        </w:tc>
        <w:tc>
          <w:tcPr/>
          <w:p>
            <w:pPr>
              <w:pStyle w:val="Compact"/>
              <w:jc w:val="left"/>
            </w:pPr>
            <w:r>
              <w:t xml:space="preserve">insulti a Buterin e altri founder</w:t>
            </w:r>
          </w:p>
        </w:tc>
      </w:tr>
      <w:tr>
        <w:tc>
          <w:tcPr/>
          <w:p>
            <w:pPr>
              <w:pStyle w:val="Compact"/>
              <w:jc w:val="left"/>
            </w:pPr>
            <w:r>
              <w:t xml:space="preserve">5 mar 2026</w:t>
            </w:r>
          </w:p>
        </w:tc>
        <w:tc>
          <w:tcPr/>
          <w:p>
            <w:pPr>
              <w:pStyle w:val="Compact"/>
              <w:jc w:val="left"/>
            </w:pPr>
            <w:r>
              <w:t xml:space="preserve">$0,00384 / ≈$3,6–3,8 mln</w:t>
            </w:r>
          </w:p>
        </w:tc>
        <w:tc>
          <w:tcPr/>
          <w:p>
            <w:pPr>
              <w:pStyle w:val="Compact"/>
              <w:jc w:val="left"/>
            </w:pPr>
            <w:r>
              <w:t xml:space="preserve">—</w:t>
            </w:r>
          </w:p>
        </w:tc>
      </w:tr>
      <w:tr>
        <w:tc>
          <w:tcPr/>
          <w:p>
            <w:pPr>
              <w:pStyle w:val="Compact"/>
              <w:jc w:val="left"/>
            </w:pPr>
            <w:r>
              <w:t xml:space="preserve">1 giu 2026</w:t>
            </w:r>
          </w:p>
        </w:tc>
        <w:tc>
          <w:tcPr/>
          <w:p>
            <w:pPr>
              <w:pStyle w:val="Compact"/>
              <w:jc w:val="left"/>
            </w:pPr>
            <w:r>
              <w:t xml:space="preserve">≈$0,0025 / $2,5 mln</w:t>
            </w:r>
          </w:p>
        </w:tc>
        <w:tc>
          <w:tcPr/>
          <w:p>
            <w:pPr>
              <w:pStyle w:val="Compact"/>
              <w:jc w:val="left"/>
            </w:pPr>
            <w:r>
              <w:t xml:space="preserve">—</w:t>
            </w:r>
          </w:p>
        </w:tc>
      </w:tr>
      <w:tr>
        <w:tc>
          <w:tcPr/>
          <w:p>
            <w:pPr>
              <w:pStyle w:val="Compact"/>
              <w:jc w:val="left"/>
            </w:pPr>
            <w:r>
              <w:t xml:space="preserve">4 ago 2026</w:t>
            </w:r>
          </w:p>
        </w:tc>
        <w:tc>
          <w:tcPr/>
          <w:p>
            <w:pPr>
              <w:pStyle w:val="Compact"/>
              <w:jc w:val="left"/>
            </w:pPr>
            <w:r>
              <w:t xml:space="preserve">≈$2,7 mln</w:t>
            </w:r>
          </w:p>
        </w:tc>
        <w:tc>
          <w:tcPr/>
          <w:p>
            <w:pPr>
              <w:pStyle w:val="Compact"/>
              <w:jc w:val="left"/>
            </w:pPr>
            <w:r>
              <w:t xml:space="preserve">—</w:t>
            </w:r>
          </w:p>
        </w:tc>
      </w:tr>
      <w:tr>
        <w:tc>
          <w:tcPr/>
          <w:p>
            <w:pPr>
              <w:pStyle w:val="Compact"/>
              <w:jc w:val="left"/>
            </w:pPr>
            <w:r>
              <w:t xml:space="preserve">29 set 2026</w:t>
            </w:r>
          </w:p>
        </w:tc>
        <w:tc>
          <w:tcPr/>
          <w:p>
            <w:pPr>
              <w:pStyle w:val="Compact"/>
              <w:jc w:val="left"/>
            </w:pPr>
            <w:r>
              <w:rPr>
                <w:bCs/>
                <w:b/>
              </w:rPr>
              <w:t xml:space="preserve">$0,0015 / $1,5 mln</w:t>
            </w:r>
          </w:p>
        </w:tc>
        <w:tc>
          <w:tcPr/>
          <w:p>
            <w:pPr>
              <w:pStyle w:val="Compact"/>
              <w:jc w:val="left"/>
            </w:pPr>
            <w:r>
              <w:t xml:space="preserve">minimo $0,00130 il 26 set</w:t>
            </w:r>
          </w:p>
        </w:tc>
      </w:tr>
    </w:tbl>
    <w:p>
      <w:pPr>
        <w:pStyle w:val="BodyText"/>
      </w:pPr>
      <w:r>
        <w:t xml:space="preserve">Fonti:</w:t>
      </w:r>
      <w:r>
        <w:t xml:space="preserve"> </w:t>
      </w:r>
      <w:hyperlink r:id="rId128">
        <w:r>
          <w:rPr>
            <w:rStyle w:val="Hyperlink"/>
          </w:rPr>
          <w:t xml:space="preserve">BlockBeats/cnyes</w:t>
        </w:r>
      </w:hyperlink>
      <w:r>
        <w:t xml:space="preserve">;</w:t>
      </w:r>
      <w:r>
        <w:t xml:space="preserve"> </w:t>
      </w:r>
      <w:hyperlink r:id="rId77">
        <w:r>
          <w:rPr>
            <w:rStyle w:val="Hyperlink"/>
          </w:rPr>
          <w:t xml:space="preserve">CoinGecko</w:t>
        </w:r>
      </w:hyperlink>
      <w:r>
        <w:t xml:space="preserve">;</w:t>
      </w:r>
      <w:r>
        <w:t xml:space="preserve"> </w:t>
      </w:r>
      <w:hyperlink r:id="rId122">
        <w:r>
          <w:rPr>
            <w:rStyle w:val="Hyperlink"/>
          </w:rPr>
          <w:t xml:space="preserve">Decrypt</w:t>
        </w:r>
      </w:hyperlink>
      <w:r>
        <w:t xml:space="preserve">;</w:t>
      </w:r>
      <w:r>
        <w:t xml:space="preserve"> </w:t>
      </w:r>
      <w:hyperlink r:id="rId129">
        <w:r>
          <w:rPr>
            <w:rStyle w:val="Hyperlink"/>
          </w:rPr>
          <w:t xml:space="preserve">MEXC</w:t>
        </w:r>
      </w:hyperlink>
      <w:r>
        <w:t xml:space="preserve">;</w:t>
      </w:r>
      <w:r>
        <w:t xml:space="preserve"> </w:t>
      </w:r>
      <w:hyperlink r:id="rId130">
        <w:r>
          <w:rPr>
            <w:rStyle w:val="Hyperlink"/>
          </w:rPr>
          <w:t xml:space="preserve">LBank</w:t>
        </w:r>
      </w:hyperlink>
      <w:r>
        <w:t xml:space="preserve">;</w:t>
      </w:r>
      <w:r>
        <w:t xml:space="preserve"> </w:t>
      </w:r>
      <w:hyperlink r:id="rId131">
        <w:r>
          <w:rPr>
            <w:rStyle w:val="Hyperlink"/>
          </w:rPr>
          <w:t xml:space="preserve">DexTools</w:t>
        </w:r>
      </w:hyperlink>
      <w:r>
        <w:t xml:space="preserve">;</w:t>
      </w:r>
      <w:r>
        <w:t xml:space="preserve"> </w:t>
      </w:r>
      <w:hyperlink r:id="rId58">
        <w:r>
          <w:rPr>
            <w:rStyle w:val="Hyperlink"/>
          </w:rPr>
          <w:t xml:space="preserve">Phantom</w:t>
        </w:r>
      </w:hyperlink>
      <w:r>
        <w:t xml:space="preserve">;</w:t>
      </w:r>
      <w:r>
        <w:t xml:space="preserve"> </w:t>
      </w:r>
      <w:hyperlink r:id="rId132">
        <w:r>
          <w:rPr>
            <w:rStyle w:val="Hyperlink"/>
          </w:rPr>
          <w:t xml:space="preserve">TradingView</w:t>
        </w:r>
      </w:hyperlink>
      <w:r>
        <w:t xml:space="preserve">.</w:t>
      </w:r>
    </w:p>
    <w:p>
      <w:pPr>
        <w:pStyle w:val="BodyText"/>
      </w:pPr>
      <w:r>
        <w:t xml:space="preserve">Dal novembre 2025 non esiste alcuna copertura giornalistica del token: l'ultimo articolo di terze parti trovato è del 29 ottobre 2025 e tutti i riferimenti 2026 sono pagine di tracker (</w:t>
      </w:r>
      <w:hyperlink r:id="rId133">
        <w:r>
          <w:rPr>
            <w:rStyle w:val="Hyperlink"/>
          </w:rPr>
          <w:t xml:space="preserve">MEXC News</w:t>
        </w:r>
      </w:hyperlink>
      <w:r>
        <w:t xml:space="preserve">). I</w:t>
      </w:r>
      <w:r>
        <w:t xml:space="preserve"> </w:t>
      </w:r>
      <w:r>
        <w:rPr>
          <w:bCs/>
          <w:b/>
        </w:rPr>
        <w:t xml:space="preserve">punti di forza</w:t>
      </w:r>
      <w:r>
        <w:t xml:space="preserve"> </w:t>
      </w:r>
      <w:r>
        <w:t xml:space="preserve">si riducono a meccaniche di token pulite (mint e freeze authority revocate, nessuna allocazione al team), a un listing su Kraken con coppie in USD/EUR/GBP e margine, a MEXC dal 26 giugno 2025, a circa 19K holder rimasti dopo un −95% e a una capacità dimostrata, se pur esaurita, di produrre spike da 3–9x in pochi giorni (</w:t>
      </w:r>
      <w:hyperlink r:id="rId134">
        <w:r>
          <w:rPr>
            <w:rStyle w:val="Hyperlink"/>
          </w:rPr>
          <w:t xml:space="preserve">Kraken</w:t>
        </w:r>
      </w:hyperlink>
      <w:r>
        <w:t xml:space="preserve">;</w:t>
      </w:r>
      <w:r>
        <w:t xml:space="preserve"> </w:t>
      </w:r>
      <w:hyperlink r:id="rId135">
        <w:r>
          <w:rPr>
            <w:rStyle w:val="Hyperlink"/>
          </w:rPr>
          <w:t xml:space="preserve">MEXC</w:t>
        </w:r>
      </w:hyperlink>
      <w:r>
        <w:t xml:space="preserve">;</w:t>
      </w:r>
      <w:r>
        <w:t xml:space="preserve"> </w:t>
      </w:r>
      <w:hyperlink r:id="rId136">
        <w:r>
          <w:rPr>
            <w:rStyle w:val="Hyperlink"/>
          </w:rPr>
          <w:t xml:space="preserve">Odaily</w:t>
        </w:r>
      </w:hyperlink>
      <w:r>
        <w:t xml:space="preserve">). Il listing Kraken è il principale marcatore di credibilità, ma contribuisce poco alla liquidità: circa $29K di volume in 24 ore (</w:t>
      </w:r>
      <w:hyperlink r:id="rId137">
        <w:r>
          <w:rPr>
            <w:rStyle w:val="Hyperlink"/>
          </w:rPr>
          <w:t xml:space="preserve">Kraken AU</w:t>
        </w:r>
      </w:hyperlink>
      <w:r>
        <w:t xml:space="preserve">).</w:t>
      </w:r>
    </w:p>
    <w:p>
      <w:pPr>
        <w:pStyle w:val="BodyText"/>
      </w:pPr>
      <w:r>
        <w:t xml:space="preserve">Le</w:t>
      </w:r>
      <w:r>
        <w:t xml:space="preserve"> </w:t>
      </w:r>
      <w:r>
        <w:rPr>
          <w:bCs/>
          <w:b/>
        </w:rPr>
        <w:t xml:space="preserve">debolezze</w:t>
      </w:r>
      <w:r>
        <w:t xml:space="preserve"> </w:t>
      </w:r>
      <w:r>
        <w:t xml:space="preserve">sono quasi tutte quelle possibili per una memecoin. Volumi sottilissimi (circa $20K al giorno sul pool principale PumpSwap) (</w:t>
      </w:r>
      <w:hyperlink r:id="rId76">
        <w:r>
          <w:rPr>
            <w:rStyle w:val="Hyperlink"/>
          </w:rPr>
          <w:t xml:space="preserve">DexPaprika</w:t>
        </w:r>
      </w:hyperlink>
      <w:r>
        <w:t xml:space="preserve">); operatori anonimi che incassano le creator fee di pump.fun (circa $169K già al momento dell'articolo di BlockBeats) indipendentemente dalla sorte degli holder (</w:t>
      </w:r>
      <w:hyperlink r:id="rId128">
        <w:r>
          <w:rPr>
            <w:rStyle w:val="Hyperlink"/>
          </w:rPr>
          <w:t xml:space="preserve">BlockBeats/cnyes</w:t>
        </w:r>
      </w:hyperlink>
      <w:r>
        <w:t xml:space="preserve">); segnalazioni di "bundle" e rischi di liquidità da parte di Meme Insider e dello scanner di Solflare, non verificabili perché Solscan e RugCheck erano inaccessibili (</w:t>
      </w:r>
      <w:hyperlink r:id="rId138">
        <w:r>
          <w:rPr>
            <w:rStyle w:val="Hyperlink"/>
          </w:rPr>
          <w:t xml:space="preserve">Meme Insider</w:t>
        </w:r>
      </w:hyperlink>
      <w:r>
        <w:t xml:space="preserve">;</w:t>
      </w:r>
      <w:r>
        <w:t xml:space="preserve"> </w:t>
      </w:r>
      <w:hyperlink r:id="rId139">
        <w:r>
          <w:rPr>
            <w:rStyle w:val="Hyperlink"/>
          </w:rPr>
          <w:t xml:space="preserve">Solflare</w:t>
        </w:r>
      </w:hyperlink>
      <w:r>
        <w:t xml:space="preserve">); la stessa esposizione IP di CHILLGUY, visto che usa l'immagine di Banks, citata esplicitamente come rischio (</w:t>
      </w:r>
      <w:hyperlink r:id="rId102">
        <w:r>
          <w:rPr>
            <w:rStyle w:val="Hyperlink"/>
          </w:rPr>
          <w:t xml:space="preserve">Decrypt, nov 2024</w:t>
        </w:r>
      </w:hyperlink>
      <w:r>
        <w:t xml:space="preserve">); la classificazione in "Innovation Zone" (bucket ad alto rischio) da parte di MEXC (</w:t>
      </w:r>
      <w:hyperlink r:id="rId140">
        <w:r>
          <w:rPr>
            <w:rStyle w:val="Hyperlink"/>
          </w:rPr>
          <w:t xml:space="preserve">MEXC</w:t>
        </w:r>
      </w:hyperlink>
      <w:r>
        <w:t xml:space="preserve">); e una strategia di marketing fatta di insulti ai founder e finti annunci di migrazione su Base, che espone a rischio reputazionale e di piattaforma. Il nodo decisivo è che entrambi i meme "genitori" sono stantii (Chill Guy ha avuto il picco a novembre 2024, Housecoin a maggio 2025 con $120 mln di cap, oggi $0,86 mln), per cui la parodia non ha più un ospite narrativo da cui nutrirsi. L'unica tesi d'investimento è una scommessa da "dead meme revival": per due volte è passata da circa $3 mln a circa $30 mln su uno stunt dell'account X, ma nessuno sa se quell'operatore è ancora attivo.</w:t>
      </w:r>
    </w:p>
    <w:bookmarkEnd w:id="141"/>
    <w:bookmarkStart w:id="165" w:name="X21c7860c9daf50f698545f1c97ee14992451c7b"/>
    <w:p>
      <w:pPr>
        <w:pStyle w:val="Heading2"/>
      </w:pPr>
      <w:r>
        <w:t xml:space="preserve">TROLL: licenza esclusiva, Coinbase e un ciclo 2026 tutto suo</w:t>
      </w:r>
    </w:p>
    <w:p>
      <w:pPr>
        <w:pStyle w:val="FirstParagraph"/>
      </w:pPr>
      <w:r>
        <w:t xml:space="preserve">TROLL (mint</w:t>
      </w:r>
      <w:r>
        <w:t xml:space="preserve"> </w:t>
      </w:r>
      <w:r>
        <w:rPr>
          <w:rStyle w:val="VerbatimChar"/>
        </w:rPr>
        <w:t xml:space="preserve">5UUH9RTDiSpq6HKS6bp4NdU9PNJpXRXuiw6ShBTBhgH2</w:t>
      </w:r>
      <w:r>
        <w:t xml:space="preserve">) è l'anomalia del gruppo: un token pump.fun dell'agosto 2024 rimasto dormiente per mesi (cap massima $24.000), rianimato da una community takeover nell'aprile 2025 e oggi gestito da un team pseudonimo ("Seal" come CEO, "Fungi" come CTO) attraverso Troll Network Limited (</w:t>
      </w:r>
      <w:hyperlink r:id="rId142">
        <w:r>
          <w:rPr>
            <w:rStyle w:val="Hyperlink"/>
          </w:rPr>
          <w:t xml:space="preserve">Decrypt</w:t>
        </w:r>
      </w:hyperlink>
      <w:r>
        <w:t xml:space="preserve">;</w:t>
      </w:r>
      <w:r>
        <w:t xml:space="preserve"> </w:t>
      </w:r>
      <w:hyperlink r:id="rId143">
        <w:r>
          <w:rPr>
            <w:rStyle w:val="Hyperlink"/>
          </w:rPr>
          <w:t xml:space="preserve">trollnetwork.io</w:t>
        </w:r>
      </w:hyperlink>
      <w:r>
        <w:t xml:space="preserve">). Il salto di qualità arrivò il 3 settembre 2025, quando Troll Network ottenne dal creatore di Trollface, Carlos Ramirez ("Whynne"), una</w:t>
      </w:r>
      <w:r>
        <w:t xml:space="preserve"> </w:t>
      </w:r>
      <w:r>
        <w:rPr>
          <w:bCs/>
          <w:b/>
        </w:rPr>
        <w:t xml:space="preserve">licenza esclusiva mondiale per l'uso del personaggio nel settore crypto e memecoin</w:t>
      </w:r>
      <w:r>
        <w:t xml:space="preserve">, in un accordo a sei cifre finanziato da dieci whale della community, con una royalty dell'11% a Ramirez sul merchandising (</w:t>
      </w:r>
      <w:hyperlink r:id="rId144">
        <w:r>
          <w:rPr>
            <w:rStyle w:val="Hyperlink"/>
          </w:rPr>
          <w:t xml:space="preserve">Decrypt</w:t>
        </w:r>
      </w:hyperlink>
      <w:r>
        <w:t xml:space="preserve">;</w:t>
      </w:r>
      <w:r>
        <w:t xml:space="preserve"> </w:t>
      </w:r>
      <w:hyperlink r:id="rId145">
        <w:r>
          <w:rPr>
            <w:rStyle w:val="Hyperlink"/>
          </w:rPr>
          <w:t xml:space="preserve">Messari</w:t>
        </w:r>
      </w:hyperlink>
      <w:r>
        <w:t xml:space="preserve">). Trollface è un meme canonico del 2008 con copyright registrato dal 2010 e oltre $100.000 di licenze incassate, il che dà a TROLL una storia di "IP" più solida di quasi ogni altra memecoin (</w:t>
      </w:r>
      <w:hyperlink r:id="rId146">
        <w:r>
          <w:rPr>
            <w:rStyle w:val="Hyperlink"/>
          </w:rPr>
          <w:t xml:space="preserve">Know Your Meme</w:t>
        </w:r>
      </w:hyperlink>
      <w:r>
        <w:t xml:space="preserve">;</w:t>
      </w:r>
      <w:r>
        <w:t xml:space="preserve"> </w:t>
      </w:r>
      <w:hyperlink r:id="rId147">
        <w:r>
          <w:rPr>
            <w:rStyle w:val="Hyperlink"/>
          </w:rPr>
          <w:t xml:space="preserve">Wikipedia</w:t>
        </w:r>
      </w:hyperlink>
      <w:r>
        <w:t xml:space="preserve">). Il limite è che Ramirez ha dichiarato che la crypto "sminuisce" l'arte e che non intende partecipare, pur escludendo azioni legali (</w:t>
      </w:r>
      <w:hyperlink r:id="rId148">
        <w:r>
          <w:rPr>
            <w:rStyle w:val="Hyperlink"/>
          </w:rPr>
          <w:t xml:space="preserve">Decrypt</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11 ago 2024</w:t>
            </w:r>
          </w:p>
        </w:tc>
        <w:tc>
          <w:tcPr/>
          <w:p>
            <w:pPr>
              <w:pStyle w:val="Compact"/>
              <w:jc w:val="left"/>
            </w:pPr>
            <w:r>
              <w:t xml:space="preserve">$9.360 → $4.480</w:t>
            </w:r>
          </w:p>
        </w:tc>
        <w:tc>
          <w:tcPr/>
          <w:p>
            <w:pPr>
              <w:pStyle w:val="Compact"/>
              <w:jc w:val="left"/>
            </w:pPr>
            <w:r>
              <w:t xml:space="preserve">lancio pump.fun, poi dormiente</w:t>
            </w:r>
          </w:p>
        </w:tc>
      </w:tr>
      <w:tr>
        <w:tc>
          <w:tcPr/>
          <w:p>
            <w:pPr>
              <w:pStyle w:val="Compact"/>
              <w:jc w:val="left"/>
            </w:pPr>
            <w:r>
              <w:t xml:space="preserve">dic 2024</w:t>
            </w:r>
          </w:p>
        </w:tc>
        <w:tc>
          <w:tcPr/>
          <w:p>
            <w:pPr>
              <w:pStyle w:val="Compact"/>
              <w:jc w:val="left"/>
            </w:pPr>
            <w:r>
              <w:t xml:space="preserve">≈$6.500</w:t>
            </w:r>
          </w:p>
        </w:tc>
        <w:tc>
          <w:tcPr/>
          <w:p>
            <w:pPr>
              <w:pStyle w:val="Compact"/>
              <w:jc w:val="left"/>
            </w:pPr>
            <w:r>
              <w:t xml:space="preserve">un trader compra per $173 (diventeranno $224K)</w:t>
            </w:r>
          </w:p>
        </w:tc>
      </w:tr>
      <w:tr>
        <w:tc>
          <w:tcPr/>
          <w:p>
            <w:pPr>
              <w:pStyle w:val="Compact"/>
              <w:jc w:val="left"/>
            </w:pPr>
            <w:r>
              <w:t xml:space="preserve">apr 2025</w:t>
            </w:r>
          </w:p>
        </w:tc>
        <w:tc>
          <w:tcPr/>
          <w:p>
            <w:pPr>
              <w:pStyle w:val="Compact"/>
              <w:jc w:val="left"/>
            </w:pPr>
            <w:r>
              <w:t xml:space="preserve">picco $41–42 mln</w:t>
            </w:r>
          </w:p>
        </w:tc>
        <w:tc>
          <w:tcPr/>
          <w:p>
            <w:pPr>
              <w:pStyle w:val="Compact"/>
              <w:jc w:val="left"/>
            </w:pPr>
            <w:r>
              <w:t xml:space="preserve">community takeover, listing MEXC (23 apr)</w:t>
            </w:r>
          </w:p>
        </w:tc>
      </w:tr>
      <w:tr>
        <w:tc>
          <w:tcPr/>
          <w:p>
            <w:pPr>
              <w:pStyle w:val="Compact"/>
              <w:jc w:val="left"/>
            </w:pPr>
            <w:r>
              <w:t xml:space="preserve">mag–lug 2025</w:t>
            </w:r>
          </w:p>
        </w:tc>
        <w:tc>
          <w:tcPr/>
          <w:p>
            <w:pPr>
              <w:pStyle w:val="Compact"/>
              <w:jc w:val="left"/>
            </w:pPr>
            <w:r>
              <w:t xml:space="preserve">$10–28 mln</w:t>
            </w:r>
          </w:p>
        </w:tc>
        <w:tc>
          <w:tcPr/>
          <w:p>
            <w:pPr>
              <w:pStyle w:val="Compact"/>
              <w:jc w:val="left"/>
            </w:pPr>
            <w:r>
              <w:t xml:space="preserve">consolidamento; KuCoin (6 mag)</w:t>
            </w:r>
          </w:p>
        </w:tc>
      </w:tr>
      <w:tr>
        <w:tc>
          <w:tcPr/>
          <w:p>
            <w:pPr>
              <w:pStyle w:val="Compact"/>
              <w:jc w:val="left"/>
            </w:pPr>
            <w:r>
              <w:t xml:space="preserve">26 lug–ago 2025</w:t>
            </w:r>
          </w:p>
        </w:tc>
        <w:tc>
          <w:tcPr/>
          <w:p>
            <w:pPr>
              <w:pStyle w:val="Compact"/>
              <w:jc w:val="left"/>
            </w:pPr>
            <w:r>
              <w:t xml:space="preserve">+925% in 10 giorni a $166 mln</w:t>
            </w:r>
          </w:p>
        </w:tc>
        <w:tc>
          <w:tcPr/>
          <w:p>
            <w:pPr>
              <w:pStyle w:val="Compact"/>
              <w:jc w:val="left"/>
            </w:pPr>
            <w:r>
              <w:t xml:space="preserve">"domina la mindshare Solana"; Bybit Web3 (12 ago)</w:t>
            </w:r>
          </w:p>
        </w:tc>
      </w:tr>
      <w:tr>
        <w:tc>
          <w:tcPr/>
          <w:p>
            <w:pPr>
              <w:pStyle w:val="Compact"/>
              <w:jc w:val="left"/>
            </w:pPr>
            <w:r>
              <w:t xml:space="preserve">22 ago 2025</w:t>
            </w:r>
          </w:p>
        </w:tc>
        <w:tc>
          <w:tcPr/>
          <w:p>
            <w:pPr>
              <w:pStyle w:val="Compact"/>
              <w:jc w:val="left"/>
            </w:pPr>
            <w:r>
              <w:rPr>
                <w:bCs/>
                <w:b/>
              </w:rPr>
              <w:t xml:space="preserve">ATH $0,282 / $158–284 mln</w:t>
            </w:r>
          </w:p>
        </w:tc>
        <w:tc>
          <w:tcPr/>
          <w:p>
            <w:pPr>
              <w:pStyle w:val="Compact"/>
              <w:jc w:val="left"/>
            </w:pPr>
            <w:r>
              <w:t xml:space="preserve">—</w:t>
            </w:r>
          </w:p>
        </w:tc>
      </w:tr>
      <w:tr>
        <w:tc>
          <w:tcPr/>
          <w:p>
            <w:pPr>
              <w:pStyle w:val="Compact"/>
              <w:jc w:val="left"/>
            </w:pPr>
            <w:r>
              <w:t xml:space="preserve">25 set 2025</w:t>
            </w:r>
          </w:p>
        </w:tc>
        <w:tc>
          <w:tcPr/>
          <w:p>
            <w:pPr>
              <w:pStyle w:val="Compact"/>
              <w:jc w:val="left"/>
            </w:pPr>
            <w:r>
              <w:t xml:space="preserve">+25%</w:t>
            </w:r>
          </w:p>
        </w:tc>
        <w:tc>
          <w:tcPr/>
          <w:p>
            <w:pPr>
              <w:pStyle w:val="Compact"/>
              <w:jc w:val="left"/>
            </w:pPr>
            <w:r>
              <w:t xml:space="preserve">listing spot Coinbase</w:t>
            </w:r>
          </w:p>
        </w:tc>
      </w:tr>
      <w:tr>
        <w:tc>
          <w:tcPr/>
          <w:p>
            <w:pPr>
              <w:pStyle w:val="Compact"/>
              <w:jc w:val="left"/>
            </w:pPr>
            <w:r>
              <w:t xml:space="preserve">dic 2025</w:t>
            </w:r>
          </w:p>
        </w:tc>
        <w:tc>
          <w:tcPr/>
          <w:p>
            <w:pPr>
              <w:pStyle w:val="Compact"/>
              <w:jc w:val="left"/>
            </w:pPr>
            <w:r>
              <w:t xml:space="preserve">$0,035 (min. $0,0275)</w:t>
            </w:r>
          </w:p>
        </w:tc>
        <w:tc>
          <w:tcPr/>
          <w:p>
            <w:pPr>
              <w:pStyle w:val="Compact"/>
              <w:jc w:val="left"/>
            </w:pPr>
            <w:r>
              <w:t xml:space="preserve">−87% dall'ATH</w:t>
            </w:r>
          </w:p>
        </w:tc>
      </w:tr>
      <w:tr>
        <w:tc>
          <w:tcPr/>
          <w:p>
            <w:pPr>
              <w:pStyle w:val="Compact"/>
              <w:jc w:val="left"/>
            </w:pPr>
            <w:r>
              <w:t xml:space="preserve">22 gen 2026</w:t>
            </w:r>
          </w:p>
        </w:tc>
        <w:tc>
          <w:tcPr/>
          <w:p>
            <w:pPr>
              <w:pStyle w:val="Compact"/>
              <w:jc w:val="left"/>
            </w:pPr>
            <w:r>
              <w:t xml:space="preserve">+52–58% a ≈$30 mln</w:t>
            </w:r>
          </w:p>
        </w:tc>
        <w:tc>
          <w:tcPr/>
          <w:p>
            <w:pPr>
              <w:pStyle w:val="Compact"/>
              <w:jc w:val="left"/>
            </w:pPr>
            <w:r>
              <w:t xml:space="preserve">listing Binance.US</w:t>
            </w:r>
          </w:p>
        </w:tc>
      </w:tr>
      <w:tr>
        <w:tc>
          <w:tcPr/>
          <w:p>
            <w:pPr>
              <w:pStyle w:val="Compact"/>
              <w:jc w:val="left"/>
            </w:pPr>
            <w:r>
              <w:t xml:space="preserve">10 mag 2026</w:t>
            </w:r>
          </w:p>
        </w:tc>
        <w:tc>
          <w:tcPr/>
          <w:p>
            <w:pPr>
              <w:pStyle w:val="Compact"/>
              <w:jc w:val="left"/>
            </w:pPr>
            <w:r>
              <w:rPr>
                <w:bCs/>
                <w:b/>
              </w:rPr>
              <w:t xml:space="preserve">$117–120 mln</w:t>
            </w:r>
          </w:p>
        </w:tc>
        <w:tc>
          <w:tcPr/>
          <w:p>
            <w:pPr>
              <w:pStyle w:val="Compact"/>
              <w:jc w:val="left"/>
            </w:pPr>
            <w:r>
              <w:t xml:space="preserve">+632% in 30 giorni, +113% in 24h</w:t>
            </w:r>
          </w:p>
        </w:tc>
      </w:tr>
      <w:tr>
        <w:tc>
          <w:tcPr/>
          <w:p>
            <w:pPr>
              <w:pStyle w:val="Compact"/>
              <w:jc w:val="left"/>
            </w:pPr>
            <w:r>
              <w:t xml:space="preserve">21 set 2026</w:t>
            </w:r>
          </w:p>
        </w:tc>
        <w:tc>
          <w:tcPr/>
          <w:p>
            <w:pPr>
              <w:pStyle w:val="Compact"/>
              <w:jc w:val="left"/>
            </w:pPr>
            <w:r>
              <w:rPr>
                <w:bCs/>
                <w:b/>
              </w:rPr>
              <w:t xml:space="preserve">$0,052 / $50,3 mln</w:t>
            </w:r>
          </w:p>
        </w:tc>
        <w:tc>
          <w:tcPr/>
          <w:p>
            <w:pPr>
              <w:pStyle w:val="Compact"/>
              <w:jc w:val="left"/>
            </w:pPr>
            <w:r>
              <w:t xml:space="preserve">−51% a/a</w:t>
            </w:r>
          </w:p>
        </w:tc>
      </w:tr>
    </w:tbl>
    <w:p>
      <w:pPr>
        <w:pStyle w:val="BodyText"/>
      </w:pPr>
      <w:r>
        <w:t xml:space="preserve">Fonti:</w:t>
      </w:r>
      <w:r>
        <w:t xml:space="preserve"> </w:t>
      </w:r>
      <w:hyperlink r:id="rId142">
        <w:r>
          <w:rPr>
            <w:rStyle w:val="Hyperlink"/>
          </w:rPr>
          <w:t xml:space="preserve">Decrypt</w:t>
        </w:r>
      </w:hyperlink>
      <w:r>
        <w:t xml:space="preserve">;</w:t>
      </w:r>
      <w:r>
        <w:t xml:space="preserve"> </w:t>
      </w:r>
      <w:hyperlink r:id="rId149">
        <w:r>
          <w:rPr>
            <w:rStyle w:val="Hyperlink"/>
          </w:rPr>
          <w:t xml:space="preserve">Crypto Times</w:t>
        </w:r>
      </w:hyperlink>
      <w:r>
        <w:t xml:space="preserve">;</w:t>
      </w:r>
      <w:r>
        <w:t xml:space="preserve"> </w:t>
      </w:r>
      <w:hyperlink r:id="rId148">
        <w:r>
          <w:rPr>
            <w:rStyle w:val="Hyperlink"/>
          </w:rPr>
          <w:t xml:space="preserve">Decrypt</w:t>
        </w:r>
      </w:hyperlink>
      <w:r>
        <w:t xml:space="preserve">;</w:t>
      </w:r>
      <w:r>
        <w:t xml:space="preserve"> </w:t>
      </w:r>
      <w:hyperlink r:id="rId150">
        <w:r>
          <w:rPr>
            <w:rStyle w:val="Hyperlink"/>
          </w:rPr>
          <w:t xml:space="preserve">The Defiant</w:t>
        </w:r>
      </w:hyperlink>
      <w:r>
        <w:t xml:space="preserve">;</w:t>
      </w:r>
      <w:r>
        <w:t xml:space="preserve"> </w:t>
      </w:r>
      <w:hyperlink r:id="rId44">
        <w:r>
          <w:rPr>
            <w:rStyle w:val="Hyperlink"/>
          </w:rPr>
          <w:t xml:space="preserve">Coinbase</w:t>
        </w:r>
      </w:hyperlink>
      <w:r>
        <w:t xml:space="preserve">;</w:t>
      </w:r>
      <w:r>
        <w:t xml:space="preserve"> </w:t>
      </w:r>
      <w:hyperlink r:id="rId151">
        <w:r>
          <w:rPr>
            <w:rStyle w:val="Hyperlink"/>
          </w:rPr>
          <w:t xml:space="preserve">Tapbit</w:t>
        </w:r>
      </w:hyperlink>
      <w:r>
        <w:t xml:space="preserve">;</w:t>
      </w:r>
      <w:r>
        <w:t xml:space="preserve"> </w:t>
      </w:r>
      <w:hyperlink r:id="rId152">
        <w:r>
          <w:rPr>
            <w:rStyle w:val="Hyperlink"/>
          </w:rPr>
          <w:t xml:space="preserve">CCN</w:t>
        </w:r>
      </w:hyperlink>
      <w:r>
        <w:t xml:space="preserve">;</w:t>
      </w:r>
      <w:r>
        <w:t xml:space="preserve"> </w:t>
      </w:r>
      <w:hyperlink r:id="rId153">
        <w:r>
          <w:rPr>
            <w:rStyle w:val="Hyperlink"/>
          </w:rPr>
          <w:t xml:space="preserve">Yellow</w:t>
        </w:r>
      </w:hyperlink>
      <w:r>
        <w:t xml:space="preserve">;</w:t>
      </w:r>
      <w:r>
        <w:t xml:space="preserve"> </w:t>
      </w:r>
      <w:hyperlink r:id="rId154">
        <w:r>
          <w:rPr>
            <w:rStyle w:val="Hyperlink"/>
          </w:rPr>
          <w:t xml:space="preserve">Phemex</w:t>
        </w:r>
      </w:hyperlink>
      <w:r>
        <w:t xml:space="preserve">;</w:t>
      </w:r>
      <w:r>
        <w:t xml:space="preserve"> </w:t>
      </w:r>
      <w:hyperlink r:id="rId78">
        <w:r>
          <w:rPr>
            <w:rStyle w:val="Hyperlink"/>
          </w:rPr>
          <w:t xml:space="preserve">Gate</w:t>
        </w:r>
      </w:hyperlink>
      <w:r>
        <w:t xml:space="preserve">.</w:t>
      </w:r>
    </w:p>
    <w:p>
      <w:pPr>
        <w:pStyle w:val="BodyText"/>
      </w:pPr>
      <w:r>
        <w:t xml:space="preserve">La cap di picco dell'agosto 2025 è contesa tra le fonti ($158 mln per Messari, $166 mln per Decrypt, $184 mln per Bitget, $283,8 mln per Decrypt/Yahoo): il prezzo ATH di circa $0,282 moltiplicato per circa 1 miliardo di supply dà circa $282 mln, quindi le cifre più basse sono probabilmente istantanee precedenti al top (</w:t>
      </w:r>
      <w:hyperlink r:id="rId155">
        <w:r>
          <w:rPr>
            <w:rStyle w:val="Hyperlink"/>
          </w:rPr>
          <w:t xml:space="preserve">Yahoo Finance</w:t>
        </w:r>
      </w:hyperlink>
      <w:r>
        <w:t xml:space="preserve">;</w:t>
      </w:r>
      <w:r>
        <w:t xml:space="preserve"> </w:t>
      </w:r>
      <w:hyperlink r:id="rId145">
        <w:r>
          <w:rPr>
            <w:rStyle w:val="Hyperlink"/>
          </w:rPr>
          <w:t xml:space="preserve">Messari</w:t>
        </w:r>
      </w:hyperlink>
      <w:r>
        <w:t xml:space="preserve">). I</w:t>
      </w:r>
      <w:r>
        <w:t xml:space="preserve"> </w:t>
      </w:r>
      <w:r>
        <w:rPr>
          <w:bCs/>
          <w:b/>
        </w:rPr>
        <w:t xml:space="preserve">punti di forza</w:t>
      </w:r>
      <w:r>
        <w:t xml:space="preserve"> </w:t>
      </w:r>
      <w:r>
        <w:t xml:space="preserve">sono i più consistenti dei sei: la licenza IP esclusiva; una scala di listing insolitamente forte per una cap di $50 mln (MEXC → KuCoin → Bybit Web3 →</w:t>
      </w:r>
      <w:r>
        <w:t xml:space="preserve"> </w:t>
      </w:r>
      <w:r>
        <w:rPr>
          <w:bCs/>
          <w:b/>
        </w:rPr>
        <w:t xml:space="preserve">Coinbase spot il 25 settembre 2025</w:t>
      </w:r>
      <w:r>
        <w:t xml:space="preserve"> </w:t>
      </w:r>
      <w:r>
        <w:t xml:space="preserve">→</w:t>
      </w:r>
      <w:r>
        <w:t xml:space="preserve"> </w:t>
      </w:r>
      <w:r>
        <w:rPr>
          <w:bCs/>
          <w:b/>
        </w:rPr>
        <w:t xml:space="preserve">Binance.US il 22 gennaio 2026</w:t>
      </w:r>
      <w:r>
        <w:t xml:space="preserve">), con il tag "Binance Alpha" (</w:t>
      </w:r>
      <w:hyperlink r:id="rId156">
        <w:r>
          <w:rPr>
            <w:rStyle w:val="Hyperlink"/>
          </w:rPr>
          <w:t xml:space="preserve">Coingabbar</w:t>
        </w:r>
      </w:hyperlink>
      <w:r>
        <w:t xml:space="preserve">;</w:t>
      </w:r>
      <w:r>
        <w:t xml:space="preserve"> </w:t>
      </w:r>
      <w:hyperlink r:id="rId157">
        <w:r>
          <w:rPr>
            <w:rStyle w:val="Hyperlink"/>
          </w:rPr>
          <w:t xml:space="preserve">Binance.US su X</w:t>
        </w:r>
      </w:hyperlink>
      <w:r>
        <w:t xml:space="preserve">); un token fair-launch con controllo del developer rinunciato e supply fissa (</w:t>
      </w:r>
      <w:hyperlink r:id="rId96">
        <w:r>
          <w:rPr>
            <w:rStyle w:val="Hyperlink"/>
          </w:rPr>
          <w:t xml:space="preserve">CoinMarketCap</w:t>
        </w:r>
      </w:hyperlink>
      <w:r>
        <w:t xml:space="preserve">); 65–70K holder in crescita; e un beta dimostrato di 7–17x nelle fasi risk-on, con TROLL che è l'unico dei tre token del 2024–25 ad aver prodotto un ciclo nel 2026 (</w:t>
      </w:r>
      <w:hyperlink r:id="rId158">
        <w:r>
          <w:rPr>
            <w:rStyle w:val="Hyperlink"/>
          </w:rPr>
          <w:t xml:space="preserve">CCN</w:t>
        </w:r>
      </w:hyperlink>
      <w:r>
        <w:t xml:space="preserve">).</w:t>
      </w:r>
    </w:p>
    <w:p>
      <w:pPr>
        <w:pStyle w:val="BodyText"/>
      </w:pPr>
      <w:r>
        <w:t xml:space="preserve">Le</w:t>
      </w:r>
      <w:r>
        <w:t xml:space="preserve"> </w:t>
      </w:r>
      <w:r>
        <w:rPr>
          <w:bCs/>
          <w:b/>
        </w:rPr>
        <w:t xml:space="preserve">debolezze</w:t>
      </w:r>
      <w:r>
        <w:t xml:space="preserve"> </w:t>
      </w:r>
      <w:r>
        <w:t xml:space="preserve">restano quelle di una memecoin pura. Nessuna utilità oltre l'intrattenimento (</w:t>
      </w:r>
      <w:hyperlink r:id="rId159">
        <w:r>
          <w:rPr>
            <w:rStyle w:val="Hyperlink"/>
          </w:rPr>
          <w:t xml:space="preserve">Gate Learn</w:t>
        </w:r>
      </w:hyperlink>
      <w:r>
        <w:t xml:space="preserve">); liquidità di $1,7–3,9 mln contro $50 mln di cap; attenzione episodica, con i picchi di aprile 2025, agosto 2025, gennaio 2026 e maggio 2026 seguiti ogni volta da ritracciamenti del 50–90%; a giugno 2026 un'analisi di Binance Alpha segnalava deflussi di "smart money" e "attività di trading minima", e a settembre il team ha dovuto ricorrere a un airdrop per far crescere la base holder (</w:t>
      </w:r>
      <w:hyperlink r:id="rId96">
        <w:r>
          <w:rPr>
            <w:rStyle w:val="Hyperlink"/>
          </w:rPr>
          <w:t xml:space="preserve">CoinMarketCap</w:t>
        </w:r>
      </w:hyperlink>
      <w:r>
        <w:t xml:space="preserve">). La concentrazione è opaca: l'unica cifra sulla top-10 (18–22% esclusi gli exchange) viene da un blog promozionale, mentre è documentato che dieci whale hanno finanziato la licenza e che Ramirez detiene una quantità tale che, a suo dire, "farebbe crollare la coin" se vendesse (</w:t>
      </w:r>
      <w:hyperlink r:id="rId160">
        <w:r>
          <w:rPr>
            <w:rStyle w:val="Hyperlink"/>
          </w:rPr>
          <w:t xml:space="preserve">Phemex</w:t>
        </w:r>
      </w:hyperlink>
      <w:r>
        <w:t xml:space="preserve">;</w:t>
      </w:r>
      <w:r>
        <w:t xml:space="preserve"> </w:t>
      </w:r>
      <w:hyperlink r:id="rId144">
        <w:r>
          <w:rPr>
            <w:rStyle w:val="Hyperlink"/>
          </w:rPr>
          <w:t xml:space="preserve">Decrypt</w:t>
        </w:r>
      </w:hyperlink>
      <w:r>
        <w:t xml:space="preserve">). Mancano ancora Binance globale (spot o futures) e Kraken, che sarebbero i prossimi catalizzatori (</w:t>
      </w:r>
      <w:hyperlink r:id="rId161">
        <w:r>
          <w:rPr>
            <w:rStyle w:val="Hyperlink"/>
          </w:rPr>
          <w:t xml:space="preserve">Binance</w:t>
        </w:r>
      </w:hyperlink>
      <w:r>
        <w:t xml:space="preserve">;</w:t>
      </w:r>
      <w:r>
        <w:t xml:space="preserve"> </w:t>
      </w:r>
      <w:hyperlink r:id="rId162">
        <w:r>
          <w:rPr>
            <w:rStyle w:val="Hyperlink"/>
          </w:rPr>
          <w:t xml:space="preserve">Kraken</w:t>
        </w:r>
      </w:hyperlink>
      <w:r>
        <w:t xml:space="preserve">); il ticker è confuso da decine di cloni (uno dei quali, promosso dallo stesso Ramirez su Bags, perse il 99%); e il flusso di contenuti promozionali ("comprare TROLL sotto $500 mln è denaro gratis") segnala una community incline allo shilling (</w:t>
      </w:r>
      <w:hyperlink r:id="rId163">
        <w:r>
          <w:rPr>
            <w:rStyle w:val="Hyperlink"/>
          </w:rPr>
          <w:t xml:space="preserve">JakeGagain su X</w:t>
        </w:r>
      </w:hyperlink>
      <w:r>
        <w:t xml:space="preserve">). Non è stato trovato alcun rug pull o scandalo insider, ma il crollo di aprile 2025 coincise con le vendite di un singolo early buyer (</w:t>
      </w:r>
      <w:hyperlink r:id="rId164">
        <w:r>
          <w:rPr>
            <w:rStyle w:val="Hyperlink"/>
          </w:rPr>
          <w:t xml:space="preserve">Decrypt</w:t>
        </w:r>
      </w:hyperlink>
      <w:r>
        <w:t xml:space="preserve">).</w:t>
      </w:r>
    </w:p>
    <w:bookmarkEnd w:id="165"/>
    <w:bookmarkStart w:id="194" w:name="X2ff22eeb56f9332dc912f92b0085d4a80e181a6"/>
    <w:p>
      <w:pPr>
        <w:pStyle w:val="Heading2"/>
      </w:pPr>
      <w:r>
        <w:t xml:space="preserve">WOJAK su Solana: 900x in 24 giorni, poi −97% e una guerra di legittimità con Ethereum</w:t>
      </w:r>
    </w:p>
    <w:p>
      <w:pPr>
        <w:pStyle w:val="FirstParagraph"/>
      </w:pPr>
      <w:r>
        <w:t xml:space="preserve">WOJAK su Solana (mint</w:t>
      </w:r>
      <w:r>
        <w:t xml:space="preserve"> </w:t>
      </w:r>
      <w:r>
        <w:rPr>
          <w:rStyle w:val="VerbatimChar"/>
        </w:rPr>
        <w:t xml:space="preserve">8J69rbLTzWWgUJziFY8jeu5tDwEPBwUz4pKBMr5rpump</w:t>
      </w:r>
      <w:r>
        <w:t xml:space="preserve">) è il "one-month wonder" del gruppo. La bonding curve su pump.fun si è completata il</w:t>
      </w:r>
      <w:r>
        <w:t xml:space="preserve"> </w:t>
      </w:r>
      <w:r>
        <w:rPr>
          <w:bCs/>
          <w:b/>
        </w:rPr>
        <w:t xml:space="preserve">3 novembre 2025</w:t>
      </w:r>
      <w:r>
        <w:t xml:space="preserve"> </w:t>
      </w:r>
      <w:r>
        <w:t xml:space="preserve">e il pool WOJAK/SOL su PumpSwap è stato creato lo stesso giorno; il progetto è gestito dal team dell'account X @WojakOnX, che pubblica il contratto dal novembre 2025, e non è una community takeover (</w:t>
      </w:r>
      <w:hyperlink r:id="rId166">
        <w:r>
          <w:rPr>
            <w:rStyle w:val="Hyperlink"/>
          </w:rPr>
          <w:t xml:space="preserve">CoinGecko API</w:t>
        </w:r>
      </w:hyperlink>
      <w:r>
        <w:t xml:space="preserve">;</w:t>
      </w:r>
      <w:r>
        <w:t xml:space="preserve"> </w:t>
      </w:r>
      <w:hyperlink r:id="rId82">
        <w:r>
          <w:rPr>
            <w:rStyle w:val="Hyperlink"/>
          </w:rPr>
          <w:t xml:space="preserve">DexPaprika</w:t>
        </w:r>
      </w:hyperlink>
      <w:r>
        <w:t xml:space="preserve">;</w:t>
      </w:r>
      <w:r>
        <w:t xml:space="preserve"> </w:t>
      </w:r>
      <w:hyperlink r:id="rId167">
        <w:r>
          <w:rPr>
            <w:rStyle w:val="Hyperlink"/>
          </w:rPr>
          <w:t xml:space="preserve">@WojakOnX</w:t>
        </w:r>
      </w:hyperlink>
      <w:r>
        <w:t xml:space="preserve">). MEXC lo ha listato come WOJAKONX (nome derivato dall'handle X) e lo descrive come "un badge on-chain del meme Wojak che porta l'originale 'Feels Guy' nei wallet Solana"; un comunicato GlobeNewswire del 21–22 novembre 2025 annunciava il "lancio ufficiale di $WOJAK su Solana" con l'obiettivo di "preservare il meme" (</w:t>
      </w:r>
      <w:hyperlink r:id="rId20">
        <w:r>
          <w:rPr>
            <w:rStyle w:val="Hyperlink"/>
          </w:rPr>
          <w:t xml:space="preserve">MEXC</w:t>
        </w:r>
      </w:hyperlink>
      <w:r>
        <w:t xml:space="preserve">;</w:t>
      </w:r>
      <w:r>
        <w:t xml:space="preserve"> </w:t>
      </w:r>
      <w:hyperlink r:id="rId168">
        <w:r>
          <w:rPr>
            <w:rStyle w:val="Hyperlink"/>
          </w:rPr>
          <w:t xml:space="preserve">Manila Times/GlobeNewswire</w:t>
        </w:r>
      </w:hyperlink>
      <w:r>
        <w:t xml:space="preserve">). Il meme sottostante è tra i più durevoli di internet: nato intorno al 2009–2010 sulle imageboard polacche e tedesche, diventato "Feels Guy" e "I know that feel bro" nel 2011, contava oltre 200 sotto-voci su Know Your Meme già nel febbraio 2023 (Doomer, NPC, Soyjak) (</w:t>
      </w:r>
      <w:hyperlink r:id="rId169">
        <w:r>
          <w:rPr>
            <w:rStyle w:val="Hyperlink"/>
          </w:rPr>
          <w:t xml:space="preserve">Wikipedia</w:t>
        </w:r>
      </w:hyperlink>
      <w:r>
        <w:t xml:space="preserve">;</w:t>
      </w:r>
      <w:r>
        <w:t xml:space="preserve"> </w:t>
      </w:r>
      <w:hyperlink r:id="rId170">
        <w:r>
          <w:rPr>
            <w:rStyle w:val="Hyperlink"/>
          </w:rPr>
          <w:t xml:space="preserve">Know Your Meme</w:t>
        </w:r>
      </w:hyperlink>
      <w:r>
        <w:t xml:space="preserve">). Il problema è che il meme non è esclusivo: l'originale WOJAK su Ethereum (ERC-20 dell'aprile 2023, gestito dalla community, migrato a un nuovo contratto il 31 gennaio 2026 con swap MEXC 1:958) vale circa</w:t>
      </w:r>
      <w:r>
        <w:t xml:space="preserve"> </w:t>
      </w:r>
      <w:r>
        <w:rPr>
          <w:bCs/>
          <w:b/>
        </w:rPr>
        <w:t xml:space="preserve">$25,1 mln al 3 ottobre 2026</w:t>
      </w:r>
      <w:r>
        <w:t xml:space="preserve">, e sul solo Solana esistono almeno una dozzina di Wojak concorrenti, tra cui un "WOJAKSOL" listato da MEXC nel giugno 2024, una coppia Raydium rivendicata dalla community il 22 aprile 2025 e un "Wojack Official" il cui creatore sostiene di aver chiesto il copyright nel 2012 (</w:t>
      </w:r>
      <w:hyperlink r:id="rId171">
        <w:r>
          <w:rPr>
            <w:rStyle w:val="Hyperlink"/>
          </w:rPr>
          <w:t xml:space="preserve">Moralis</w:t>
        </w:r>
      </w:hyperlink>
      <w:r>
        <w:t xml:space="preserve">;</w:t>
      </w:r>
      <w:r>
        <w:t xml:space="preserve"> </w:t>
      </w:r>
      <w:hyperlink r:id="rId64">
        <w:r>
          <w:rPr>
            <w:rStyle w:val="Hyperlink"/>
          </w:rPr>
          <w:t xml:space="preserve">Trust Wallet</w:t>
        </w:r>
      </w:hyperlink>
      <w:r>
        <w:t xml:space="preserve">;</w:t>
      </w:r>
      <w:r>
        <w:t xml:space="preserve"> </w:t>
      </w:r>
      <w:hyperlink r:id="rId172">
        <w:r>
          <w:rPr>
            <w:rStyle w:val="Hyperlink"/>
          </w:rPr>
          <w:t xml:space="preserve">MEXC WOJAKSOL</w:t>
        </w:r>
      </w:hyperlink>
      <w:r>
        <w:t xml:space="preserve">;</w:t>
      </w:r>
      <w:r>
        <w:t xml:space="preserve"> </w:t>
      </w:r>
      <w:hyperlink r:id="rId173">
        <w:r>
          <w:rPr>
            <w:rStyle w:val="Hyperlink"/>
          </w:rPr>
          <w:t xml:space="preserve">DexScreener</w:t>
        </w:r>
      </w:hyperlink>
      <w:r>
        <w:t xml:space="preserve">;</w:t>
      </w:r>
      <w:r>
        <w:t xml:space="preserve"> </w:t>
      </w:r>
      <w:hyperlink r:id="rId174">
        <w:r>
          <w:rPr>
            <w:rStyle w:val="Hyperlink"/>
          </w:rPr>
          <w:t xml:space="preserve">HashEx</w:t>
        </w:r>
      </w:hyperlink>
      <w:r>
        <w:t xml:space="preserve">). La pagina "latest updates" generata dall'AI di CoinMarketCap, che parla di una "migrazione da Ethereum a Solana" il 4 agosto 2025 e di un leaderboard pump.fun nell'agosto 2025, contraddice ogni altra fonte (il token è nato a novembre) e va considerata inaffidabile (</w:t>
      </w:r>
      <w:hyperlink r:id="rId175">
        <w:r>
          <w:rPr>
            <w:rStyle w:val="Hyperlink"/>
          </w:rPr>
          <w:t xml:space="preserve">CMC AI</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3 nov 2025</w:t>
            </w:r>
          </w:p>
        </w:tc>
        <w:tc>
          <w:tcPr/>
          <w:p>
            <w:pPr>
              <w:pStyle w:val="Compact"/>
              <w:jc w:val="left"/>
            </w:pPr>
            <w:r>
              <w:t xml:space="preserve">—</w:t>
            </w:r>
          </w:p>
        </w:tc>
        <w:tc>
          <w:tcPr/>
          <w:p>
            <w:pPr>
              <w:pStyle w:val="Compact"/>
              <w:jc w:val="left"/>
            </w:pPr>
            <w:r>
              <w:t xml:space="preserve">graduazione bonding curve pump.fun; pool PumpSwap</w:t>
            </w:r>
          </w:p>
        </w:tc>
      </w:tr>
      <w:tr>
        <w:tc>
          <w:tcPr/>
          <w:p>
            <w:pPr>
              <w:pStyle w:val="Compact"/>
              <w:jc w:val="left"/>
            </w:pPr>
            <w:r>
              <w:t xml:space="preserve">4 nov 2025</w:t>
            </w:r>
          </w:p>
        </w:tc>
        <w:tc>
          <w:tcPr/>
          <w:p>
            <w:pPr>
              <w:pStyle w:val="Compact"/>
              <w:jc w:val="left"/>
            </w:pPr>
            <w:r>
              <w:t xml:space="preserve">≈$68K</w:t>
            </w:r>
          </w:p>
        </w:tc>
        <w:tc>
          <w:tcPr/>
          <w:p>
            <w:pPr>
              <w:pStyle w:val="Compact"/>
              <w:jc w:val="left"/>
            </w:pPr>
            <w:r>
              <w:t xml:space="preserve">primo snapshot DexTools</w:t>
            </w:r>
          </w:p>
        </w:tc>
      </w:tr>
      <w:tr>
        <w:tc>
          <w:tcPr/>
          <w:p>
            <w:pPr>
              <w:pStyle w:val="Compact"/>
              <w:jc w:val="left"/>
            </w:pPr>
            <w:r>
              <w:t xml:space="preserve">14 nov 2025</w:t>
            </w:r>
          </w:p>
        </w:tc>
        <w:tc>
          <w:tcPr/>
          <w:p>
            <w:pPr>
              <w:pStyle w:val="Compact"/>
              <w:jc w:val="left"/>
            </w:pPr>
            <w:r>
              <w:t xml:space="preserve">≈$19–20 mln (+112% in 24h)</w:t>
            </w:r>
          </w:p>
        </w:tc>
        <w:tc>
          <w:tcPr/>
          <w:p>
            <w:pPr>
              <w:pStyle w:val="Compact"/>
              <w:jc w:val="left"/>
            </w:pPr>
            <w:r>
              <w:t xml:space="preserve">MEXC: spot WOJAKONX in Innovation Zone + perpetual 1–20x</w:t>
            </w:r>
          </w:p>
        </w:tc>
      </w:tr>
      <w:tr>
        <w:tc>
          <w:tcPr/>
          <w:p>
            <w:pPr>
              <w:pStyle w:val="Compact"/>
              <w:jc w:val="left"/>
            </w:pPr>
            <w:r>
              <w:t xml:space="preserve">fine nov 2025</w:t>
            </w:r>
          </w:p>
        </w:tc>
        <w:tc>
          <w:tcPr/>
          <w:p>
            <w:pPr>
              <w:pStyle w:val="Compact"/>
              <w:jc w:val="left"/>
            </w:pPr>
            <w:r>
              <w:t xml:space="preserve">$38–40 mln (+91% in 24h)</w:t>
            </w:r>
          </w:p>
        </w:tc>
        <w:tc>
          <w:tcPr/>
          <w:p>
            <w:pPr>
              <w:pStyle w:val="Compact"/>
              <w:jc w:val="left"/>
            </w:pPr>
            <w:r>
              <w:t xml:space="preserve">comunicato stampa (21–22 nov)</w:t>
            </w:r>
          </w:p>
        </w:tc>
      </w:tr>
      <w:tr>
        <w:tc>
          <w:tcPr/>
          <w:p>
            <w:pPr>
              <w:pStyle w:val="Compact"/>
              <w:jc w:val="left"/>
            </w:pPr>
            <w:r>
              <w:t xml:space="preserve">28 nov 2025</w:t>
            </w:r>
          </w:p>
        </w:tc>
        <w:tc>
          <w:tcPr/>
          <w:p>
            <w:pPr>
              <w:pStyle w:val="Compact"/>
              <w:jc w:val="left"/>
            </w:pPr>
            <w:r>
              <w:rPr>
                <w:bCs/>
                <w:b/>
              </w:rPr>
              <w:t xml:space="preserve">ATH $0,06234 / ≈$62 mln</w:t>
            </w:r>
          </w:p>
        </w:tc>
        <w:tc>
          <w:tcPr/>
          <w:p>
            <w:pPr>
              <w:pStyle w:val="Compact"/>
              <w:jc w:val="left"/>
            </w:pPr>
            <w:r>
              <w:t xml:space="preserve">—</w:t>
            </w:r>
          </w:p>
        </w:tc>
      </w:tr>
      <w:tr>
        <w:tc>
          <w:tcPr/>
          <w:p>
            <w:pPr>
              <w:pStyle w:val="Compact"/>
              <w:jc w:val="left"/>
            </w:pPr>
            <w:r>
              <w:t xml:space="preserve">gen 2026</w:t>
            </w:r>
          </w:p>
        </w:tc>
        <w:tc>
          <w:tcPr/>
          <w:p>
            <w:pPr>
              <w:pStyle w:val="Compact"/>
              <w:jc w:val="left"/>
            </w:pPr>
            <w:r>
              <w:t xml:space="preserve">≈$0,0229 / ≈$22,7 mln</w:t>
            </w:r>
          </w:p>
        </w:tc>
        <w:tc>
          <w:tcPr/>
          <w:p>
            <w:pPr>
              <w:pStyle w:val="Compact"/>
              <w:jc w:val="left"/>
            </w:pPr>
            <w:r>
              <w:t xml:space="preserve">−63% dall'ATH</w:t>
            </w:r>
          </w:p>
        </w:tc>
      </w:tr>
      <w:tr>
        <w:tc>
          <w:tcPr/>
          <w:p>
            <w:pPr>
              <w:pStyle w:val="Compact"/>
              <w:jc w:val="left"/>
            </w:pPr>
            <w:r>
              <w:t xml:space="preserve">25 mag 2026</w:t>
            </w:r>
          </w:p>
        </w:tc>
        <w:tc>
          <w:tcPr/>
          <w:p>
            <w:pPr>
              <w:pStyle w:val="Compact"/>
              <w:jc w:val="left"/>
            </w:pPr>
            <w:r>
              <w:t xml:space="preserve">≈$6 mln (−37% in due settimane)</w:t>
            </w:r>
          </w:p>
        </w:tc>
        <w:tc>
          <w:tcPr/>
          <w:p>
            <w:pPr>
              <w:pStyle w:val="Compact"/>
              <w:jc w:val="left"/>
            </w:pPr>
            <w:r>
              <w:t xml:space="preserve">faida con la community Ethereum ("Soljak"), delisting rivendicati</w:t>
            </w:r>
          </w:p>
        </w:tc>
      </w:tr>
      <w:tr>
        <w:tc>
          <w:tcPr/>
          <w:p>
            <w:pPr>
              <w:pStyle w:val="Compact"/>
              <w:jc w:val="left"/>
            </w:pPr>
            <w:r>
              <w:t xml:space="preserve">18 lug 2026</w:t>
            </w:r>
          </w:p>
        </w:tc>
        <w:tc>
          <w:tcPr/>
          <w:p>
            <w:pPr>
              <w:pStyle w:val="Compact"/>
              <w:jc w:val="left"/>
            </w:pPr>
            <w:r>
              <w:t xml:space="preserve">$1,6 mln</w:t>
            </w:r>
          </w:p>
        </w:tc>
        <w:tc>
          <w:tcPr/>
          <w:p>
            <w:pPr>
              <w:pStyle w:val="Compact"/>
              <w:jc w:val="left"/>
            </w:pPr>
            <w:r>
              <w:t xml:space="preserve">—</w:t>
            </w:r>
          </w:p>
        </w:tc>
      </w:tr>
      <w:tr>
        <w:tc>
          <w:tcPr/>
          <w:p>
            <w:pPr>
              <w:pStyle w:val="Compact"/>
              <w:jc w:val="left"/>
            </w:pPr>
            <w:r>
              <w:t xml:space="preserve">3–4 ago 2026</w:t>
            </w:r>
          </w:p>
        </w:tc>
        <w:tc>
          <w:tcPr/>
          <w:p>
            <w:pPr>
              <w:pStyle w:val="Compact"/>
              <w:jc w:val="left"/>
            </w:pPr>
            <w:r>
              <w:rPr>
                <w:bCs/>
                <w:b/>
              </w:rPr>
              <w:t xml:space="preserve">$1,60–1,66 mln</w:t>
            </w:r>
            <w:r>
              <w:t xml:space="preserve">, liquidità $243–247K</w:t>
            </w:r>
          </w:p>
        </w:tc>
        <w:tc>
          <w:tcPr/>
          <w:p>
            <w:pPr>
              <w:pStyle w:val="Compact"/>
              <w:jc w:val="left"/>
            </w:pPr>
            <w:r>
              <w:t xml:space="preserve">ultimo dato datato</w:t>
            </w:r>
          </w:p>
        </w:tc>
      </w:tr>
      <w:tr>
        <w:tc>
          <w:tcPr/>
          <w:p>
            <w:pPr>
              <w:pStyle w:val="Compact"/>
              <w:jc w:val="left"/>
            </w:pPr>
            <w:r>
              <w:t xml:space="preserve">25 set 2026</w:t>
            </w:r>
          </w:p>
        </w:tc>
        <w:tc>
          <w:tcPr/>
          <w:p>
            <w:pPr>
              <w:pStyle w:val="Compact"/>
              <w:jc w:val="left"/>
            </w:pPr>
            <w:r>
              <w:t xml:space="preserve">—</w:t>
            </w:r>
          </w:p>
        </w:tc>
        <w:tc>
          <w:tcPr/>
          <w:p>
            <w:pPr>
              <w:pStyle w:val="Compact"/>
              <w:jc w:val="left"/>
            </w:pPr>
            <w:r>
              <w:t xml:space="preserve">"Wojak pairs" live su pump.fun con Holder Rewards in $WOJAK</w:t>
            </w:r>
          </w:p>
        </w:tc>
      </w:tr>
    </w:tbl>
    <w:p>
      <w:pPr>
        <w:pStyle w:val="BodyText"/>
      </w:pPr>
      <w:r>
        <w:t xml:space="preserve">Fonti:</w:t>
      </w:r>
      <w:r>
        <w:t xml:space="preserve"> </w:t>
      </w:r>
      <w:hyperlink r:id="rId176">
        <w:r>
          <w:rPr>
            <w:rStyle w:val="Hyperlink"/>
          </w:rPr>
          <w:t xml:space="preserve">DexTools</w:t>
        </w:r>
      </w:hyperlink>
      <w:r>
        <w:t xml:space="preserve">;</w:t>
      </w:r>
      <w:r>
        <w:t xml:space="preserve"> </w:t>
      </w:r>
      <w:hyperlink r:id="rId177">
        <w:r>
          <w:rPr>
            <w:rStyle w:val="Hyperlink"/>
          </w:rPr>
          <w:t xml:space="preserve">CertiK Skynet</w:t>
        </w:r>
      </w:hyperlink>
      <w:r>
        <w:t xml:space="preserve">;</w:t>
      </w:r>
      <w:r>
        <w:t xml:space="preserve"> </w:t>
      </w:r>
      <w:hyperlink r:id="rId178">
        <w:r>
          <w:rPr>
            <w:rStyle w:val="Hyperlink"/>
          </w:rPr>
          <w:t xml:space="preserve">Bitget News</w:t>
        </w:r>
      </w:hyperlink>
      <w:r>
        <w:t xml:space="preserve">;</w:t>
      </w:r>
      <w:r>
        <w:t xml:space="preserve"> </w:t>
      </w:r>
      <w:hyperlink r:id="rId84">
        <w:r>
          <w:rPr>
            <w:rStyle w:val="Hyperlink"/>
          </w:rPr>
          <w:t xml:space="preserve">MEXC Futures</w:t>
        </w:r>
      </w:hyperlink>
      <w:r>
        <w:t xml:space="preserve">;</w:t>
      </w:r>
      <w:r>
        <w:t xml:space="preserve"> </w:t>
      </w:r>
      <w:hyperlink r:id="rId179">
        <w:r>
          <w:rPr>
            <w:rStyle w:val="Hyperlink"/>
          </w:rPr>
          <w:t xml:space="preserve">Phemex</w:t>
        </w:r>
      </w:hyperlink>
      <w:r>
        <w:t xml:space="preserve">;</w:t>
      </w:r>
      <w:r>
        <w:t xml:space="preserve"> </w:t>
      </w:r>
      <w:hyperlink r:id="rId83">
        <w:r>
          <w:rPr>
            <w:rStyle w:val="Hyperlink"/>
          </w:rPr>
          <w:t xml:space="preserve">CoinGecko wojak-4</w:t>
        </w:r>
      </w:hyperlink>
      <w:r>
        <w:t xml:space="preserve">;</w:t>
      </w:r>
      <w:r>
        <w:t xml:space="preserve"> </w:t>
      </w:r>
      <w:hyperlink r:id="rId180">
        <w:r>
          <w:rPr>
            <w:rStyle w:val="Hyperlink"/>
          </w:rPr>
          <w:t xml:space="preserve">Solflare</w:t>
        </w:r>
      </w:hyperlink>
      <w:r>
        <w:t xml:space="preserve">;</w:t>
      </w:r>
      <w:r>
        <w:t xml:space="preserve"> </w:t>
      </w:r>
      <w:hyperlink r:id="rId181">
        <w:r>
          <w:rPr>
            <w:rStyle w:val="Hyperlink"/>
          </w:rPr>
          <w:t xml:space="preserve">99Bitcoins</w:t>
        </w:r>
      </w:hyperlink>
      <w:r>
        <w:t xml:space="preserve">;</w:t>
      </w:r>
      <w:r>
        <w:t xml:space="preserve"> </w:t>
      </w:r>
      <w:hyperlink r:id="rId81">
        <w:r>
          <w:rPr>
            <w:rStyle w:val="Hyperlink"/>
          </w:rPr>
          <w:t xml:space="preserve">Phantom</w:t>
        </w:r>
      </w:hyperlink>
      <w:r>
        <w:t xml:space="preserve">;</w:t>
      </w:r>
      <w:r>
        <w:t xml:space="preserve"> </w:t>
      </w:r>
      <w:hyperlink r:id="rId55">
        <w:r>
          <w:rPr>
            <w:rStyle w:val="Hyperlink"/>
          </w:rPr>
          <w:t xml:space="preserve">DexTools pool</w:t>
        </w:r>
      </w:hyperlink>
      <w:r>
        <w:t xml:space="preserve">;</w:t>
      </w:r>
      <w:r>
        <w:t xml:space="preserve"> </w:t>
      </w:r>
      <w:hyperlink r:id="rId182">
        <w:r>
          <w:rPr>
            <w:rStyle w:val="Hyperlink"/>
          </w:rPr>
          <w:t xml:space="preserve">@WojakOnX</w:t>
        </w:r>
      </w:hyperlink>
      <w:r>
        <w:t xml:space="preserve">.</w:t>
      </w:r>
    </w:p>
    <w:p>
      <w:pPr>
        <w:pStyle w:val="BodyText"/>
      </w:pPr>
      <w:r>
        <w:t xml:space="preserve">La traiettoria è brutale nei due sensi: da circa $68K a circa $62 mln in 24 giorni (circa</w:t>
      </w:r>
      <w:r>
        <w:t xml:space="preserve"> </w:t>
      </w:r>
      <w:r>
        <w:rPr>
          <w:bCs/>
          <w:b/>
        </w:rPr>
        <w:t xml:space="preserve">900x</w:t>
      </w:r>
      <w:r>
        <w:t xml:space="preserve">) mentre SOL restava fermo a $139–141, poi</w:t>
      </w:r>
      <w:r>
        <w:t xml:space="preserve"> </w:t>
      </w:r>
      <w:r>
        <w:rPr>
          <w:bCs/>
          <w:b/>
        </w:rPr>
        <w:t xml:space="preserve">−97%</w:t>
      </w:r>
      <w:r>
        <w:t xml:space="preserve"> </w:t>
      </w:r>
      <w:r>
        <w:t xml:space="preserve">fino a $1,5–1,7 mln mentre SOL perdeva solo il 13% (da $139 a $121 tra fine novembre 2025 e il 5 ottobre 2026) (</w:t>
      </w:r>
      <w:hyperlink r:id="rId183">
        <w:r>
          <w:rPr>
            <w:rStyle w:val="Hyperlink"/>
          </w:rPr>
          <w:t xml:space="preserve">MEXC news</w:t>
        </w:r>
      </w:hyperlink>
      <w:r>
        <w:t xml:space="preserve">;</w:t>
      </w:r>
      <w:r>
        <w:t xml:space="preserve"> </w:t>
      </w:r>
      <w:hyperlink r:id="rId184">
        <w:r>
          <w:rPr>
            <w:rStyle w:val="Hyperlink"/>
          </w:rPr>
          <w:t xml:space="preserve">Changelly</w:t>
        </w:r>
      </w:hyperlink>
      <w:r>
        <w:t xml:space="preserve">). Non esiste alcuna evidenza datata di partecipazione ai rimbalzi meme di gennaio o luglio 2026; una newsletter che promuove un Wojak rivale su Robinhood Chain descrive il token Solana come "farmato senza sosta da $60 mln a circa $1,5 mln" (</w:t>
      </w:r>
      <w:hyperlink r:id="rId185">
        <w:r>
          <w:rPr>
            <w:rStyle w:val="Hyperlink"/>
          </w:rPr>
          <w:t xml:space="preserve">Paragraph</w:t>
        </w:r>
      </w:hyperlink>
      <w:r>
        <w:t xml:space="preserve">). Le letture non datate sono coerenti con questo livello (DexScreener $1,8 mln e $262K di liquidità, CoinGecko $2,1 mln, Solana Compass $2,0 mln con 702 trader), ma una pagina DexScreener intitolata "WOJAK $7,36M" suggerisce almeno un rimbalzo intermedio nel 2026 non collocabile nel tempo (</w:t>
      </w:r>
      <w:hyperlink r:id="rId56">
        <w:r>
          <w:rPr>
            <w:rStyle w:val="Hyperlink"/>
          </w:rPr>
          <w:t xml:space="preserve">DexScreener</w:t>
        </w:r>
      </w:hyperlink>
      <w:r>
        <w:t xml:space="preserve">;</w:t>
      </w:r>
      <w:r>
        <w:t xml:space="preserve"> </w:t>
      </w:r>
      <w:hyperlink r:id="rId186">
        <w:r>
          <w:rPr>
            <w:rStyle w:val="Hyperlink"/>
          </w:rPr>
          <w:t xml:space="preserve">Solana Compass</w:t>
        </w:r>
      </w:hyperlink>
      <w:r>
        <w:t xml:space="preserve">). Nessun tracker fornisce un conteggio di holder affidabile per questo mint: i numeri trovati (12,3K, 598, 490, 636) appartengono ad altri Wojak.</w:t>
      </w:r>
    </w:p>
    <w:p>
      <w:pPr>
        <w:pStyle w:val="BodyText"/>
      </w:pPr>
      <w:r>
        <w:t xml:space="preserve">I</w:t>
      </w:r>
      <w:r>
        <w:t xml:space="preserve"> </w:t>
      </w:r>
      <w:r>
        <w:rPr>
          <w:bCs/>
          <w:b/>
        </w:rPr>
        <w:t xml:space="preserve">punti di forza</w:t>
      </w:r>
      <w:r>
        <w:t xml:space="preserve"> </w:t>
      </w:r>
      <w:r>
        <w:t xml:space="preserve">sono quattro. Il meme è evergreen e riconosciuto globalmente, con una narrativa più profonda di qualunque personaggio TikTok (</w:t>
      </w:r>
      <w:hyperlink r:id="rId169">
        <w:r>
          <w:rPr>
            <w:rStyle w:val="Hyperlink"/>
          </w:rPr>
          <w:t xml:space="preserve">Wikipedia</w:t>
        </w:r>
      </w:hyperlink>
      <w:r>
        <w:t xml:space="preserve">); il token ha già dimostrato di attirare capitale ($20 mln in 11 giorni, $62 mln in 24) e di essere stato listato con perpetual su un CEX di seconda fascia nel suo undicesimo giorno di vita (</w:t>
      </w:r>
      <w:hyperlink r:id="rId177">
        <w:r>
          <w:rPr>
            <w:rStyle w:val="Hyperlink"/>
          </w:rPr>
          <w:t xml:space="preserve">CertiK Skynet</w:t>
        </w:r>
      </w:hyperlink>
      <w:r>
        <w:t xml:space="preserve">;</w:t>
      </w:r>
      <w:r>
        <w:t xml:space="preserve"> </w:t>
      </w:r>
      <w:hyperlink r:id="rId84">
        <w:r>
          <w:rPr>
            <w:rStyle w:val="Hyperlink"/>
          </w:rPr>
          <w:t xml:space="preserve">MEXC Futures</w:t>
        </w:r>
      </w:hyperlink>
      <w:r>
        <w:t xml:space="preserve">); le meccaniche del contratto sono pulite, con mint e freeze authority revocate e LP bruciata, il che esclude un rug a livello di contratto (</w:t>
      </w:r>
      <w:hyperlink r:id="rId187">
        <w:r>
          <w:rPr>
            <w:rStyle w:val="Hyperlink"/>
          </w:rPr>
          <w:t xml:space="preserve">MadeOnSol</w:t>
        </w:r>
      </w:hyperlink>
      <w:r>
        <w:t xml:space="preserve">); e il team è ancora attivo: il 25 settembre 2026 ha annunciato che i nuovi token su pump.fun possono essere accoppiati a $WOJAK con "Holder Rewards" pagati in $WOJAK, cioè l'unica forma di utilità concreta trovata tra i sei token, dopo che pump.fun aveva introdotto il 12 settembre le Holder Rewards e indicato $WOJAK tra i nuovi quote asset (</w:t>
      </w:r>
      <w:hyperlink r:id="rId182">
        <w:r>
          <w:rPr>
            <w:rStyle w:val="Hyperlink"/>
          </w:rPr>
          <w:t xml:space="preserve">@WojakOnX</w:t>
        </w:r>
      </w:hyperlink>
      <w:r>
        <w:t xml:space="preserve">;</w:t>
      </w:r>
      <w:r>
        <w:t xml:space="preserve"> </w:t>
      </w:r>
      <w:hyperlink r:id="rId188">
        <w:r>
          <w:rPr>
            <w:rStyle w:val="Hyperlink"/>
          </w:rPr>
          <w:t xml:space="preserve">Pump.fun su X</w:t>
        </w:r>
      </w:hyperlink>
      <w:r>
        <w:t xml:space="preserve">;</w:t>
      </w:r>
      <w:r>
        <w:t xml:space="preserve"> </w:t>
      </w:r>
      <w:hyperlink r:id="rId189">
        <w:r>
          <w:rPr>
            <w:rStyle w:val="Hyperlink"/>
          </w:rPr>
          <w:t xml:space="preserve">Crypto Briefing</w:t>
        </w:r>
      </w:hyperlink>
      <w:r>
        <w:t xml:space="preserve">). Infine, la cap assoluta è talmente bassa (1/5 di CHILLGUY, 1/25–30 di POPCAT, TROLL o MOODENG) che una ripresa dell'attenzione produrrebbe moltiplicatori elevati.</w:t>
      </w:r>
    </w:p>
    <w:p>
      <w:pPr>
        <w:pStyle w:val="BodyText"/>
      </w:pPr>
      <w:r>
        <w:t xml:space="preserve">Le</w:t>
      </w:r>
      <w:r>
        <w:t xml:space="preserve"> </w:t>
      </w:r>
      <w:r>
        <w:rPr>
          <w:bCs/>
          <w:b/>
        </w:rPr>
        <w:t xml:space="preserve">debolezze</w:t>
      </w:r>
      <w:r>
        <w:t xml:space="preserve"> </w:t>
      </w:r>
      <w:r>
        <w:t xml:space="preserve">sono però le più gravi del gruppo dopo CHILLHOUSE. Il drawdown del 97% è senza alcun recupero datato nel 2026, con liquidità di $180–260K (</w:t>
      </w:r>
      <w:hyperlink r:id="rId55">
        <w:r>
          <w:rPr>
            <w:rStyle w:val="Hyperlink"/>
          </w:rPr>
          <w:t xml:space="preserve">DexTools</w:t>
        </w:r>
      </w:hyperlink>
      <w:r>
        <w:t xml:space="preserve">;</w:t>
      </w:r>
      <w:r>
        <w:t xml:space="preserve"> </w:t>
      </w:r>
      <w:hyperlink r:id="rId82">
        <w:r>
          <w:rPr>
            <w:rStyle w:val="Hyperlink"/>
          </w:rPr>
          <w:t xml:space="preserve">DexPaprika</w:t>
        </w:r>
      </w:hyperlink>
      <w:r>
        <w:t xml:space="preserve">). La legittimità è contestata apertamente dalla community dell'originale Ethereum, che lo chiama "Soljak" e "fake vamp attack" e rivendica di averlo fatto rimuovere da Solscan e da MEXC nel maggio 2026; nessun avviso di delisting MEXC è stato trovato e la "rimozione da Solscan" significa quasi certamente perdita dei metadati verificati, non uno stop agli scambi, ma la pagina spot MEXC mostrava solo placeholder, per cui lo stato attuale dell'unico canale CEX con perpetual è incerto (</w:t>
      </w:r>
      <w:hyperlink r:id="rId181">
        <w:r>
          <w:rPr>
            <w:rStyle w:val="Hyperlink"/>
          </w:rPr>
          <w:t xml:space="preserve">99Bitcoins</w:t>
        </w:r>
      </w:hyperlink>
      <w:r>
        <w:t xml:space="preserve">;</w:t>
      </w:r>
      <w:r>
        <w:t xml:space="preserve"> </w:t>
      </w:r>
      <w:hyperlink r:id="rId190">
        <w:r>
          <w:rPr>
            <w:rStyle w:val="Hyperlink"/>
          </w:rPr>
          <w:t xml:space="preserve">MEXC price page</w:t>
        </w:r>
      </w:hyperlink>
      <w:r>
        <w:t xml:space="preserve">;</w:t>
      </w:r>
      <w:r>
        <w:t xml:space="preserve"> </w:t>
      </w:r>
      <w:hyperlink r:id="rId191">
        <w:r>
          <w:rPr>
            <w:rStyle w:val="Hyperlink"/>
          </w:rPr>
          <w:t xml:space="preserve">Solscan KB</w:t>
        </w:r>
      </w:hyperlink>
      <w:r>
        <w:t xml:space="preserve">). La collisione di nome e ticker con una dozzina di Wojak su Solana, l'originale ETH, varianti BSC e Robinhood confonde tracker e aggregatori e danneggia la scopribilità (</w:t>
      </w:r>
      <w:hyperlink r:id="rId192">
        <w:r>
          <w:rPr>
            <w:rStyle w:val="Hyperlink"/>
          </w:rPr>
          <w:t xml:space="preserve">Solana Compass</w:t>
        </w:r>
      </w:hyperlink>
      <w:r>
        <w:t xml:space="preserve">). Il team è anonimo ("Lord Wojak" compare solo su siti fan non verificati), un trader ha indicato il mint tra i wallet "sniperati" il 5 novembre 2025, e non esiste alcun dato su concentrazione top-10, holder o wallet del creatore (</w:t>
      </w:r>
      <w:hyperlink r:id="rId193">
        <w:r>
          <w:rPr>
            <w:rStyle w:val="Hyperlink"/>
          </w:rPr>
          <w:t xml:space="preserve">@ChinitoCrypto</w:t>
        </w:r>
      </w:hyperlink>
      <w:r>
        <w:t xml:space="preserve">). Nessun CEX di prima fascia, nessun Binance Alpha, Bybit, KuCoin o Coinbase. Il rischio asimmetrico è che l'originale ETH, 15 volte più grande, resti il WOJAK "canonico" per exchange e aggregatori, ponendo un tetto strutturale alla copia Solana.</w:t>
      </w:r>
    </w:p>
    <w:bookmarkEnd w:id="194"/>
    <w:bookmarkStart w:id="220" w:name="X74e21db1e5ffc039e5ad898f3969a31b7b428c9"/>
    <w:p>
      <w:pPr>
        <w:pStyle w:val="Heading2"/>
      </w:pPr>
      <w:r>
        <w:t xml:space="preserve">TRIPLE T: il leader "brainrot" del Ramadan 2026, 10x in tre mesi e −70% da luglio</w:t>
      </w:r>
    </w:p>
    <w:p>
      <w:pPr>
        <w:pStyle w:val="FirstParagraph"/>
      </w:pPr>
      <w:r>
        <w:t xml:space="preserve">TRIPLE T è il token</w:t>
      </w:r>
      <w:r>
        <w:t xml:space="preserve"> </w:t>
      </w:r>
      <w:r>
        <w:rPr>
          <w:bCs/>
          <w:b/>
        </w:rPr>
        <w:t xml:space="preserve">Tung Tung Tung Sahur</w:t>
      </w:r>
      <w:r>
        <w:t xml:space="preserve"> </w:t>
      </w:r>
      <w:r>
        <w:t xml:space="preserve">(mint</w:t>
      </w:r>
      <w:r>
        <w:t xml:space="preserve"> </w:t>
      </w:r>
      <w:r>
        <w:rPr>
          <w:rStyle w:val="VerbatimChar"/>
        </w:rPr>
        <w:t xml:space="preserve">J8PSdNP3QewKq2Z1JJJFDMaqF7KcaiJhR7gbr5KZpump</w:t>
      </w:r>
      <w:r>
        <w:t xml:space="preserve">, ticker on-chain TripleT, reso TRIPLET sui CEX, sito triplet.site, X @tripletsol), un fair launch su pump.fun graduato su PumpSwap nell'ultima settimana di febbraio 2026: Coinranking data il listing al 27 febbraio, DropsTab il 9 marzo, la community X ufficiale è stata creata il 24 febbraio e uno snapshot DexTools del 25 febbraio mostrava già 16.161 holder, segno di viralità immediata (</w:t>
      </w:r>
      <w:hyperlink r:id="rId195">
        <w:r>
          <w:rPr>
            <w:rStyle w:val="Hyperlink"/>
          </w:rPr>
          <w:t xml:space="preserve">DexTools</w:t>
        </w:r>
      </w:hyperlink>
      <w:r>
        <w:t xml:space="preserve">;</w:t>
      </w:r>
      <w:r>
        <w:t xml:space="preserve"> </w:t>
      </w:r>
      <w:hyperlink r:id="rId90">
        <w:r>
          <w:rPr>
            <w:rStyle w:val="Hyperlink"/>
          </w:rPr>
          <w:t xml:space="preserve">Coinranking</w:t>
        </w:r>
      </w:hyperlink>
      <w:r>
        <w:t xml:space="preserve">;</w:t>
      </w:r>
      <w:r>
        <w:t xml:space="preserve"> </w:t>
      </w:r>
      <w:hyperlink r:id="rId196">
        <w:r>
          <w:rPr>
            <w:rStyle w:val="Hyperlink"/>
          </w:rPr>
          <w:t xml:space="preserve">X community</w:t>
        </w:r>
      </w:hyperlink>
      <w:r>
        <w:t xml:space="preserve">). La finestra di lancio coincide con l'inizio del Ramadan 2026 (18 febbraio–19 marzo), il momento di massima salienza culturale di un meme che prende il nome dal suono del tamburo con cui si sveglia la gente per il sahur in Indonesia e Malesia; il personaggio, un tronco di legno generato con DALL-E, è apparso su TikTok il 28 febbraio 2025 grazie all'utente indonesiano "Noxa", ha una pagina Wikipedia, è stato rimosso e poi reinserito (29 novembre 2025) nel gioco Roblox</w:t>
      </w:r>
      <w:r>
        <w:t xml:space="preserve"> </w:t>
      </w:r>
      <w:r>
        <w:rPr>
          <w:iCs/>
          <w:i/>
        </w:rPr>
        <w:t xml:space="preserve">Steal a Brainrot</w:t>
      </w:r>
      <w:r>
        <w:t xml:space="preserve"> </w:t>
      </w:r>
      <w:r>
        <w:t xml:space="preserve">dopo una rivendicazione di diritti dell'agenzia Mementum Lab e, secondo Wikipedia, è attualmente</w:t>
      </w:r>
      <w:r>
        <w:t xml:space="preserve"> </w:t>
      </w:r>
      <w:r>
        <w:rPr>
          <w:bCs/>
          <w:b/>
        </w:rPr>
        <w:t xml:space="preserve">non tutelabile dal copyright</w:t>
      </w:r>
      <w:r>
        <w:t xml:space="preserve">, cioè di pubblico dominio (</w:t>
      </w:r>
      <w:hyperlink r:id="rId197">
        <w:r>
          <w:rPr>
            <w:rStyle w:val="Hyperlink"/>
          </w:rPr>
          <w:t xml:space="preserve">Wikipedia: Tung Tung Tung Sahur</w:t>
        </w:r>
      </w:hyperlink>
      <w:r>
        <w:t xml:space="preserve">;</w:t>
      </w:r>
      <w:r>
        <w:t xml:space="preserve"> </w:t>
      </w:r>
      <w:hyperlink r:id="rId198">
        <w:r>
          <w:rPr>
            <w:rStyle w:val="Hyperlink"/>
          </w:rPr>
          <w:t xml:space="preserve">Wikipedia: Steal a Brainrot</w:t>
        </w:r>
      </w:hyperlink>
      <w:r>
        <w:t xml:space="preserve">;</w:t>
      </w:r>
      <w:r>
        <w:t xml:space="preserve"> </w:t>
      </w:r>
      <w:hyperlink r:id="rId199">
        <w:r>
          <w:rPr>
            <w:rStyle w:val="Hyperlink"/>
          </w:rPr>
          <w:t xml:space="preserve">WEEX</w:t>
        </w:r>
      </w:hyperlink>
      <w:r>
        <w:t xml:space="preserve">). Il token è anonimo e non è quello del creatore: il SAHUR "deployato dal creatore originale @noxaasht" vale $23–43K e il suo sito è offline dal 7 giugno 2026, prova che il mercato ha premiato il ticker e la community, non l'endorsement dell'autore (</w:t>
      </w:r>
      <w:hyperlink r:id="rId25">
        <w:r>
          <w:rPr>
            <w:rStyle w:val="Hyperlink"/>
          </w:rPr>
          <w:t xml:space="preserve">FXEmpire</w:t>
        </w:r>
      </w:hyperlink>
      <w:r>
        <w:t xml:space="preserve">;</w:t>
      </w:r>
      <w:r>
        <w:t xml:space="preserve"> </w:t>
      </w:r>
      <w:hyperlink r:id="rId200">
        <w:r>
          <w:rPr>
            <w:rStyle w:val="Hyperlink"/>
          </w:rPr>
          <w:t xml:space="preserve">Blockspot</w:t>
        </w:r>
      </w:hyperlink>
      <w:r>
        <w:t xml:space="preserve">). Non esistono roadmap, whitepaper, utilità né un Telegram individuabile; il sito è "il titolo, la frase del meme e un pulsante audio che riproduce il suono virale" (</w:t>
      </w:r>
      <w:hyperlink r:id="rId201">
        <w:r>
          <w:rPr>
            <w:rStyle w:val="Hyperlink"/>
          </w:rPr>
          <w:t xml:space="preserve">Bitrue what-is</w:t>
        </w:r>
      </w:hyperlink>
      <w:r>
        <w:t xml:space="preserve">;</w:t>
      </w:r>
      <w:r>
        <w:t xml:space="preserve"> </w:t>
      </w:r>
      <w:hyperlink r:id="rId202">
        <w:r>
          <w:rPr>
            <w:rStyle w:val="Hyperlink"/>
          </w:rPr>
          <w:t xml:space="preserve">Bitrue previsione 2026</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24–27 feb 2026</w:t>
            </w:r>
          </w:p>
        </w:tc>
        <w:tc>
          <w:tcPr/>
          <w:p>
            <w:pPr>
              <w:pStyle w:val="Compact"/>
              <w:jc w:val="left"/>
            </w:pPr>
            <w:r>
              <w:t xml:space="preserve">—</w:t>
            </w:r>
          </w:p>
        </w:tc>
        <w:tc>
          <w:tcPr/>
          <w:p>
            <w:pPr>
              <w:pStyle w:val="Compact"/>
              <w:jc w:val="left"/>
            </w:pPr>
            <w:r>
              <w:t xml:space="preserve">lancio pump.fun, graduazione PumpSwap; 16.161 holder il 25 feb</w:t>
            </w:r>
          </w:p>
        </w:tc>
      </w:tr>
      <w:tr>
        <w:tc>
          <w:tcPr/>
          <w:p>
            <w:pPr>
              <w:pStyle w:val="Compact"/>
              <w:jc w:val="left"/>
            </w:pPr>
            <w:r>
              <w:t xml:space="preserve">10 mar 2026</w:t>
            </w:r>
          </w:p>
        </w:tc>
        <w:tc>
          <w:tcPr/>
          <w:p>
            <w:pPr>
              <w:pStyle w:val="Compact"/>
              <w:jc w:val="left"/>
            </w:pPr>
            <w:r>
              <w:t xml:space="preserve">primo massimo $0,003029</w:t>
            </w:r>
          </w:p>
        </w:tc>
        <w:tc>
          <w:tcPr/>
          <w:p>
            <w:pPr>
              <w:pStyle w:val="Compact"/>
              <w:jc w:val="left"/>
            </w:pPr>
            <w:r>
              <w:t xml:space="preserve">pump del Ramadan (+140% in due giorni)</w:t>
            </w:r>
          </w:p>
        </w:tc>
      </w:tr>
      <w:tr>
        <w:tc>
          <w:tcPr/>
          <w:p>
            <w:pPr>
              <w:pStyle w:val="Compact"/>
              <w:jc w:val="left"/>
            </w:pPr>
            <w:r>
              <w:t xml:space="preserve">19 apr 2026</w:t>
            </w:r>
          </w:p>
        </w:tc>
        <w:tc>
          <w:tcPr/>
          <w:p>
            <w:pPr>
              <w:pStyle w:val="Compact"/>
              <w:jc w:val="left"/>
            </w:pPr>
            <w:r>
              <w:rPr>
                <w:bCs/>
                <w:b/>
              </w:rPr>
              <w:t xml:space="preserve">ATL $0,002644 / ≈$2,6 mln</w:t>
            </w:r>
          </w:p>
        </w:tc>
        <w:tc>
          <w:tcPr/>
          <w:p>
            <w:pPr>
              <w:pStyle w:val="Compact"/>
              <w:jc w:val="left"/>
            </w:pPr>
            <w:r>
              <w:t xml:space="preserve">minimo storico</w:t>
            </w:r>
          </w:p>
        </w:tc>
      </w:tr>
      <w:tr>
        <w:tc>
          <w:tcPr/>
          <w:p>
            <w:pPr>
              <w:pStyle w:val="Compact"/>
              <w:jc w:val="left"/>
            </w:pPr>
            <w:r>
              <w:t xml:space="preserve">11 mag 2026</w:t>
            </w:r>
          </w:p>
        </w:tc>
        <w:tc>
          <w:tcPr/>
          <w:p>
            <w:pPr>
              <w:pStyle w:val="Compact"/>
              <w:jc w:val="left"/>
            </w:pPr>
            <w:r>
              <w:t xml:space="preserve">$0,0133 / ≈$9,8 mln (metà maggio)</w:t>
            </w:r>
          </w:p>
        </w:tc>
        <w:tc>
          <w:tcPr/>
          <w:p>
            <w:pPr>
              <w:pStyle w:val="Compact"/>
              <w:jc w:val="left"/>
            </w:pPr>
            <w:r>
              <w:t xml:space="preserve">primo rally (circa 5x)</w:t>
            </w:r>
          </w:p>
        </w:tc>
      </w:tr>
      <w:tr>
        <w:tc>
          <w:tcPr/>
          <w:p>
            <w:pPr>
              <w:pStyle w:val="Compact"/>
              <w:jc w:val="left"/>
            </w:pPr>
            <w:r>
              <w:t xml:space="preserve">10 giu 2026</w:t>
            </w:r>
          </w:p>
        </w:tc>
        <w:tc>
          <w:tcPr/>
          <w:p>
            <w:pPr>
              <w:pStyle w:val="Compact"/>
              <w:jc w:val="left"/>
            </w:pPr>
            <w:r>
              <w:t xml:space="preserve">$5,8 mln; 9.113 holder</w:t>
            </w:r>
          </w:p>
        </w:tc>
        <w:tc>
          <w:tcPr/>
          <w:p>
            <w:pPr>
              <w:pStyle w:val="Compact"/>
              <w:jc w:val="left"/>
            </w:pPr>
            <w:r>
              <w:t xml:space="preserve">ritracciamento del 40%</w:t>
            </w:r>
          </w:p>
        </w:tc>
      </w:tr>
      <w:tr>
        <w:tc>
          <w:tcPr/>
          <w:p>
            <w:pPr>
              <w:pStyle w:val="Compact"/>
              <w:jc w:val="left"/>
            </w:pPr>
            <w:r>
              <w:t xml:space="preserve">4 lug 2026</w:t>
            </w:r>
          </w:p>
        </w:tc>
        <w:tc>
          <w:tcPr/>
          <w:p>
            <w:pPr>
              <w:pStyle w:val="Compact"/>
              <w:jc w:val="left"/>
            </w:pPr>
            <w:r>
              <w:t xml:space="preserve">$0,01862 / $18,6 mln</w:t>
            </w:r>
          </w:p>
        </w:tc>
        <w:tc>
          <w:tcPr/>
          <w:p>
            <w:pPr>
              <w:pStyle w:val="Compact"/>
              <w:jc w:val="left"/>
            </w:pPr>
            <w:r>
              <w:t xml:space="preserve">nuovo massimo</w:t>
            </w:r>
          </w:p>
        </w:tc>
      </w:tr>
      <w:tr>
        <w:tc>
          <w:tcPr/>
          <w:p>
            <w:pPr>
              <w:pStyle w:val="Compact"/>
              <w:jc w:val="left"/>
            </w:pPr>
            <w:r>
              <w:t xml:space="preserve">10 lug 2026</w:t>
            </w:r>
          </w:p>
        </w:tc>
        <w:tc>
          <w:tcPr/>
          <w:p>
            <w:pPr>
              <w:pStyle w:val="Compact"/>
              <w:jc w:val="left"/>
            </w:pPr>
            <w:r>
              <w:t xml:space="preserve">+58% in una sessione a $0,01955</w:t>
            </w:r>
          </w:p>
        </w:tc>
        <w:tc>
          <w:tcPr/>
          <w:p>
            <w:pPr>
              <w:pStyle w:val="Compact"/>
              <w:jc w:val="left"/>
            </w:pPr>
            <w:r>
              <w:t xml:space="preserve">12.294 holder; top-10 16,32%; nessun catalizzatore</w:t>
            </w:r>
          </w:p>
        </w:tc>
      </w:tr>
      <w:tr>
        <w:tc>
          <w:tcPr/>
          <w:p>
            <w:pPr>
              <w:pStyle w:val="Compact"/>
              <w:jc w:val="left"/>
            </w:pPr>
            <w:r>
              <w:t xml:space="preserve">23–24 lug 2026</w:t>
            </w:r>
          </w:p>
        </w:tc>
        <w:tc>
          <w:tcPr/>
          <w:p>
            <w:pPr>
              <w:pStyle w:val="Compact"/>
              <w:jc w:val="left"/>
            </w:pPr>
            <w:r>
              <w:rPr>
                <w:bCs/>
                <w:b/>
              </w:rPr>
              <w:t xml:space="preserve">ATH $0,0263–0,0270 / $24–27 mln</w:t>
            </w:r>
            <w:r>
              <w:t xml:space="preserve">; volume $2,6 mln</w:t>
            </w:r>
          </w:p>
        </w:tc>
        <w:tc>
          <w:tcPr/>
          <w:p>
            <w:pPr>
              <w:pStyle w:val="Compact"/>
              <w:jc w:val="left"/>
            </w:pPr>
            <w:r>
              <w:t xml:space="preserve">picco di attenzione</w:t>
            </w:r>
          </w:p>
        </w:tc>
      </w:tr>
      <w:tr>
        <w:tc>
          <w:tcPr/>
          <w:p>
            <w:pPr>
              <w:pStyle w:val="Compact"/>
              <w:jc w:val="left"/>
            </w:pPr>
            <w:r>
              <w:t xml:space="preserve">29 lug 2026</w:t>
            </w:r>
          </w:p>
        </w:tc>
        <w:tc>
          <w:tcPr/>
          <w:p>
            <w:pPr>
              <w:pStyle w:val="Compact"/>
              <w:jc w:val="left"/>
            </w:pPr>
            <w:r>
              <w:t xml:space="preserve">$13,2 mln</w:t>
            </w:r>
          </w:p>
        </w:tc>
        <w:tc>
          <w:tcPr/>
          <w:p>
            <w:pPr>
              <w:pStyle w:val="Compact"/>
              <w:jc w:val="left"/>
            </w:pPr>
            <w:r>
              <w:t xml:space="preserve">−46% in cinque giorni</w:t>
            </w:r>
          </w:p>
        </w:tc>
      </w:tr>
      <w:tr>
        <w:tc>
          <w:tcPr/>
          <w:p>
            <w:pPr>
              <w:pStyle w:val="Compact"/>
              <w:jc w:val="left"/>
            </w:pPr>
            <w:r>
              <w:t xml:space="preserve">2–5 ago 2026</w:t>
            </w:r>
          </w:p>
        </w:tc>
        <w:tc>
          <w:tcPr/>
          <w:p>
            <w:pPr>
              <w:pStyle w:val="Compact"/>
              <w:jc w:val="left"/>
            </w:pPr>
            <w:r>
              <w:t xml:space="preserve">$12,8–13 mln; 16.226 holder; liq. $1,1 mln</w:t>
            </w:r>
          </w:p>
        </w:tc>
        <w:tc>
          <w:tcPr/>
          <w:p>
            <w:pPr>
              <w:pStyle w:val="Compact"/>
              <w:jc w:val="left"/>
            </w:pPr>
            <w:r>
              <w:t xml:space="preserve">—</w:t>
            </w:r>
          </w:p>
        </w:tc>
      </w:tr>
      <w:tr>
        <w:tc>
          <w:tcPr/>
          <w:p>
            <w:pPr>
              <w:pStyle w:val="Compact"/>
              <w:jc w:val="left"/>
            </w:pPr>
            <w:r>
              <w:t xml:space="preserve">2 set 2026</w:t>
            </w:r>
          </w:p>
        </w:tc>
        <w:tc>
          <w:tcPr/>
          <w:p>
            <w:pPr>
              <w:pStyle w:val="Compact"/>
              <w:jc w:val="left"/>
            </w:pPr>
            <w:r>
              <w:t xml:space="preserve">$0,00909 / $9,1 mln (rank #1235)</w:t>
            </w:r>
          </w:p>
        </w:tc>
        <w:tc>
          <w:tcPr/>
          <w:p>
            <w:pPr>
              <w:pStyle w:val="Compact"/>
              <w:jc w:val="left"/>
            </w:pPr>
            <w:r>
              <w:t xml:space="preserve">—</w:t>
            </w:r>
          </w:p>
        </w:tc>
      </w:tr>
      <w:tr>
        <w:tc>
          <w:tcPr/>
          <w:p>
            <w:pPr>
              <w:pStyle w:val="Compact"/>
              <w:jc w:val="left"/>
            </w:pPr>
            <w:r>
              <w:t xml:space="preserve">15 set 2026</w:t>
            </w:r>
          </w:p>
        </w:tc>
        <w:tc>
          <w:tcPr/>
          <w:p>
            <w:pPr>
              <w:pStyle w:val="Compact"/>
              <w:jc w:val="left"/>
            </w:pPr>
            <w:r>
              <w:t xml:space="preserve">$0,00747 / $7,47 mln; 21.920 holder</w:t>
            </w:r>
          </w:p>
        </w:tc>
        <w:tc>
          <w:tcPr/>
          <w:p>
            <w:pPr>
              <w:pStyle w:val="Compact"/>
              <w:jc w:val="left"/>
            </w:pPr>
            <w:r>
              <w:t xml:space="preserve">—</w:t>
            </w:r>
          </w:p>
        </w:tc>
      </w:tr>
      <w:tr>
        <w:tc>
          <w:tcPr/>
          <w:p>
            <w:pPr>
              <w:pStyle w:val="Compact"/>
              <w:jc w:val="left"/>
            </w:pPr>
            <w:r>
              <w:t xml:space="preserve">27 set 2026</w:t>
            </w:r>
          </w:p>
        </w:tc>
        <w:tc>
          <w:tcPr/>
          <w:p>
            <w:pPr>
              <w:pStyle w:val="Compact"/>
              <w:jc w:val="left"/>
            </w:pPr>
            <w:r>
              <w:t xml:space="preserve">$10,36 mln</w:t>
            </w:r>
          </w:p>
        </w:tc>
        <w:tc>
          <w:tcPr/>
          <w:p>
            <w:pPr>
              <w:pStyle w:val="Compact"/>
              <w:jc w:val="left"/>
            </w:pPr>
            <w:r>
              <w:t xml:space="preserve">rimbalzo</w:t>
            </w:r>
          </w:p>
        </w:tc>
      </w:tr>
      <w:tr>
        <w:tc>
          <w:tcPr/>
          <w:p>
            <w:pPr>
              <w:pStyle w:val="Compact"/>
              <w:jc w:val="left"/>
            </w:pPr>
            <w:r>
              <w:t xml:space="preserve">3 ott 2026</w:t>
            </w:r>
          </w:p>
        </w:tc>
        <w:tc>
          <w:tcPr/>
          <w:p>
            <w:pPr>
              <w:pStyle w:val="Compact"/>
              <w:jc w:val="left"/>
            </w:pPr>
            <w:r>
              <w:rPr>
                <w:bCs/>
                <w:b/>
              </w:rPr>
              <w:t xml:space="preserve">≈$0,00895 / ≈$8,9 mln</w:t>
            </w:r>
          </w:p>
        </w:tc>
        <w:tc>
          <w:tcPr/>
          <w:p>
            <w:pPr>
              <w:pStyle w:val="Compact"/>
              <w:jc w:val="left"/>
            </w:pPr>
            <w:r>
              <w:t xml:space="preserve">"calo brusco in un giorno" non spiegato</w:t>
            </w:r>
          </w:p>
        </w:tc>
      </w:tr>
    </w:tbl>
    <w:p>
      <w:pPr>
        <w:pStyle w:val="BodyText"/>
      </w:pPr>
      <w:r>
        <w:t xml:space="preserve">Fonti:</w:t>
      </w:r>
      <w:r>
        <w:t xml:space="preserve"> </w:t>
      </w:r>
      <w:hyperlink r:id="rId201">
        <w:r>
          <w:rPr>
            <w:rStyle w:val="Hyperlink"/>
          </w:rPr>
          <w:t xml:space="preserve">Bitrue what-is</w:t>
        </w:r>
      </w:hyperlink>
      <w:r>
        <w:t xml:space="preserve">;</w:t>
      </w:r>
      <w:r>
        <w:t xml:space="preserve"> </w:t>
      </w:r>
      <w:hyperlink r:id="rId203">
        <w:r>
          <w:rPr>
            <w:rStyle w:val="Hyperlink"/>
          </w:rPr>
          <w:t xml:space="preserve">Cryptorank</w:t>
        </w:r>
      </w:hyperlink>
      <w:r>
        <w:t xml:space="preserve">;</w:t>
      </w:r>
      <w:r>
        <w:t xml:space="preserve"> </w:t>
      </w:r>
      <w:hyperlink r:id="rId90">
        <w:r>
          <w:rPr>
            <w:rStyle w:val="Hyperlink"/>
          </w:rPr>
          <w:t xml:space="preserve">Coinranking</w:t>
        </w:r>
      </w:hyperlink>
      <w:r>
        <w:t xml:space="preserve">;</w:t>
      </w:r>
      <w:r>
        <w:t xml:space="preserve"> </w:t>
      </w:r>
      <w:hyperlink r:id="rId24">
        <w:r>
          <w:rPr>
            <w:rStyle w:val="Hyperlink"/>
          </w:rPr>
          <w:t xml:space="preserve">Solana Compass</w:t>
        </w:r>
      </w:hyperlink>
      <w:r>
        <w:t xml:space="preserve">;</w:t>
      </w:r>
      <w:r>
        <w:t xml:space="preserve"> </w:t>
      </w:r>
      <w:hyperlink r:id="rId97">
        <w:r>
          <w:rPr>
            <w:rStyle w:val="Hyperlink"/>
          </w:rPr>
          <w:t xml:space="preserve">Phantom</w:t>
        </w:r>
      </w:hyperlink>
      <w:r>
        <w:t xml:space="preserve">;</w:t>
      </w:r>
      <w:r>
        <w:t xml:space="preserve"> </w:t>
      </w:r>
      <w:hyperlink r:id="rId204">
        <w:r>
          <w:rPr>
            <w:rStyle w:val="Hyperlink"/>
          </w:rPr>
          <w:t xml:space="preserve">Cryptorank EUR</w:t>
        </w:r>
      </w:hyperlink>
      <w:r>
        <w:t xml:space="preserve">;</w:t>
      </w:r>
      <w:r>
        <w:t xml:space="preserve"> </w:t>
      </w:r>
      <w:hyperlink r:id="rId91">
        <w:r>
          <w:rPr>
            <w:rStyle w:val="Hyperlink"/>
          </w:rPr>
          <w:t xml:space="preserve">CoinGabbar</w:t>
        </w:r>
      </w:hyperlink>
      <w:r>
        <w:t xml:space="preserve">;</w:t>
      </w:r>
      <w:r>
        <w:t xml:space="preserve"> </w:t>
      </w:r>
      <w:hyperlink r:id="rId60">
        <w:r>
          <w:rPr>
            <w:rStyle w:val="Hyperlink"/>
          </w:rPr>
          <w:t xml:space="preserve">CoinGecko</w:t>
        </w:r>
      </w:hyperlink>
      <w:r>
        <w:t xml:space="preserve">;</w:t>
      </w:r>
      <w:r>
        <w:t xml:space="preserve"> </w:t>
      </w:r>
      <w:hyperlink r:id="rId205">
        <w:r>
          <w:rPr>
            <w:rStyle w:val="Hyperlink"/>
          </w:rPr>
          <w:t xml:space="preserve">Bybit</w:t>
        </w:r>
      </w:hyperlink>
      <w:r>
        <w:t xml:space="preserve">;</w:t>
      </w:r>
      <w:r>
        <w:t xml:space="preserve"> </w:t>
      </w:r>
      <w:hyperlink r:id="rId206">
        <w:r>
          <w:rPr>
            <w:rStyle w:val="Hyperlink"/>
          </w:rPr>
          <w:t xml:space="preserve">Stocktwits</w:t>
        </w:r>
      </w:hyperlink>
      <w:r>
        <w:t xml:space="preserve">;</w:t>
      </w:r>
      <w:r>
        <w:t xml:space="preserve"> </w:t>
      </w:r>
      <w:hyperlink r:id="rId195">
        <w:r>
          <w:rPr>
            <w:rStyle w:val="Hyperlink"/>
          </w:rPr>
          <w:t xml:space="preserve">DexTools</w:t>
        </w:r>
      </w:hyperlink>
      <w:r>
        <w:t xml:space="preserve">;</w:t>
      </w:r>
      <w:r>
        <w:t xml:space="preserve"> </w:t>
      </w:r>
      <w:hyperlink r:id="rId52">
        <w:r>
          <w:rPr>
            <w:rStyle w:val="Hyperlink"/>
          </w:rPr>
          <w:t xml:space="preserve">OKX</w:t>
        </w:r>
      </w:hyperlink>
      <w:r>
        <w:t xml:space="preserve">;</w:t>
      </w:r>
      <w:r>
        <w:t xml:space="preserve"> </w:t>
      </w:r>
      <w:hyperlink r:id="rId87">
        <w:r>
          <w:rPr>
            <w:rStyle w:val="Hyperlink"/>
          </w:rPr>
          <w:t xml:space="preserve">Stocktwits coins</w:t>
        </w:r>
      </w:hyperlink>
      <w:r>
        <w:t xml:space="preserve">;</w:t>
      </w:r>
      <w:r>
        <w:t xml:space="preserve"> </w:t>
      </w:r>
      <w:hyperlink r:id="rId88">
        <w:r>
          <w:rPr>
            <w:rStyle w:val="Hyperlink"/>
          </w:rPr>
          <w:t xml:space="preserve">3commas</w:t>
        </w:r>
      </w:hyperlink>
      <w:r>
        <w:t xml:space="preserve">.</w:t>
      </w:r>
    </w:p>
    <w:p>
      <w:pPr>
        <w:pStyle w:val="BodyText"/>
      </w:pPr>
      <w:r>
        <w:t xml:space="preserve">Il dato più rivelatore è il</w:t>
      </w:r>
      <w:r>
        <w:t xml:space="preserve"> </w:t>
      </w:r>
      <w:r>
        <w:rPr>
          <w:bCs/>
          <w:b/>
        </w:rPr>
        <w:t xml:space="preserve">disaccoppiamento da SOL</w:t>
      </w:r>
      <w:r>
        <w:t xml:space="preserve">: dal minimo del 19 aprile all'ATH del 23 luglio TRIPLE T ha fatto circa +920% mentre SOL restava tra $74 e $80 e il comparto meme Solana assorbiva il drenaggio di $20 mln dalla DAO di BONK; dal 23 luglio a metà settembre ha perso il 72% mentre SOL saliva del 35–40% fino a circa $104 (</w:t>
      </w:r>
      <w:hyperlink r:id="rId207">
        <w:r>
          <w:rPr>
            <w:rStyle w:val="Hyperlink"/>
          </w:rPr>
          <w:t xml:space="preserve">Coinranking SOL</w:t>
        </w:r>
      </w:hyperlink>
      <w:r>
        <w:t xml:space="preserve">;</w:t>
      </w:r>
      <w:r>
        <w:t xml:space="preserve"> </w:t>
      </w:r>
      <w:hyperlink r:id="rId208">
        <w:r>
          <w:rPr>
            <w:rStyle w:val="Hyperlink"/>
          </w:rPr>
          <w:t xml:space="preserve">KuCoin news</w:t>
        </w:r>
      </w:hyperlink>
      <w:r>
        <w:t xml:space="preserve">;</w:t>
      </w:r>
      <w:r>
        <w:t xml:space="preserve"> </w:t>
      </w:r>
      <w:hyperlink r:id="rId209">
        <w:r>
          <w:rPr>
            <w:rStyle w:val="Hyperlink"/>
          </w:rPr>
          <w:t xml:space="preserve">xgram</w:t>
        </w:r>
      </w:hyperlink>
      <w:r>
        <w:t xml:space="preserve">). Il token non si è quindi comportato come un proxy a leva di SOL ma ha seguito un ciclo di attenzione tutto suo, con due pump (maggio, luglio) chiusi da ritracciamenti del 40–50% e un ritmo pump/dump di circa 6–8 settimane. Il rally di luglio non ha un catalizzatore esterno identificabile (nessun nuovo listing, nessun evento virale riportato) e, con un volume giornaliero vicino alla cap al picco, Bitrue lo descrive come "speculazione, non domanda stabile" (</w:t>
      </w:r>
      <w:hyperlink r:id="rId210">
        <w:r>
          <w:rPr>
            <w:rStyle w:val="Hyperlink"/>
          </w:rPr>
          <w:t xml:space="preserve">Bitrue analisi 2026</w:t>
        </w:r>
      </w:hyperlink>
      <w:r>
        <w:t xml:space="preserve">). Gli holder sono però cresciuti ininterrottamente da 8.176 (metà maggio) a 22–25K (fine settembre/ottobre), un quadro "stanco ma non morto" (</w:t>
      </w:r>
      <w:hyperlink r:id="rId89">
        <w:r>
          <w:rPr>
            <w:rStyle w:val="Hyperlink"/>
          </w:rPr>
          <w:t xml:space="preserve">OpenSea</w:t>
        </w:r>
      </w:hyperlink>
      <w:r>
        <w:t xml:space="preserve">).</w:t>
      </w:r>
    </w:p>
    <w:p>
      <w:pPr>
        <w:pStyle w:val="BodyText"/>
      </w:pPr>
      <w:r>
        <w:t xml:space="preserve">I</w:t>
      </w:r>
      <w:r>
        <w:t xml:space="preserve"> </w:t>
      </w:r>
      <w:r>
        <w:rPr>
          <w:bCs/>
          <w:b/>
        </w:rPr>
        <w:t xml:space="preserve">punti di forza</w:t>
      </w:r>
      <w:r>
        <w:t xml:space="preserve"> </w:t>
      </w:r>
      <w:r>
        <w:t xml:space="preserve">sono concreti per un token di otto mesi: fair launch senza pre-mint né allocazione al team, mint e freeze authority revocate e LP bruciata secondo un tracker, e una</w:t>
      </w:r>
      <w:r>
        <w:t xml:space="preserve"> </w:t>
      </w:r>
      <w:r>
        <w:rPr>
          <w:bCs/>
          <w:b/>
        </w:rPr>
        <w:t xml:space="preserve">concentrazione top-10 del 16,3%</w:t>
      </w:r>
      <w:r>
        <w:t xml:space="preserve"> </w:t>
      </w:r>
      <w:r>
        <w:t xml:space="preserve">(10 luglio 2026), la più bassa documentata tra i sei token (</w:t>
      </w:r>
      <w:hyperlink r:id="rId211">
        <w:r>
          <w:rPr>
            <w:rStyle w:val="Hyperlink"/>
          </w:rPr>
          <w:t xml:space="preserve">madeonsol</w:t>
        </w:r>
      </w:hyperlink>
      <w:r>
        <w:t xml:space="preserve">;</w:t>
      </w:r>
      <w:r>
        <w:t xml:space="preserve"> </w:t>
      </w:r>
      <w:hyperlink r:id="rId91">
        <w:r>
          <w:rPr>
            <w:rStyle w:val="Hyperlink"/>
          </w:rPr>
          <w:t xml:space="preserve">CoinGabbar</w:t>
        </w:r>
      </w:hyperlink>
      <w:r>
        <w:t xml:space="preserve">); un personaggio mainstream (Wikipedia, Roblox, mappe Fortnite, trend TikTok) e di pubblico dominio, il che elimina il veto di licenza che pende su CHILLGUY e CHILLHOUSE (</w:t>
      </w:r>
      <w:hyperlink r:id="rId197">
        <w:r>
          <w:rPr>
            <w:rStyle w:val="Hyperlink"/>
          </w:rPr>
          <w:t xml:space="preserve">Wikipedia</w:t>
        </w:r>
      </w:hyperlink>
      <w:r>
        <w:t xml:space="preserve">;</w:t>
      </w:r>
      <w:r>
        <w:t xml:space="preserve"> </w:t>
      </w:r>
      <w:hyperlink r:id="rId212">
        <w:r>
          <w:rPr>
            <w:rStyle w:val="Hyperlink"/>
          </w:rPr>
          <w:t xml:space="preserve">Fortnite</w:t>
        </w:r>
      </w:hyperlink>
      <w:r>
        <w:t xml:space="preserve">); la leadership assoluta della nicchia brainrot (</w:t>
      </w:r>
      <w:hyperlink r:id="rId61">
        <w:r>
          <w:rPr>
            <w:rStyle w:val="Hyperlink"/>
          </w:rPr>
          <w:t xml:space="preserve">DexScreener brainrot meta</w:t>
        </w:r>
      </w:hyperlink>
      <w:r>
        <w:t xml:space="preserve">); un accesso CEX con spot su BitMart (TripleT/USDT con $1,23 mln di volume a fine luglio) e perpetual su MEXC, più KCEX e Bilaxy (</w:t>
      </w:r>
      <w:hyperlink r:id="rId90">
        <w:r>
          <w:rPr>
            <w:rStyle w:val="Hyperlink"/>
          </w:rPr>
          <w:t xml:space="preserve">Coinranking</w:t>
        </w:r>
      </w:hyperlink>
      <w:r>
        <w:t xml:space="preserve">;</w:t>
      </w:r>
      <w:r>
        <w:t xml:space="preserve"> </w:t>
      </w:r>
      <w:hyperlink r:id="rId213">
        <w:r>
          <w:rPr>
            <w:rStyle w:val="Hyperlink"/>
          </w:rPr>
          <w:t xml:space="preserve">Coindataflow</w:t>
        </w:r>
      </w:hyperlink>
      <w:r>
        <w:t xml:space="preserve">); una corsa da 10x dimostrata nel 2026; e un catalizzatore stagionale naturale, il Ramadan 2027 (inizio previsto all'inizio di febbraio 2027), oltre al fatto che a ottobre 2026 i trader lanciano ancora cloni con il ticker "TTT" (</w:t>
      </w:r>
      <w:hyperlink r:id="rId214">
        <w:r>
          <w:rPr>
            <w:rStyle w:val="Hyperlink"/>
          </w:rPr>
          <w:t xml:space="preserve">X post</w:t>
        </w:r>
      </w:hyperlink>
      <w:r>
        <w:t xml:space="preserve">).</w:t>
      </w:r>
    </w:p>
    <w:p>
      <w:pPr>
        <w:pStyle w:val="BodyText"/>
      </w:pPr>
      <w:r>
        <w:t xml:space="preserve">Le</w:t>
      </w:r>
      <w:r>
        <w:t xml:space="preserve"> </w:t>
      </w:r>
      <w:r>
        <w:rPr>
          <w:bCs/>
          <w:b/>
        </w:rPr>
        <w:t xml:space="preserve">debolezze</w:t>
      </w:r>
      <w:r>
        <w:t xml:space="preserve"> </w:t>
      </w:r>
      <w:r>
        <w:t xml:space="preserve">sono quelle di un pump.fun graduate senza struttura. Nessun team, roadmap, whitepaper, utilità o Telegram, e nessuna fonte riporta il numero di follower di @tripletsol; il feed Stocktwits è vuoto e non esiste copertura editoriale (Cointelegraph, Decrypt, CoinDesk), solo blog di exchange (</w:t>
      </w:r>
      <w:hyperlink r:id="rId195">
        <w:r>
          <w:rPr>
            <w:rStyle w:val="Hyperlink"/>
          </w:rPr>
          <w:t xml:space="preserve">DexTools</w:t>
        </w:r>
      </w:hyperlink>
      <w:r>
        <w:t xml:space="preserve">;</w:t>
      </w:r>
      <w:r>
        <w:t xml:space="preserve"> </w:t>
      </w:r>
      <w:hyperlink r:id="rId206">
        <w:r>
          <w:rPr>
            <w:rStyle w:val="Hyperlink"/>
          </w:rPr>
          <w:t xml:space="preserve">Stocktwits</w:t>
        </w:r>
      </w:hyperlink>
      <w:r>
        <w:t xml:space="preserve">). Il token non è verificato nel registro token di Solana e lo scanner di Solflare lo segnala (</w:t>
      </w:r>
      <w:hyperlink r:id="rId215">
        <w:r>
          <w:rPr>
            <w:rStyle w:val="Hyperlink"/>
          </w:rPr>
          <w:t xml:space="preserve">Solflare</w:t>
        </w:r>
      </w:hyperlink>
      <w:r>
        <w:t xml:space="preserve">). La liquidità di $0,65–0,75 mln espone a "trappole di liquidità e manipolazione da parte delle whale", come scrive la stessa Bitrue che lo promuove (</w:t>
      </w:r>
      <w:hyperlink r:id="rId201">
        <w:r>
          <w:rPr>
            <w:rStyle w:val="Hyperlink"/>
          </w:rPr>
          <w:t xml:space="preserve">Bitrue what-is</w:t>
        </w:r>
      </w:hyperlink>
      <w:r>
        <w:t xml:space="preserve">). Il rank sugli aggregatori è scivolato dai 700 di inizio luglio a #1235–1463 a settembre, il volume da $2,6 mln al picco a $0,4–0,7 mln; non c'è alcun listing di prima fascia né Binance Alpha dopo il picco, segno che gli exchange non hanno visto volume sufficiente (</w:t>
      </w:r>
      <w:hyperlink r:id="rId216">
        <w:r>
          <w:rPr>
            <w:rStyle w:val="Hyperlink"/>
          </w:rPr>
          <w:t xml:space="preserve">Cryptorank KRW</w:t>
        </w:r>
      </w:hyperlink>
      <w:r>
        <w:t xml:space="preserve">;</w:t>
      </w:r>
      <w:r>
        <w:t xml:space="preserve"> </w:t>
      </w:r>
      <w:hyperlink r:id="rId217">
        <w:r>
          <w:rPr>
            <w:rStyle w:val="Hyperlink"/>
          </w:rPr>
          <w:t xml:space="preserve">KuCoin announcements</w:t>
        </w:r>
      </w:hyperlink>
      <w:r>
        <w:t xml:space="preserve">). La confusione di nome è estrema (almeno una dozzina di cloni Solana, versioni ETH/BSC, un "Official TripleT" con 146 holder, un "TTT" appena nato), il deployer anonimo incassa le creator fee di pump.fun a tempo indefinito, e DexTools ricorda che la maggior parte dei token brainrot "raggiunge una viralità breve prima di dissanguarsi" (</w:t>
      </w:r>
      <w:hyperlink r:id="rId218">
        <w:r>
          <w:rPr>
            <w:rStyle w:val="Hyperlink"/>
          </w:rPr>
          <w:t xml:space="preserve">DexScreener Cg8io</w:t>
        </w:r>
      </w:hyperlink>
      <w:r>
        <w:t xml:space="preserve">;</w:t>
      </w:r>
      <w:r>
        <w:t xml:space="preserve"> </w:t>
      </w:r>
      <w:hyperlink r:id="rId219">
        <w:r>
          <w:rPr>
            <w:rStyle w:val="Hyperlink"/>
          </w:rPr>
          <w:t xml:space="preserve">DexTools brainrot guide</w:t>
        </w:r>
      </w:hyperlink>
      <w:r>
        <w:t xml:space="preserve">). Infine, la correlazione negativa con SOL nell'ultimo rally significa che il token non offre alcuna esposizione "a leva" a un rialzo di Solana: si muove solo quando si muove il meme.</w:t>
      </w:r>
    </w:p>
    <w:bookmarkEnd w:id="220"/>
    <w:bookmarkStart w:id="253" w:name="Xf1312e94cc025b35e819005b0745298ca1736f8"/>
    <w:p>
      <w:pPr>
        <w:pStyle w:val="Heading2"/>
      </w:pPr>
      <w:r>
        <w:t xml:space="preserve">CUPSEY: la mascotte di Pump.fun con due picchi gemelli a $21 mln e un contratto rilanciato</w:t>
      </w:r>
    </w:p>
    <w:p>
      <w:pPr>
        <w:pStyle w:val="FirstParagraph"/>
      </w:pPr>
      <w:r>
        <w:t xml:space="preserve">CUPSEY è la memecoin di un peluche a forma di tazza venduto come mascotte non ufficiale di Pump.fun. La genealogia è "trader → peluche → token": il 3 novembre 2024 lo streamer Orangie rispose al co-fondatore di pump.fun Alon che i suoi peluche "si chiamano Cupsey, come il GOAT di pump fun", cioè il trader @Cupseyy; lo stesso giorno nacque il token, l'account @CupseyToken lo presentò come "il quant di PumpDotFun, la mascotte di Solana", e il 4 novembre Gate.io lo listò in Pilot Trading (</w:t>
      </w:r>
      <w:hyperlink r:id="rId221">
        <w:r>
          <w:rPr>
            <w:rStyle w:val="Hyperlink"/>
          </w:rPr>
          <w:t xml:space="preserve">Orangie su X</w:t>
        </w:r>
      </w:hyperlink>
      <w:r>
        <w:t xml:space="preserve">;</w:t>
      </w:r>
      <w:r>
        <w:t xml:space="preserve"> </w:t>
      </w:r>
      <w:hyperlink r:id="rId222">
        <w:r>
          <w:rPr>
            <w:rStyle w:val="Hyperlink"/>
          </w:rPr>
          <w:t xml:space="preserve">Hoppy Tea Cat su X</w:t>
        </w:r>
      </w:hyperlink>
      <w:r>
        <w:t xml:space="preserve">;</w:t>
      </w:r>
      <w:r>
        <w:t xml:space="preserve"> </w:t>
      </w:r>
      <w:hyperlink r:id="rId223">
        <w:r>
          <w:rPr>
            <w:rStyle w:val="Hyperlink"/>
          </w:rPr>
          <w:t xml:space="preserve">@CupseyToken, nov 2024</w:t>
        </w:r>
      </w:hyperlink>
      <w:r>
        <w:t xml:space="preserve">;</w:t>
      </w:r>
      <w:r>
        <w:t xml:space="preserve"> </w:t>
      </w:r>
      <w:hyperlink r:id="rId94">
        <w:r>
          <w:rPr>
            <w:rStyle w:val="Hyperlink"/>
          </w:rPr>
          <w:t xml:space="preserve">Gate.io</w:t>
        </w:r>
      </w:hyperlink>
      <w:r>
        <w:t xml:space="preserve">). Il contratto originale</w:t>
      </w:r>
      <w:r>
        <w:t xml:space="preserve"> </w:t>
      </w:r>
      <w:r>
        <w:rPr>
          <w:rStyle w:val="VerbatimChar"/>
        </w:rPr>
        <w:t xml:space="preserve">5PsnNwPmMtsGZgG6ZqMoDJJi28BR5xpAotXHHiQhpump</w:t>
      </w:r>
      <w:r>
        <w:t xml:space="preserve"> </w:t>
      </w:r>
      <w:r>
        <w:t xml:space="preserve">toccò l'ATH di</w:t>
      </w:r>
      <w:r>
        <w:t xml:space="preserve"> </w:t>
      </w:r>
      <w:r>
        <w:rPr>
          <w:bCs/>
          <w:b/>
        </w:rPr>
        <w:t xml:space="preserve">$0,0209 il 16 novembre 2024</w:t>
      </w:r>
      <w:r>
        <w:t xml:space="preserve"> </w:t>
      </w:r>
      <w:r>
        <w:t xml:space="preserve">(circa $21 mln) durante la mania post-elettorale in cui PNUT raggiunse $1 mld in 11 giorni, fu listato da MEXC in Meme+ il 18 giugno e il 22 settembre 2025, e poi si dissanguò del</w:t>
      </w:r>
      <w:r>
        <w:t xml:space="preserve"> </w:t>
      </w:r>
      <w:r>
        <w:rPr>
          <w:bCs/>
          <w:b/>
        </w:rPr>
        <w:t xml:space="preserve">99,7%</w:t>
      </w:r>
      <w:r>
        <w:t xml:space="preserve"> </w:t>
      </w:r>
      <w:r>
        <w:t xml:space="preserve">fino ai $45–65K attuali: oggi è etichettato "CUPSEY [OLD]" da CoinGecko, Forbes, Bybit e BeInCrypto, con un solo mercato Raydium senza scambi da ore e la top-10 al 74% perché il pool detiene 576 mln di token (</w:t>
      </w:r>
      <w:hyperlink r:id="rId224">
        <w:r>
          <w:rPr>
            <w:rStyle w:val="Hyperlink"/>
          </w:rPr>
          <w:t xml:space="preserve">CoinStats</w:t>
        </w:r>
      </w:hyperlink>
      <w:r>
        <w:t xml:space="preserve">;</w:t>
      </w:r>
      <w:r>
        <w:t xml:space="preserve"> </w:t>
      </w:r>
      <w:hyperlink r:id="rId225">
        <w:r>
          <w:rPr>
            <w:rStyle w:val="Hyperlink"/>
          </w:rPr>
          <w:t xml:space="preserve">MEXC set 2025</w:t>
        </w:r>
      </w:hyperlink>
      <w:r>
        <w:t xml:space="preserve">;</w:t>
      </w:r>
      <w:r>
        <w:t xml:space="preserve"> </w:t>
      </w:r>
      <w:hyperlink r:id="rId226">
        <w:r>
          <w:rPr>
            <w:rStyle w:val="Hyperlink"/>
          </w:rPr>
          <w:t xml:space="preserve">CoinGecko OLD</w:t>
        </w:r>
      </w:hyperlink>
      <w:r>
        <w:t xml:space="preserve">;</w:t>
      </w:r>
      <w:r>
        <w:t xml:space="preserve"> </w:t>
      </w:r>
      <w:hyperlink r:id="rId227">
        <w:r>
          <w:rPr>
            <w:rStyle w:val="Hyperlink"/>
          </w:rPr>
          <w:t xml:space="preserve">Phantom old</w:t>
        </w:r>
      </w:hyperlink>
      <w:r>
        <w:t xml:space="preserve">;</w:t>
      </w:r>
      <w:r>
        <w:t xml:space="preserve"> </w:t>
      </w:r>
      <w:hyperlink r:id="rId228">
        <w:r>
          <w:rPr>
            <w:rStyle w:val="Hyperlink"/>
          </w:rPr>
          <w:t xml:space="preserve">GeckoTerminal</w:t>
        </w:r>
      </w:hyperlink>
      <w:r>
        <w:t xml:space="preserve">). Il contratto attivo</w:t>
      </w:r>
      <w:r>
        <w:t xml:space="preserve"> </w:t>
      </w:r>
      <w:r>
        <w:rPr>
          <w:rStyle w:val="VerbatimChar"/>
        </w:rPr>
        <w:t xml:space="preserve">6NwarBvDkXhByqVp2Qkq5i9XbtA2B3Bwe8SWGu9vpump</w:t>
      </w:r>
      <w:r>
        <w:t xml:space="preserve"> </w:t>
      </w:r>
      <w:r>
        <w:t xml:space="preserve">è stato creato su pump.fun a</w:t>
      </w:r>
      <w:r>
        <w:t xml:space="preserve"> </w:t>
      </w:r>
      <w:r>
        <w:rPr>
          <w:bCs/>
          <w:b/>
        </w:rPr>
        <w:t xml:space="preserve">gennaio 2026</w:t>
      </w:r>
      <w:r>
        <w:t xml:space="preserve"> </w:t>
      </w:r>
      <w:r>
        <w:t xml:space="preserve">come "rilancio/migrazione" dalla stessa community (stesso account X dal 2024, wallet "cupseytoken" tra i maggiori holder); nessuna fonte spiega perché sia avvenuta la migrazione, e una guida Bitget Wallet di aprile 2026 indicava ancora il vecchio contratto come principale (</w:t>
      </w:r>
      <w:hyperlink r:id="rId27">
        <w:r>
          <w:rPr>
            <w:rStyle w:val="Hyperlink"/>
          </w:rPr>
          <w:t xml:space="preserve">Phantom</w:t>
        </w:r>
      </w:hyperlink>
      <w:r>
        <w:t xml:space="preserve">;</w:t>
      </w:r>
      <w:r>
        <w:t xml:space="preserve"> </w:t>
      </w:r>
      <w:hyperlink r:id="rId26">
        <w:r>
          <w:rPr>
            <w:rStyle w:val="Hyperlink"/>
          </w:rPr>
          <w:t xml:space="preserve">CoinGecko</w:t>
        </w:r>
      </w:hyperlink>
      <w:r>
        <w:t xml:space="preserve">;</w:t>
      </w:r>
      <w:r>
        <w:t xml:space="preserve"> </w:t>
      </w:r>
      <w:hyperlink r:id="rId229">
        <w:r>
          <w:rPr>
            <w:rStyle w:val="Hyperlink"/>
          </w:rPr>
          <w:t xml:space="preserve">Bitget Wallet guide</w:t>
        </w:r>
      </w:hyperlink>
      <w:r>
        <w:t xml:space="preserve">). Il trader Cupsey, pseudonimo con 210–230K follower su X, noto per circa 910 operazioni al giorno con uscite entro un minuto e profitti stimati tra $5 e $26 mln,</w:t>
      </w:r>
      <w:r>
        <w:t xml:space="preserve"> </w:t>
      </w:r>
      <w:r>
        <w:rPr>
          <w:bCs/>
          <w:b/>
        </w:rPr>
        <w:t xml:space="preserve">non ha mai lanciato, sostenuto, comprato o dichiarato di possedere il token</w:t>
      </w:r>
      <w:r>
        <w:t xml:space="preserve">: Phantom e uwuu.ai lo definiscono un "tribute asset" e avvertono che qualsiasi "token ufficiale Cupsey" va considerato falso fino a prova contraria (</w:t>
      </w:r>
      <w:hyperlink r:id="rId230">
        <w:r>
          <w:rPr>
            <w:rStyle w:val="Hyperlink"/>
          </w:rPr>
          <w:t xml:space="preserve">memecoin.wiki</w:t>
        </w:r>
      </w:hyperlink>
      <w:r>
        <w:t xml:space="preserve">;</w:t>
      </w:r>
      <w:r>
        <w:t xml:space="preserve"> </w:t>
      </w:r>
      <w:hyperlink r:id="rId231">
        <w:r>
          <w:rPr>
            <w:rStyle w:val="Hyperlink"/>
          </w:rPr>
          <w:t xml:space="preserve">PANews</w:t>
        </w:r>
      </w:hyperlink>
      <w:r>
        <w:t xml:space="preserve">;</w:t>
      </w:r>
      <w:r>
        <w:t xml:space="preserve"> </w:t>
      </w:r>
      <w:hyperlink r:id="rId28">
        <w:r>
          <w:rPr>
            <w:rStyle w:val="Hyperlink"/>
          </w:rPr>
          <w:t xml:space="preserve">uwuu.ai</w:t>
        </w:r>
      </w:hyperlink>
      <w:r>
        <w:t xml:space="preserve">;</w:t>
      </w:r>
      <w:r>
        <w:t xml:space="preserve"> </w:t>
      </w:r>
      <w:hyperlink r:id="rId232">
        <w:r>
          <w:rPr>
            <w:rStyle w:val="Hyperlink"/>
          </w:rPr>
          <w:t xml:space="preserve">@Cupseyy</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3–4 nov 2024</w:t>
            </w:r>
          </w:p>
        </w:tc>
        <w:tc>
          <w:tcPr/>
          <w:p>
            <w:pPr>
              <w:pStyle w:val="Compact"/>
              <w:jc w:val="left"/>
            </w:pPr>
            <w:r>
              <w:t xml:space="preserve">—</w:t>
            </w:r>
          </w:p>
        </w:tc>
        <w:tc>
          <w:tcPr/>
          <w:p>
            <w:pPr>
              <w:pStyle w:val="Compact"/>
              <w:jc w:val="left"/>
            </w:pPr>
            <w:r>
              <w:t xml:space="preserve">lancio (vecchio contratto); Gate.io Pilot</w:t>
            </w:r>
          </w:p>
        </w:tc>
      </w:tr>
      <w:tr>
        <w:tc>
          <w:tcPr/>
          <w:p>
            <w:pPr>
              <w:pStyle w:val="Compact"/>
              <w:jc w:val="left"/>
            </w:pPr>
            <w:r>
              <w:t xml:space="preserve">16 nov 2024</w:t>
            </w:r>
          </w:p>
        </w:tc>
        <w:tc>
          <w:tcPr/>
          <w:p>
            <w:pPr>
              <w:pStyle w:val="Compact"/>
              <w:jc w:val="left"/>
            </w:pPr>
            <w:r>
              <w:rPr>
                <w:bCs/>
                <w:b/>
              </w:rPr>
              <w:t xml:space="preserve">ATH vecchio contratto $0,0209 / ≈$21 mln</w:t>
            </w:r>
          </w:p>
        </w:tc>
        <w:tc>
          <w:tcPr/>
          <w:p>
            <w:pPr>
              <w:pStyle w:val="Compact"/>
              <w:jc w:val="left"/>
            </w:pPr>
            <w:r>
              <w:t xml:space="preserve">mania post-elettorale</w:t>
            </w:r>
          </w:p>
        </w:tc>
      </w:tr>
      <w:tr>
        <w:tc>
          <w:tcPr/>
          <w:p>
            <w:pPr>
              <w:pStyle w:val="Compact"/>
              <w:jc w:val="left"/>
            </w:pPr>
            <w:r>
              <w:t xml:space="preserve">18 giu / 22 set 2025</w:t>
            </w:r>
          </w:p>
        </w:tc>
        <w:tc>
          <w:tcPr/>
          <w:p>
            <w:pPr>
              <w:pStyle w:val="Compact"/>
              <w:jc w:val="left"/>
            </w:pPr>
            <w:r>
              <w:t xml:space="preserve">—</w:t>
            </w:r>
          </w:p>
        </w:tc>
        <w:tc>
          <w:tcPr/>
          <w:p>
            <w:pPr>
              <w:pStyle w:val="Compact"/>
              <w:jc w:val="left"/>
            </w:pPr>
            <w:r>
              <w:t xml:space="preserve">listing MEXC Meme+ (vecchio contratto)</w:t>
            </w:r>
          </w:p>
        </w:tc>
      </w:tr>
      <w:tr>
        <w:tc>
          <w:tcPr/>
          <w:p>
            <w:pPr>
              <w:pStyle w:val="Compact"/>
              <w:jc w:val="left"/>
            </w:pPr>
            <w:r>
              <w:t xml:space="preserve">gen 2026</w:t>
            </w:r>
          </w:p>
        </w:tc>
        <w:tc>
          <w:tcPr/>
          <w:p>
            <w:pPr>
              <w:pStyle w:val="Compact"/>
              <w:jc w:val="left"/>
            </w:pPr>
            <w:r>
              <w:t xml:space="preserve">—</w:t>
            </w:r>
          </w:p>
        </w:tc>
        <w:tc>
          <w:tcPr/>
          <w:p>
            <w:pPr>
              <w:pStyle w:val="Compact"/>
              <w:jc w:val="left"/>
            </w:pPr>
            <w:r>
              <w:t xml:space="preserve">rilancio su pump.fun (contratto 6Nwar…)</w:t>
            </w:r>
          </w:p>
        </w:tc>
      </w:tr>
      <w:tr>
        <w:tc>
          <w:tcPr/>
          <w:p>
            <w:pPr>
              <w:pStyle w:val="Compact"/>
              <w:jc w:val="left"/>
            </w:pPr>
            <w:r>
              <w:t xml:space="preserve">feb–apr 2026</w:t>
            </w:r>
          </w:p>
        </w:tc>
        <w:tc>
          <w:tcPr/>
          <w:p>
            <w:pPr>
              <w:pStyle w:val="Compact"/>
              <w:jc w:val="left"/>
            </w:pPr>
            <w:r>
              <w:t xml:space="preserve">$0,000045–0,0006 (contratto non specificato)</w:t>
            </w:r>
          </w:p>
        </w:tc>
        <w:tc>
          <w:tcPr/>
          <w:p>
            <w:pPr>
              <w:pStyle w:val="Compact"/>
              <w:jc w:val="left"/>
            </w:pPr>
            <w:r>
              <w:t xml:space="preserve">vecchio contratto in dissolvenza</w:t>
            </w:r>
          </w:p>
        </w:tc>
      </w:tr>
      <w:tr>
        <w:tc>
          <w:tcPr/>
          <w:p>
            <w:pPr>
              <w:pStyle w:val="Compact"/>
              <w:jc w:val="left"/>
            </w:pPr>
            <w:r>
              <w:t xml:space="preserve">25 giu 2026</w:t>
            </w:r>
          </w:p>
        </w:tc>
        <w:tc>
          <w:tcPr/>
          <w:p>
            <w:pPr>
              <w:pStyle w:val="Compact"/>
              <w:jc w:val="left"/>
            </w:pPr>
            <w:r>
              <w:rPr>
                <w:bCs/>
                <w:b/>
              </w:rPr>
              <w:t xml:space="preserve">ATL nuovo contratto $0,000337 / ≈$0,34 mln</w:t>
            </w:r>
          </w:p>
        </w:tc>
        <w:tc>
          <w:tcPr/>
          <w:p>
            <w:pPr>
              <w:pStyle w:val="Compact"/>
              <w:jc w:val="left"/>
            </w:pPr>
            <w:r>
              <w:t xml:space="preserve">—</w:t>
            </w:r>
          </w:p>
        </w:tc>
      </w:tr>
      <w:tr>
        <w:tc>
          <w:tcPr/>
          <w:p>
            <w:pPr>
              <w:pStyle w:val="Compact"/>
              <w:jc w:val="left"/>
            </w:pPr>
            <w:r>
              <w:t xml:space="preserve">metà 2026</w:t>
            </w:r>
          </w:p>
        </w:tc>
        <w:tc>
          <w:tcPr/>
          <w:p>
            <w:pPr>
              <w:pStyle w:val="Compact"/>
              <w:jc w:val="left"/>
            </w:pPr>
            <w:r>
              <w:t xml:space="preserve">≈$1,6 mln</w:t>
            </w:r>
          </w:p>
        </w:tc>
        <w:tc>
          <w:tcPr/>
          <w:p>
            <w:pPr>
              <w:pStyle w:val="Compact"/>
              <w:jc w:val="left"/>
            </w:pPr>
            <w:r>
              <w:t xml:space="preserve">listing Bitrue Alpha; WEEX spot (8 lug)</w:t>
            </w:r>
          </w:p>
        </w:tc>
      </w:tr>
      <w:tr>
        <w:tc>
          <w:tcPr/>
          <w:p>
            <w:pPr>
              <w:pStyle w:val="Compact"/>
              <w:jc w:val="left"/>
            </w:pPr>
            <w:r>
              <w:t xml:space="preserve">inizio lug 2026</w:t>
            </w:r>
          </w:p>
        </w:tc>
        <w:tc>
          <w:tcPr/>
          <w:p>
            <w:pPr>
              <w:pStyle w:val="Compact"/>
              <w:jc w:val="left"/>
            </w:pPr>
            <w:r>
              <w:t xml:space="preserve">—</w:t>
            </w:r>
          </w:p>
        </w:tc>
        <w:tc>
          <w:tcPr/>
          <w:p>
            <w:pPr>
              <w:pStyle w:val="Compact"/>
              <w:jc w:val="left"/>
            </w:pPr>
            <w:r>
              <w:t xml:space="preserve">campagna "IP secured, mascotte pump.fun, airdrop 14%, 8% ai KOL"</w:t>
            </w:r>
          </w:p>
        </w:tc>
      </w:tr>
      <w:tr>
        <w:tc>
          <w:tcPr/>
          <w:p>
            <w:pPr>
              <w:pStyle w:val="Compact"/>
              <w:jc w:val="left"/>
            </w:pPr>
            <w:r>
              <w:t xml:space="preserve">5 ago 2026</w:t>
            </w:r>
          </w:p>
        </w:tc>
        <w:tc>
          <w:tcPr/>
          <w:p>
            <w:pPr>
              <w:pStyle w:val="Compact"/>
              <w:jc w:val="left"/>
            </w:pPr>
            <w:r>
              <w:t xml:space="preserve">$11,85 mln (rank 791)</w:t>
            </w:r>
          </w:p>
        </w:tc>
        <w:tc>
          <w:tcPr/>
          <w:p>
            <w:pPr>
              <w:pStyle w:val="Compact"/>
              <w:jc w:val="left"/>
            </w:pPr>
            <w:r>
              <w:t xml:space="preserve">run-up (+607% in 30 gg su MEXC)</w:t>
            </w:r>
          </w:p>
        </w:tc>
      </w:tr>
      <w:tr>
        <w:tc>
          <w:tcPr/>
          <w:p>
            <w:pPr>
              <w:pStyle w:val="Compact"/>
              <w:jc w:val="left"/>
            </w:pPr>
            <w:r>
              <w:t xml:space="preserve">21–22 ago 2026</w:t>
            </w:r>
          </w:p>
        </w:tc>
        <w:tc>
          <w:tcPr/>
          <w:p>
            <w:pPr>
              <w:pStyle w:val="Compact"/>
              <w:jc w:val="left"/>
            </w:pPr>
            <w:r>
              <w:rPr>
                <w:bCs/>
                <w:b/>
              </w:rPr>
              <w:t xml:space="preserve">ATH $0,0211–0,0225 / ≈$21–22,5 mln</w:t>
            </w:r>
          </w:p>
        </w:tc>
        <w:tc>
          <w:tcPr/>
          <w:p>
            <w:pPr>
              <w:pStyle w:val="Compact"/>
              <w:jc w:val="left"/>
            </w:pPr>
            <w:r>
              <w:t xml:space="preserve">circa 60–65x dal minimo in otto settimane</w:t>
            </w:r>
          </w:p>
        </w:tc>
      </w:tr>
      <w:tr>
        <w:tc>
          <w:tcPr/>
          <w:p>
            <w:pPr>
              <w:pStyle w:val="Compact"/>
              <w:jc w:val="left"/>
            </w:pPr>
            <w:r>
              <w:t xml:space="preserve">23 ago 2026</w:t>
            </w:r>
          </w:p>
        </w:tc>
        <w:tc>
          <w:tcPr/>
          <w:p>
            <w:pPr>
              <w:pStyle w:val="Compact"/>
              <w:jc w:val="left"/>
            </w:pPr>
            <w:r>
              <w:t xml:space="preserve">$0,007127 / $7,08 mln</w:t>
            </w:r>
          </w:p>
        </w:tc>
        <w:tc>
          <w:tcPr/>
          <w:p>
            <w:pPr>
              <w:pStyle w:val="Compact"/>
              <w:jc w:val="left"/>
            </w:pPr>
            <w:r>
              <w:t xml:space="preserve">−66% dall'ATH in uno o due giorni</w:t>
            </w:r>
          </w:p>
        </w:tc>
      </w:tr>
      <w:tr>
        <w:tc>
          <w:tcPr/>
          <w:p>
            <w:pPr>
              <w:pStyle w:val="Compact"/>
              <w:jc w:val="left"/>
            </w:pPr>
            <w:r>
              <w:t xml:space="preserve">25–26 set 2026</w:t>
            </w:r>
          </w:p>
        </w:tc>
        <w:tc>
          <w:tcPr/>
          <w:p>
            <w:pPr>
              <w:pStyle w:val="Compact"/>
              <w:jc w:val="left"/>
            </w:pPr>
            <w:r>
              <w:t xml:space="preserve">$0,0064–0,0066 / $6,1 mln; 30 gg −53%</w:t>
            </w:r>
          </w:p>
        </w:tc>
        <w:tc>
          <w:tcPr/>
          <w:p>
            <w:pPr>
              <w:pStyle w:val="Compact"/>
              <w:jc w:val="left"/>
            </w:pPr>
            <w:r>
              <w:t xml:space="preserve">—</w:t>
            </w:r>
          </w:p>
        </w:tc>
      </w:tr>
      <w:tr>
        <w:tc>
          <w:tcPr/>
          <w:p>
            <w:pPr>
              <w:pStyle w:val="Compact"/>
              <w:jc w:val="left"/>
            </w:pPr>
            <w:r>
              <w:t xml:space="preserve">2 ott 2026</w:t>
            </w:r>
          </w:p>
        </w:tc>
        <w:tc>
          <w:tcPr/>
          <w:p>
            <w:pPr>
              <w:pStyle w:val="Compact"/>
              <w:jc w:val="left"/>
            </w:pPr>
            <w:r>
              <w:rPr>
                <w:bCs/>
                <w:b/>
              </w:rPr>
              <w:t xml:space="preserve">$0,00604 / $6,03 mln</w:t>
            </w:r>
            <w:r>
              <w:t xml:space="preserve">; volume $481K</w:t>
            </w:r>
          </w:p>
        </w:tc>
        <w:tc>
          <w:tcPr/>
          <w:p>
            <w:pPr>
              <w:pStyle w:val="Compact"/>
              <w:jc w:val="left"/>
            </w:pPr>
            <w:r>
              <w:t xml:space="preserve">30 gg −29%</w:t>
            </w:r>
          </w:p>
        </w:tc>
      </w:tr>
      <w:tr>
        <w:tc>
          <w:tcPr/>
          <w:p>
            <w:pPr>
              <w:pStyle w:val="Compact"/>
              <w:jc w:val="left"/>
            </w:pPr>
            <w:r>
              <w:t xml:space="preserve">6 ott 2026</w:t>
            </w:r>
          </w:p>
        </w:tc>
        <w:tc>
          <w:tcPr/>
          <w:p>
            <w:pPr>
              <w:pStyle w:val="Compact"/>
              <w:jc w:val="left"/>
            </w:pPr>
            <w:r>
              <w:rPr>
                <w:bCs/>
                <w:b/>
              </w:rPr>
              <w:t xml:space="preserve">$7,1 mln</w:t>
            </w:r>
            <w:r>
              <w:t xml:space="preserve">; 14.992 holder; top-10 35,2%; liq. $529K</w:t>
            </w:r>
          </w:p>
        </w:tc>
        <w:tc>
          <w:tcPr/>
          <w:p>
            <w:pPr>
              <w:pStyle w:val="Compact"/>
              <w:jc w:val="left"/>
            </w:pPr>
            <w:r>
              <w:t xml:space="preserve">—</w:t>
            </w:r>
          </w:p>
        </w:tc>
      </w:tr>
    </w:tbl>
    <w:p>
      <w:pPr>
        <w:pStyle w:val="BodyText"/>
      </w:pPr>
      <w:r>
        <w:t xml:space="preserve">Fonti:</w:t>
      </w:r>
      <w:r>
        <w:t xml:space="preserve"> </w:t>
      </w:r>
      <w:hyperlink r:id="rId94">
        <w:r>
          <w:rPr>
            <w:rStyle w:val="Hyperlink"/>
          </w:rPr>
          <w:t xml:space="preserve">Gate.io</w:t>
        </w:r>
      </w:hyperlink>
      <w:r>
        <w:t xml:space="preserve">;</w:t>
      </w:r>
      <w:r>
        <w:t xml:space="preserve"> </w:t>
      </w:r>
      <w:hyperlink r:id="rId224">
        <w:r>
          <w:rPr>
            <w:rStyle w:val="Hyperlink"/>
          </w:rPr>
          <w:t xml:space="preserve">CoinStats</w:t>
        </w:r>
      </w:hyperlink>
      <w:r>
        <w:t xml:space="preserve">;</w:t>
      </w:r>
      <w:r>
        <w:t xml:space="preserve"> </w:t>
      </w:r>
      <w:hyperlink r:id="rId233">
        <w:r>
          <w:rPr>
            <w:rStyle w:val="Hyperlink"/>
          </w:rPr>
          <w:t xml:space="preserve">MEXC giu 2025</w:t>
        </w:r>
      </w:hyperlink>
      <w:r>
        <w:t xml:space="preserve">;</w:t>
      </w:r>
      <w:r>
        <w:t xml:space="preserve"> </w:t>
      </w:r>
      <w:hyperlink r:id="rId234">
        <w:r>
          <w:rPr>
            <w:rStyle w:val="Hyperlink"/>
          </w:rPr>
          <w:t xml:space="preserve">LBank</w:t>
        </w:r>
      </w:hyperlink>
      <w:r>
        <w:t xml:space="preserve">;</w:t>
      </w:r>
      <w:r>
        <w:t xml:space="preserve"> </w:t>
      </w:r>
      <w:hyperlink r:id="rId93">
        <w:r>
          <w:rPr>
            <w:rStyle w:val="Hyperlink"/>
          </w:rPr>
          <w:t xml:space="preserve">TradingView</w:t>
        </w:r>
      </w:hyperlink>
      <w:r>
        <w:t xml:space="preserve">;</w:t>
      </w:r>
      <w:r>
        <w:t xml:space="preserve"> </w:t>
      </w:r>
      <w:hyperlink r:id="rId235">
        <w:r>
          <w:rPr>
            <w:rStyle w:val="Hyperlink"/>
          </w:rPr>
          <w:t xml:space="preserve">Bitrue</w:t>
        </w:r>
      </w:hyperlink>
      <w:r>
        <w:t xml:space="preserve">;</w:t>
      </w:r>
      <w:r>
        <w:t xml:space="preserve"> </w:t>
      </w:r>
      <w:hyperlink r:id="rId95">
        <w:r>
          <w:rPr>
            <w:rStyle w:val="Hyperlink"/>
          </w:rPr>
          <w:t xml:space="preserve">WEEX</w:t>
        </w:r>
      </w:hyperlink>
      <w:r>
        <w:t xml:space="preserve">;</w:t>
      </w:r>
      <w:r>
        <w:t xml:space="preserve"> </w:t>
      </w:r>
      <w:hyperlink r:id="rId236">
        <w:r>
          <w:rPr>
            <w:rStyle w:val="Hyperlink"/>
          </w:rPr>
          <w:t xml:space="preserve">@CupseyToken, lug 2026</w:t>
        </w:r>
      </w:hyperlink>
      <w:r>
        <w:t xml:space="preserve">;</w:t>
      </w:r>
      <w:r>
        <w:t xml:space="preserve"> </w:t>
      </w:r>
      <w:hyperlink r:id="rId237">
        <w:r>
          <w:rPr>
            <w:rStyle w:val="Hyperlink"/>
          </w:rPr>
          <w:t xml:space="preserve">Cryptorank</w:t>
        </w:r>
      </w:hyperlink>
      <w:r>
        <w:t xml:space="preserve">;</w:t>
      </w:r>
      <w:r>
        <w:t xml:space="preserve"> </w:t>
      </w:r>
      <w:hyperlink r:id="rId238">
        <w:r>
          <w:rPr>
            <w:rStyle w:val="Hyperlink"/>
          </w:rPr>
          <w:t xml:space="preserve">MEXC</w:t>
        </w:r>
      </w:hyperlink>
      <w:r>
        <w:t xml:space="preserve">;</w:t>
      </w:r>
      <w:r>
        <w:t xml:space="preserve"> </w:t>
      </w:r>
      <w:hyperlink r:id="rId239">
        <w:r>
          <w:rPr>
            <w:rStyle w:val="Hyperlink"/>
          </w:rPr>
          <w:t xml:space="preserve">BeInCrypto</w:t>
        </w:r>
      </w:hyperlink>
      <w:r>
        <w:t xml:space="preserve">;</w:t>
      </w:r>
      <w:r>
        <w:t xml:space="preserve"> </w:t>
      </w:r>
      <w:hyperlink r:id="rId26">
        <w:r>
          <w:rPr>
            <w:rStyle w:val="Hyperlink"/>
          </w:rPr>
          <w:t xml:space="preserve">CoinGecko</w:t>
        </w:r>
      </w:hyperlink>
      <w:r>
        <w:t xml:space="preserve">;</w:t>
      </w:r>
      <w:r>
        <w:t xml:space="preserve"> </w:t>
      </w:r>
      <w:hyperlink r:id="rId240">
        <w:r>
          <w:rPr>
            <w:rStyle w:val="Hyperlink"/>
          </w:rPr>
          <w:t xml:space="preserve">OneBullEx</w:t>
        </w:r>
      </w:hyperlink>
      <w:r>
        <w:t xml:space="preserve">;</w:t>
      </w:r>
      <w:r>
        <w:t xml:space="preserve"> </w:t>
      </w:r>
      <w:hyperlink r:id="rId54">
        <w:r>
          <w:rPr>
            <w:rStyle w:val="Hyperlink"/>
          </w:rPr>
          <w:t xml:space="preserve">Bybit</w:t>
        </w:r>
      </w:hyperlink>
      <w:r>
        <w:t xml:space="preserve">;</w:t>
      </w:r>
      <w:r>
        <w:t xml:space="preserve"> </w:t>
      </w:r>
      <w:hyperlink r:id="rId27">
        <w:r>
          <w:rPr>
            <w:rStyle w:val="Hyperlink"/>
          </w:rPr>
          <w:t xml:space="preserve">Phantom</w:t>
        </w:r>
      </w:hyperlink>
      <w:r>
        <w:t xml:space="preserve">.</w:t>
      </w:r>
    </w:p>
    <w:p>
      <w:pPr>
        <w:pStyle w:val="BodyText"/>
      </w:pPr>
      <w:r>
        <w:t xml:space="preserve">I due massimi, $0,0209 nel novembre 2024 e $0,0211–0,0225 nell'agosto 2026, sono quasi identici: potrebbe essere una coincidenza o un artefatto di CoinGecko che unisce le storie dei due contratti, ma la coppia CUPSEY1/USDT di TradingView conferma indipendentemente un picco di agosto 2026 intorno a $0,0225, e il risultato pratico è che il token ha incontrato per due volte un "tetto di attenzione" intorno ai</w:t>
      </w:r>
      <w:r>
        <w:t xml:space="preserve"> </w:t>
      </w:r>
      <w:r>
        <w:rPr>
          <w:bCs/>
          <w:b/>
        </w:rPr>
        <w:t xml:space="preserve">$20–22 mln</w:t>
      </w:r>
      <w:r>
        <w:t xml:space="preserve">, senza mai avvicinarsi alla fascia $400 mln–1 mld toccata da CHILLGUY, POPCAT, PNUT o MEW (</w:t>
      </w:r>
      <w:hyperlink r:id="rId93">
        <w:r>
          <w:rPr>
            <w:rStyle w:val="Hyperlink"/>
          </w:rPr>
          <w:t xml:space="preserve">TradingView</w:t>
        </w:r>
      </w:hyperlink>
      <w:r>
        <w:t xml:space="preserve">;</w:t>
      </w:r>
      <w:r>
        <w:t xml:space="preserve"> </w:t>
      </w:r>
      <w:hyperlink r:id="rId241">
        <w:r>
          <w:rPr>
            <w:rStyle w:val="Hyperlink"/>
          </w:rPr>
          <w:t xml:space="preserve">Benzinga</w:t>
        </w:r>
      </w:hyperlink>
      <w:r>
        <w:t xml:space="preserve">). Anche qui la correlazione con SOL è debole: da giugno ad agosto 2026 CUPSEY ha fatto circa +6.500% contro un +25–100% di SOL (dal minimo di circa $60 di inizio giugno), poi −70% da agosto a ottobre mentre SOL saliva a $113–121 (</w:t>
      </w:r>
      <w:hyperlink r:id="rId242">
        <w:r>
          <w:rPr>
            <w:rStyle w:val="Hyperlink"/>
          </w:rPr>
          <w:t xml:space="preserve">CoinStats SOL</w:t>
        </w:r>
      </w:hyperlink>
      <w:r>
        <w:t xml:space="preserve">;</w:t>
      </w:r>
      <w:r>
        <w:t xml:space="preserve"> </w:t>
      </w:r>
      <w:hyperlink r:id="rId243">
        <w:r>
          <w:rPr>
            <w:rStyle w:val="Hyperlink"/>
          </w:rPr>
          <w:t xml:space="preserve">OKX SOL</w:t>
        </w:r>
      </w:hyperlink>
      <w:r>
        <w:t xml:space="preserve">). Il rally di giugno–agosto coincide con la campagna di luglio dell'account @CupseyToken, che rivendicava "IP secured", lo status di mascotte di pump.fun, i PFP Cupsey come default nell'app pump.fun, un airdrop del 14% della supply agli holder, l'invio dell'8% della supply a figure note (Alon, Ansem, Murad), un cartellone vicino al quartier generale di SpaceX e un negozio di merch;</w:t>
      </w:r>
      <w:r>
        <w:t xml:space="preserve"> </w:t>
      </w:r>
      <w:r>
        <w:rPr>
          <w:bCs/>
          <w:b/>
        </w:rPr>
        <w:t xml:space="preserve">nessuna di queste affermazioni è stata confermata da fonti indipendenti</w:t>
      </w:r>
      <w:r>
        <w:t xml:space="preserve"> </w:t>
      </w:r>
      <w:r>
        <w:t xml:space="preserve">e non esiste alcuna dichiarazione di pump.fun che riconosca Cupsey come mascotte ufficiale, tanto che la community stessa discute ancora se la mascotte sia "Cupsey o Pill" (</w:t>
      </w:r>
      <w:hyperlink r:id="rId236">
        <w:r>
          <w:rPr>
            <w:rStyle w:val="Hyperlink"/>
          </w:rPr>
          <w:t xml:space="preserve">@CupseyToken</w:t>
        </w:r>
      </w:hyperlink>
      <w:r>
        <w:t xml:space="preserve">;</w:t>
      </w:r>
      <w:r>
        <w:t xml:space="preserve"> </w:t>
      </w:r>
      <w:hyperlink r:id="rId63">
        <w:r>
          <w:rPr>
            <w:rStyle w:val="Hyperlink"/>
          </w:rPr>
          <w:t xml:space="preserve">ISELLB4U</w:t>
        </w:r>
      </w:hyperlink>
      <w:r>
        <w:t xml:space="preserve">).</w:t>
      </w:r>
    </w:p>
    <w:p>
      <w:pPr>
        <w:pStyle w:val="BodyText"/>
      </w:pPr>
      <w:r>
        <w:t xml:space="preserve">I</w:t>
      </w:r>
      <w:r>
        <w:t xml:space="preserve"> </w:t>
      </w:r>
      <w:r>
        <w:rPr>
          <w:bCs/>
          <w:b/>
        </w:rPr>
        <w:t xml:space="preserve">punti di forza</w:t>
      </w:r>
      <w:r>
        <w:t xml:space="preserve"> </w:t>
      </w:r>
      <w:r>
        <w:t xml:space="preserve">sono reali ma fragili. Il brand ha una dimensione fisica (il peluche venduto da HappyPillCo su Etsy/TikTok, con l'impegno dichiarato di destinare parte delle vendite in crypto al buyback del token e un peluche donato a un ospedale pediatrico per ogni acquisto, entrambi non verificati) e un aggancio narrativo potente all'ecosistema Pump.fun, il cui co-fondatore ha effettivamente comprato il peluche nel novembre 2024 (</w:t>
      </w:r>
      <w:hyperlink r:id="rId244">
        <w:r>
          <w:rPr>
            <w:rStyle w:val="Hyperlink"/>
          </w:rPr>
          <w:t xml:space="preserve">HappyPillCo</w:t>
        </w:r>
      </w:hyperlink>
      <w:r>
        <w:t xml:space="preserve">;</w:t>
      </w:r>
      <w:r>
        <w:t xml:space="preserve"> </w:t>
      </w:r>
      <w:hyperlink r:id="rId245">
        <w:r>
          <w:rPr>
            <w:rStyle w:val="Hyperlink"/>
          </w:rPr>
          <w:t xml:space="preserve">cupseyshop.com</w:t>
        </w:r>
      </w:hyperlink>
      <w:r>
        <w:t xml:space="preserve">;</w:t>
      </w:r>
      <w:r>
        <w:t xml:space="preserve"> </w:t>
      </w:r>
      <w:hyperlink r:id="rId222">
        <w:r>
          <w:rPr>
            <w:rStyle w:val="Hyperlink"/>
          </w:rPr>
          <w:t xml:space="preserve">Hoppy Tea Cat</w:t>
        </w:r>
      </w:hyperlink>
      <w:r>
        <w:t xml:space="preserve">). La base è relativamente ampia per una cap di $6–7 mln (circa 15.000 holder, in crescita da 13,1K), la top-10 al 35% con i singoli wallet più grandi al 2,3% e 1,9% è moderata, il volume giornaliero di $150–480K e la liquidità di $0,53 mln sono proporzionati alla cap, e l'accesso CEX comprende Gate, MEXC, Bitrue Alpha, WEEX e KCEX (</w:t>
      </w:r>
      <w:hyperlink r:id="rId27">
        <w:r>
          <w:rPr>
            <w:rStyle w:val="Hyperlink"/>
          </w:rPr>
          <w:t xml:space="preserve">Phantom</w:t>
        </w:r>
      </w:hyperlink>
      <w:r>
        <w:t xml:space="preserve">;</w:t>
      </w:r>
      <w:r>
        <w:t xml:space="preserve"> </w:t>
      </w:r>
      <w:hyperlink r:id="rId92">
        <w:r>
          <w:rPr>
            <w:rStyle w:val="Hyperlink"/>
          </w:rPr>
          <w:t xml:space="preserve">Solana Compass</w:t>
        </w:r>
      </w:hyperlink>
      <w:r>
        <w:t xml:space="preserve">;</w:t>
      </w:r>
      <w:r>
        <w:t xml:space="preserve"> </w:t>
      </w:r>
      <w:hyperlink r:id="rId246">
        <w:r>
          <w:rPr>
            <w:rStyle w:val="Hyperlink"/>
          </w:rPr>
          <w:t xml:space="preserve">Bitget Wallet</w:t>
        </w:r>
      </w:hyperlink>
      <w:r>
        <w:t xml:space="preserve">;</w:t>
      </w:r>
      <w:r>
        <w:t xml:space="preserve"> </w:t>
      </w:r>
      <w:hyperlink r:id="rId247">
        <w:r>
          <w:rPr>
            <w:rStyle w:val="Hyperlink"/>
          </w:rPr>
          <w:t xml:space="preserve">Bitrue Alpha</w:t>
        </w:r>
      </w:hyperlink>
      <w:r>
        <w:t xml:space="preserve">). Soprattutto, è l'unico dei sei ad aver dimostrato di sapersi riaccendere due volte fino a circa $20 mln, da basi di partenza minuscole.</w:t>
      </w:r>
    </w:p>
    <w:p>
      <w:pPr>
        <w:pStyle w:val="BodyText"/>
      </w:pPr>
      <w:r>
        <w:t xml:space="preserve">Le</w:t>
      </w:r>
      <w:r>
        <w:t xml:space="preserve"> </w:t>
      </w:r>
      <w:r>
        <w:rPr>
          <w:bCs/>
          <w:b/>
        </w:rPr>
        <w:t xml:space="preserve">debolezze</w:t>
      </w:r>
      <w:r>
        <w:t xml:space="preserve"> </w:t>
      </w:r>
      <w:r>
        <w:t xml:space="preserve">sono strutturali. Team anonimo, "nessuna utilità documentata, nessun modello di ricavi", supply "non bloccata né in vesting" e "una migrazione di contratto già nella sua breve storia", come riassume Phantom (</w:t>
      </w:r>
      <w:hyperlink r:id="rId27">
        <w:r>
          <w:rPr>
            <w:rStyle w:val="Hyperlink"/>
          </w:rPr>
          <w:t xml:space="preserve">Phantom</w:t>
        </w:r>
      </w:hyperlink>
      <w:r>
        <w:t xml:space="preserve">); il wallet di progetto "cupseytoken" era al 16,8% su pump.fun e il team dichiara di aver dato l'8% a tre KOL, cioè circa un quarto della supply è stato, in qualche momento, sotto controllo di insider senza alcun lock, e nessuno sa se sia stato venduto (</w:t>
      </w:r>
      <w:hyperlink r:id="rId248">
        <w:r>
          <w:rPr>
            <w:rStyle w:val="Hyperlink"/>
          </w:rPr>
          <w:t xml:space="preserve">pump.fun</w:t>
        </w:r>
      </w:hyperlink>
      <w:r>
        <w:t xml:space="preserve">). Il drawdown del 70% con momentum a 30 giorni ancora negativo (−29% al 2 ottobre, −53% al 26 settembre) e il crollo del 66% in uno o due giorni dall'ATH, la cui causa non è documentata, mostrano una struttura da blow-off (</w:t>
      </w:r>
      <w:hyperlink r:id="rId54">
        <w:r>
          <w:rPr>
            <w:rStyle w:val="Hyperlink"/>
          </w:rPr>
          <w:t xml:space="preserve">Bybit</w:t>
        </w:r>
      </w:hyperlink>
      <w:r>
        <w:t xml:space="preserve">;</w:t>
      </w:r>
      <w:r>
        <w:t xml:space="preserve"> </w:t>
      </w:r>
      <w:hyperlink r:id="rId240">
        <w:r>
          <w:rPr>
            <w:rStyle w:val="Hyperlink"/>
          </w:rPr>
          <w:t xml:space="preserve">OneBullEx</w:t>
        </w:r>
      </w:hyperlink>
      <w:r>
        <w:t xml:space="preserve">). Un sito di finto "airdrop Cupsey" è stato identificato come wallet-drainer, almeno sei altri mint "Cupsey" circolano, il Telegram ufficiale ha solo circa 1.250–1.530 iscritti contro 15.000 holder, e non esiste alcuna copertura da parte di testate crypto mainstream (</w:t>
      </w:r>
      <w:hyperlink r:id="rId249">
        <w:r>
          <w:rPr>
            <w:rStyle w:val="Hyperlink"/>
          </w:rPr>
          <w:t xml:space="preserve">PCrisk</w:t>
        </w:r>
      </w:hyperlink>
      <w:r>
        <w:t xml:space="preserve">;</w:t>
      </w:r>
      <w:r>
        <w:t xml:space="preserve"> </w:t>
      </w:r>
      <w:hyperlink r:id="rId250">
        <w:r>
          <w:rPr>
            <w:rStyle w:val="Hyperlink"/>
          </w:rPr>
          <w:t xml:space="preserve">Telegram</w:t>
        </w:r>
      </w:hyperlink>
      <w:r>
        <w:t xml:space="preserve">;</w:t>
      </w:r>
      <w:r>
        <w:t xml:space="preserve"> </w:t>
      </w:r>
      <w:hyperlink r:id="rId251">
        <w:r>
          <w:rPr>
            <w:rStyle w:val="Hyperlink"/>
          </w:rPr>
          <w:t xml:space="preserve">Telemetr</w:t>
        </w:r>
      </w:hyperlink>
      <w:r>
        <w:t xml:space="preserve">). La dipendenza dal trader è reputazionale e non operativa: lui non parla del token, quindi la sua attività non lo sostiene, ma il suo stile di sniping ad altissima frequenza, criticato perché trasforma i follower in "exit liquidity", è un rischio di sentiment per chiunque condivida nome e avatar (</w:t>
      </w:r>
      <w:hyperlink r:id="rId252">
        <w:r>
          <w:rPr>
            <w:rStyle w:val="Hyperlink"/>
          </w:rPr>
          <w:t xml:space="preserve">Meme Insider</w:t>
        </w:r>
      </w:hyperlink>
      <w:r>
        <w:t xml:space="preserve">). Infine, il vecchio contratto a −99,7% è il promemoria di cosa accade a chi non segue una migrazione, e di quanto facilmente una seconda migrazione potrebbe diluire il brand.</w:t>
      </w:r>
    </w:p>
    <w:bookmarkEnd w:id="253"/>
    <w:bookmarkStart w:id="278" w:name="X6c3c2ff08a8b95a8ae9f2582af024df28d2fe78"/>
    <w:p>
      <w:pPr>
        <w:pStyle w:val="Heading2"/>
      </w:pPr>
      <w:r>
        <w:t xml:space="preserve">Il macro: SOL a $120, rotazione iniziale, ma beta meme vicino a zero nel 2026</w:t>
      </w:r>
    </w:p>
    <w:p>
      <w:pPr>
        <w:pStyle w:val="FirstParagraph"/>
      </w:pPr>
      <w:r>
        <w:t xml:space="preserve">Per valutare uno scenario di rialzo serve prima capire dove si trova il mercato. SOL quotava</w:t>
      </w:r>
      <w:r>
        <w:t xml:space="preserve"> </w:t>
      </w:r>
      <w:r>
        <w:rPr>
          <w:bCs/>
          <w:b/>
        </w:rPr>
        <w:t xml:space="preserve">$118–121 il 6–7 ottobre 2026</w:t>
      </w:r>
      <w:r>
        <w:t xml:space="preserve">, con una cap di circa $69,6 mld, circa il 60% sotto l'ATH di $293 e dopo un rimbalzo del 68% dai circa $74 di fine luglio (</w:t>
      </w:r>
      <w:hyperlink r:id="rId254">
        <w:r>
          <w:rPr>
            <w:rStyle w:val="Hyperlink"/>
          </w:rPr>
          <w:t xml:space="preserve">Bybit</w:t>
        </w:r>
      </w:hyperlink>
      <w:r>
        <w:t xml:space="preserve">;</w:t>
      </w:r>
      <w:r>
        <w:t xml:space="preserve"> </w:t>
      </w:r>
      <w:hyperlink r:id="rId255">
        <w:r>
          <w:rPr>
            <w:rStyle w:val="Hyperlink"/>
          </w:rPr>
          <w:t xml:space="preserve">Coingape</w:t>
        </w:r>
      </w:hyperlink>
      <w:r>
        <w:t xml:space="preserve">;</w:t>
      </w:r>
      <w:r>
        <w:t xml:space="preserve"> </w:t>
      </w:r>
      <w:hyperlink r:id="rId256">
        <w:r>
          <w:rPr>
            <w:rStyle w:val="Hyperlink"/>
          </w:rPr>
          <w:t xml:space="preserve">24/7 Wall St</w:t>
        </w:r>
      </w:hyperlink>
      <w:r>
        <w:t xml:space="preserve">). La dominance di Bitcoin è al 58,5% e l'</w:t>
      </w:r>
      <w:r>
        <w:rPr>
          <w:bCs/>
          <w:b/>
        </w:rPr>
        <w:t xml:space="preserve">Altcoin Season Index di CoinMarketCap è salito a 61/100 da 23 un mese prima</w:t>
      </w:r>
      <w:r>
        <w:t xml:space="preserve">, ancora sotto la soglia di 75 che definisce l'altseason (</w:t>
      </w:r>
      <w:hyperlink r:id="rId257">
        <w:r>
          <w:rPr>
            <w:rStyle w:val="Hyperlink"/>
          </w:rPr>
          <w:t xml:space="preserve">Analytics Insight</w:t>
        </w:r>
      </w:hyperlink>
      <w:r>
        <w:t xml:space="preserve">); Bitcoin però ha ripiegato a $82–86K con deflussi dagli ETF di $485 mln in un giorno, e il 7 ottobre 17 delle 18 categorie di DexScreener perdevano capitalizzazione con il Fear &amp; Greed a 40 (</w:t>
      </w:r>
      <w:hyperlink r:id="rId258">
        <w:r>
          <w:rPr>
            <w:rStyle w:val="Hyperlink"/>
          </w:rPr>
          <w:t xml:space="preserve">Farside</w:t>
        </w:r>
      </w:hyperlink>
      <w:r>
        <w:t xml:space="preserve">;</w:t>
      </w:r>
      <w:r>
        <w:t xml:space="preserve"> </w:t>
      </w:r>
      <w:hyperlink r:id="rId259">
        <w:r>
          <w:rPr>
            <w:rStyle w:val="Hyperlink"/>
          </w:rPr>
          <w:t xml:space="preserve">Crypto Times</w:t>
        </w:r>
      </w:hyperlink>
      <w:r>
        <w:t xml:space="preserve">;</w:t>
      </w:r>
      <w:r>
        <w:t xml:space="preserve"> </w:t>
      </w:r>
      <w:hyperlink r:id="rId260">
        <w:r>
          <w:rPr>
            <w:rStyle w:val="Hyperlink"/>
          </w:rPr>
          <w:t xml:space="preserve">U.Today</w:t>
        </w:r>
      </w:hyperlink>
      <w:r>
        <w:t xml:space="preserve">). Gli ETF spot su Solana sono il segnale più costruttivo: afflussi cumulati di $1,6 mld, asset di $1,96 mld e una settimana record da $188 mln al 25 settembre (</w:t>
      </w:r>
      <w:hyperlink r:id="rId261">
        <w:r>
          <w:rPr>
            <w:rStyle w:val="Hyperlink"/>
          </w:rPr>
          <w:t xml:space="preserve">bitcoinethereumnews</w:t>
        </w:r>
      </w:hyperlink>
      <w:r>
        <w:t xml:space="preserve">), mentre Forward Industries detiene 8,5 mln di SOL (circa 1,4% della supply) ma scambia sotto il NAV (mNAV 0,946x), il che limita nuovi acquisti aggressivi (</w:t>
      </w:r>
      <w:hyperlink r:id="rId262">
        <w:r>
          <w:rPr>
            <w:rStyle w:val="Hyperlink"/>
          </w:rPr>
          <w:t xml:space="preserve">GlobeNewswire</w:t>
        </w:r>
      </w:hyperlink>
      <w:r>
        <w:t xml:space="preserve">). Anche l'attività on-chain è in ripresa: ricavi delle app Solana di $144 mln a settembre (31% di tutte le chain) e Pump.fun con la settimana di fee più alta dal settembre 2025 ($16,3 mln), pur restando circa 7 volte sotto il picco di gennaio 2025 (</w:t>
      </w:r>
      <w:hyperlink r:id="rId263">
        <w:r>
          <w:rPr>
            <w:rStyle w:val="Hyperlink"/>
          </w:rPr>
          <w:t xml:space="preserve">Analytics Insight</w:t>
        </w:r>
      </w:hyperlink>
      <w:r>
        <w:t xml:space="preserve">;</w:t>
      </w:r>
      <w:r>
        <w:t xml:space="preserve"> </w:t>
      </w:r>
      <w:hyperlink r:id="rId264">
        <w:r>
          <w:rPr>
            <w:rStyle w:val="Hyperlink"/>
          </w:rPr>
          <w:t xml:space="preserve">UseTheBitcoin</w:t>
        </w:r>
      </w:hyperlink>
      <w:r>
        <w:t xml:space="preserve">).</w:t>
      </w:r>
    </w:p>
    <w:p>
      <w:pPr>
        <w:pStyle w:val="BodyText"/>
      </w:pPr>
      <w:r>
        <w:t xml:space="preserve">Le previsioni istituzionali danno il perimetro degli scenari: Standard Chartered vede SOL a</w:t>
      </w:r>
      <w:r>
        <w:t xml:space="preserve"> </w:t>
      </w:r>
      <w:r>
        <w:rPr>
          <w:bCs/>
          <w:b/>
        </w:rPr>
        <w:t xml:space="preserve">$250 a fine 2026</w:t>
      </w:r>
      <w:r>
        <w:t xml:space="preserve"> </w:t>
      </w:r>
      <w:r>
        <w:t xml:space="preserve">(tagliato da $310) e</w:t>
      </w:r>
      <w:r>
        <w:t xml:space="preserve"> </w:t>
      </w:r>
      <w:r>
        <w:rPr>
          <w:bCs/>
          <w:b/>
        </w:rPr>
        <w:t xml:space="preserve">$400 a fine 2027</w:t>
      </w:r>
      <w:r>
        <w:t xml:space="preserve">, dopo aver già mancato target precedenti; VanEck ha un caso base 2030 di $335 e un bull case di $3.211 (</w:t>
      </w:r>
      <w:hyperlink r:id="rId265">
        <w:r>
          <w:rPr>
            <w:rStyle w:val="Hyperlink"/>
          </w:rPr>
          <w:t xml:space="preserve">Yahoo Finance</w:t>
        </w:r>
      </w:hyperlink>
      <w:r>
        <w:t xml:space="preserve">;</w:t>
      </w:r>
      <w:r>
        <w:t xml:space="preserve"> </w:t>
      </w:r>
      <w:hyperlink r:id="rId266">
        <w:r>
          <w:rPr>
            <w:rStyle w:val="Hyperlink"/>
          </w:rPr>
          <w:t xml:space="preserve">Axi</w:t>
        </w:r>
      </w:hyperlink>
      <w:r>
        <w:t xml:space="preserve">). Sull'altseason le case sono divise: Grayscale, Bitwise e K33 si aspettavano nuovi massimi nel 2026, Galaxy un minimo di BTC a $40–46K, Coinbase Research definisce il mercato "guidato dai major, non ancora altseason", e 10x Research è passata da cauta a "modelli che favoriscono un'altcoin season" (</w:t>
      </w:r>
      <w:hyperlink r:id="rId267">
        <w:r>
          <w:rPr>
            <w:rStyle w:val="Hyperlink"/>
          </w:rPr>
          <w:t xml:space="preserve">Coinbase Research</w:t>
        </w:r>
      </w:hyperlink>
      <w:r>
        <w:t xml:space="preserve">;</w:t>
      </w:r>
      <w:r>
        <w:t xml:space="preserve"> </w:t>
      </w:r>
      <w:hyperlink r:id="rId268">
        <w:r>
          <w:rPr>
            <w:rStyle w:val="Hyperlink"/>
          </w:rPr>
          <w:t xml:space="preserve">Bitget</w:t>
        </w:r>
      </w:hyperlink>
      <w:r>
        <w:t xml:space="preserve">).</w:t>
      </w:r>
    </w:p>
    <w:p>
      <w:pPr>
        <w:pStyle w:val="BodyText"/>
      </w:pPr>
      <w:r>
        <w:t xml:space="preserve">Il dato più importante per i sei token è il</w:t>
      </w:r>
      <w:r>
        <w:t xml:space="preserve"> </w:t>
      </w:r>
      <w:r>
        <w:rPr>
          <w:bCs/>
          <w:b/>
        </w:rPr>
        <w:t xml:space="preserve">beta storico delle memecoin a SOL</w:t>
      </w:r>
      <w:r>
        <w:t xml:space="preserve">, che si è deteriorato ciclo dopo ciclo. A dicembre 2023 BONK fece +572% nel mese contro un +25–30% di SOL (&gt;10x); a novembre 2024 le meme consolidate resero 2–4 volte il movimento di SOL (BONK +175%, WIF +98% contro SOL +43%), mentre i lanci nuovi di settimane (CHILLGUY, PNUT, GOAT, FARTCOIN) andarono da zero a $0,6–2,4 mld (</w:t>
      </w:r>
      <w:hyperlink r:id="rId269">
        <w:r>
          <w:rPr>
            <w:rStyle w:val="Hyperlink"/>
          </w:rPr>
          <w:t xml:space="preserve">Blockonomi</w:t>
        </w:r>
      </w:hyperlink>
      <w:r>
        <w:t xml:space="preserve">;</w:t>
      </w:r>
      <w:r>
        <w:t xml:space="preserve"> </w:t>
      </w:r>
      <w:hyperlink r:id="rId270">
        <w:r>
          <w:rPr>
            <w:rStyle w:val="Hyperlink"/>
          </w:rPr>
          <w:t xml:space="preserve">CryptoBriefing</w:t>
        </w:r>
      </w:hyperlink>
      <w:r>
        <w:t xml:space="preserve">). Nel rally più recente, invece,</w:t>
      </w:r>
      <w:r>
        <w:t xml:space="preserve"> </w:t>
      </w:r>
      <w:r>
        <w:rPr>
          <w:bCs/>
          <w:b/>
        </w:rPr>
        <w:t xml:space="preserve">SOL ha fatto +68% tra luglio e settembre 2026 ma la categoria meme Solana è rimasta quasi piatta (circa $3,7 mld a marzo → circa $3,9 mld a inizio ottobre)</w:t>
      </w:r>
      <w:r>
        <w:t xml:space="preserve">, con le meme consolidate limitate a spike settimanali del 20% (</w:t>
      </w:r>
      <w:hyperlink r:id="rId271">
        <w:r>
          <w:rPr>
            <w:rStyle w:val="Hyperlink"/>
          </w:rPr>
          <w:t xml:space="preserve">KuCoin</w:t>
        </w:r>
      </w:hyperlink>
      <w:r>
        <w:t xml:space="preserve">;</w:t>
      </w:r>
      <w:r>
        <w:t xml:space="preserve"> </w:t>
      </w:r>
      <w:hyperlink r:id="rId272">
        <w:r>
          <w:rPr>
            <w:rStyle w:val="Hyperlink"/>
          </w:rPr>
          <w:t xml:space="preserve">Cryptonews</w:t>
        </w:r>
      </w:hyperlink>
      <w:r>
        <w:t xml:space="preserve">;</w:t>
      </w:r>
      <w:r>
        <w:t xml:space="preserve"> </w:t>
      </w:r>
      <w:hyperlink r:id="rId273">
        <w:r>
          <w:rPr>
            <w:rStyle w:val="Hyperlink"/>
          </w:rPr>
          <w:t xml:space="preserve">Coingabbar</w:t>
        </w:r>
      </w:hyperlink>
      <w:r>
        <w:t xml:space="preserve">). I tre token aggiunti in questo rapporto confermano il quadro in modo ancora più netto: i loro picchi del 2025–26 sono avvenuti con SOL fermo (WOJAK 900x a novembre 2025 con SOL a $139–141; TRIPLE T +920% tra aprile e luglio 2026 con SOL a $74–80; CUPSEY 60–65x tra giugno e agosto 2026) e i loro crolli sono avvenuti mentre SOL saliva (TRIPLE T −72% e CUPSEY −70% durante il +68% di SOL). Il beta a SOL delle memecoin non è più una leva: è rumore. La quota delle memecoin sul resto delle altcoin è scesa al 2,7%, minimo storico (</w:t>
      </w:r>
      <w:hyperlink r:id="rId274">
        <w:r>
          <w:rPr>
            <w:rStyle w:val="Hyperlink"/>
          </w:rPr>
          <w:t xml:space="preserve">CoinTurk</w:t>
        </w:r>
      </w:hyperlink>
      <w:r>
        <w:t xml:space="preserve">).</w:t>
      </w:r>
    </w:p>
    <w:p>
      <w:pPr>
        <w:pStyle w:val="BodyText"/>
      </w:pPr>
      <w:r>
        <w:t xml:space="preserve">Il secondo pattern decisivo è la sostituzione: DOGE e SHIB non hanno mai ripreso i massimi del 2021 nel 2024 (65% e 54% dell'ATH), e la classe Solana del 2024 (POPCAT, PNUT, MOODENG, GOAT, FARTCOIN, CHILLGUY) è rimasta 80–97% sotto i massimi durante i rimbalzi del 2025 e 2026; solo token con meno di 12 mesi di vita e un catalizzatore di listing o burn (BONK, POPCAT, PEPE nel 2024) hanno segnato nuovi ATH (</w:t>
      </w:r>
      <w:hyperlink r:id="rId275">
        <w:r>
          <w:rPr>
            <w:rStyle w:val="Hyperlink"/>
          </w:rPr>
          <w:t xml:space="preserve">OKX</w:t>
        </w:r>
      </w:hyperlink>
      <w:r>
        <w:t xml:space="preserve">;</w:t>
      </w:r>
      <w:r>
        <w:t xml:space="preserve"> </w:t>
      </w:r>
      <w:hyperlink r:id="rId276">
        <w:r>
          <w:rPr>
            <w:rStyle w:val="Hyperlink"/>
          </w:rPr>
          <w:t xml:space="preserve">CCN</w:t>
        </w:r>
      </w:hyperlink>
      <w:r>
        <w:t xml:space="preserve">;</w:t>
      </w:r>
      <w:r>
        <w:t xml:space="preserve"> </w:t>
      </w:r>
      <w:hyperlink r:id="rId277">
        <w:r>
          <w:rPr>
            <w:rStyle w:val="Hyperlink"/>
          </w:rPr>
          <w:t xml:space="preserve">Decrypt</w:t>
        </w:r>
      </w:hyperlink>
      <w:r>
        <w:t xml:space="preserve">). I rimbalzi "di sollievo" realistici per meme morte sono stati di 2–3,5x (CHILLGUY circa 2,4x da aprile a metà 2025; MOODENG 3,5x; TROLL circa 2,6x in due giorni a maggio 2026), tutti seguiti da round-trip completi. Questo pattern divide i sei token in due gruppi: CHILLGUY, CHILLHOUSE e WOJAK (picco di oltre dieci mesi fa, drawdown del 95–98%) appartengono alla classe "sostituita"; TROLL, TRIPLE T e CUPSEY (picco negli ultimi cinque mesi, drawdown del 67–82%) sono ancora nel ciclo corrente.</w:t>
      </w:r>
    </w:p>
    <w:bookmarkEnd w:id="278"/>
    <w:bookmarkStart w:id="283" w:name="X4857ceec81e244d5bfe7e4958dcba4eb5f29ec5"/>
    <w:p>
      <w:pPr>
        <w:pStyle w:val="Heading2"/>
      </w:pPr>
      <w:r>
        <w:t xml:space="preserve">Scenari di rialzo: stime di capitalizzazione e quota per i sei token</w:t>
      </w:r>
    </w:p>
    <w:p>
      <w:pPr>
        <w:pStyle w:val="FirstParagraph"/>
      </w:pPr>
      <w:r>
        <w:t xml:space="preserve">Gli scenari seguenti sono</w:t>
      </w:r>
      <w:r>
        <w:t xml:space="preserve"> </w:t>
      </w:r>
      <w:r>
        <w:rPr>
          <w:bCs/>
          <w:b/>
        </w:rPr>
        <w:t xml:space="preserve">stime proprie</w:t>
      </w:r>
      <w:r>
        <w:t xml:space="preserve">, costruite applicando ai livelli attuali (CHILLGUY circa $13 mln, CHILLHOUSE circa $1,5 mln, TROLL circa $50 mln, WOJAK circa $1,7 mln su dati di agosto, TRIPLE T circa $8 mln, CUPSEY circa $6,5 mln) i moltiplicatori storici documentati nelle sezioni precedenti e ipotizzando una crescita della categoria meme Solana coerente con ciascun livello di SOL. Non sono previsioni: le fonti mostrano che nel 2026 il beta delle meme consolidate a SOL è stato vicino a zero e che le tre coin del ciclo 2026 si sono mosse in controtendenza, quindi lo "scenario zero" in cui SOL sale e questi token non partecipano affatto è tutt'altro che remoto. Le quote sono calcolate sulla categoria Solana meme stimata in ciascuno scenario.</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Scenario</w:t>
            </w:r>
          </w:p>
        </w:tc>
        <w:tc>
          <w:tcPr/>
          <w:p>
            <w:pPr>
              <w:pStyle w:val="Compact"/>
              <w:jc w:val="left"/>
            </w:pPr>
            <w:r>
              <w:t xml:space="preserve">Ipotesi macro</w:t>
            </w:r>
          </w:p>
        </w:tc>
        <w:tc>
          <w:tcPr/>
          <w:p>
            <w:pPr>
              <w:pStyle w:val="Compact"/>
              <w:jc w:val="left"/>
            </w:pPr>
            <w:r>
              <w:t xml:space="preserve">Categoria meme Solana (stima)</w:t>
            </w:r>
          </w:p>
        </w:tc>
        <w:tc>
          <w:tcPr/>
          <w:p>
            <w:pPr>
              <w:pStyle w:val="Compact"/>
              <w:jc w:val="left"/>
            </w:pPr>
            <w:r>
              <w:t xml:space="preserve">CHILLGUY</w:t>
            </w:r>
          </w:p>
        </w:tc>
        <w:tc>
          <w:tcPr/>
          <w:p>
            <w:pPr>
              <w:pStyle w:val="Compact"/>
              <w:jc w:val="left"/>
            </w:pPr>
            <w:r>
              <w:t xml:space="preserve">CHILLHOUSE</w:t>
            </w:r>
          </w:p>
        </w:tc>
        <w:tc>
          <w:tcPr/>
          <w:p>
            <w:pPr>
              <w:pStyle w:val="Compact"/>
              <w:jc w:val="left"/>
            </w:pPr>
            <w:r>
              <w:t xml:space="preserve">TROLL</w:t>
            </w:r>
          </w:p>
        </w:tc>
        <w:tc>
          <w:tcPr/>
          <w:p>
            <w:pPr>
              <w:pStyle w:val="Compact"/>
              <w:jc w:val="left"/>
            </w:pPr>
            <w:r>
              <w:t xml:space="preserve">WOJAK (Solana)</w:t>
            </w:r>
          </w:p>
        </w:tc>
        <w:tc>
          <w:tcPr/>
          <w:p>
            <w:pPr>
              <w:pStyle w:val="Compact"/>
              <w:jc w:val="left"/>
            </w:pPr>
            <w:r>
              <w:t xml:space="preserve">TRIPLE T</w:t>
            </w:r>
          </w:p>
        </w:tc>
        <w:tc>
          <w:tcPr/>
          <w:p>
            <w:pPr>
              <w:pStyle w:val="Compact"/>
              <w:jc w:val="left"/>
            </w:pPr>
            <w:r>
              <w:t xml:space="preserve">CUPSEY</w:t>
            </w:r>
          </w:p>
        </w:tc>
      </w:tr>
      <w:tr>
        <w:tc>
          <w:tcPr/>
          <w:p>
            <w:pPr>
              <w:pStyle w:val="Compact"/>
              <w:jc w:val="left"/>
            </w:pPr>
            <w:r>
              <w:rPr>
                <w:bCs/>
                <w:b/>
              </w:rPr>
              <w:t xml:space="preserve">Attuale</w:t>
            </w:r>
            <w:r>
              <w:t xml:space="preserve"> </w:t>
            </w:r>
            <w:r>
              <w:t xml:space="preserve">(fine set.–inizio ott. 2026)</w:t>
            </w:r>
          </w:p>
        </w:tc>
        <w:tc>
          <w:tcPr/>
          <w:p>
            <w:pPr>
              <w:pStyle w:val="Compact"/>
              <w:jc w:val="left"/>
            </w:pPr>
            <w:r>
              <w:t xml:space="preserve">SOL ≈$120; Altseason Index 61</w:t>
            </w:r>
          </w:p>
        </w:tc>
        <w:tc>
          <w:tcPr/>
          <w:p>
            <w:pPr>
              <w:pStyle w:val="Compact"/>
              <w:jc w:val="left"/>
            </w:pPr>
            <w:r>
              <w:t xml:space="preserve">$3,4–3,9 mld</w:t>
            </w:r>
          </w:p>
        </w:tc>
        <w:tc>
          <w:tcPr/>
          <w:p>
            <w:pPr>
              <w:pStyle w:val="Compact"/>
              <w:jc w:val="left"/>
            </w:pPr>
            <w:r>
              <w:t xml:space="preserve">$13 mln / 0,35%</w:t>
            </w:r>
          </w:p>
        </w:tc>
        <w:tc>
          <w:tcPr/>
          <w:p>
            <w:pPr>
              <w:pStyle w:val="Compact"/>
              <w:jc w:val="left"/>
            </w:pPr>
            <w:r>
              <w:t xml:space="preserve">$1,5 mln / 0,04%</w:t>
            </w:r>
          </w:p>
        </w:tc>
        <w:tc>
          <w:tcPr/>
          <w:p>
            <w:pPr>
              <w:pStyle w:val="Compact"/>
              <w:jc w:val="left"/>
            </w:pPr>
            <w:r>
              <w:t xml:space="preserve">$47–54 mln / 1,25–1,4%</w:t>
            </w:r>
          </w:p>
        </w:tc>
        <w:tc>
          <w:tcPr/>
          <w:p>
            <w:pPr>
              <w:pStyle w:val="Compact"/>
              <w:jc w:val="left"/>
            </w:pPr>
            <w:r>
              <w:t xml:space="preserve">$1,6–1,8 mln / 0,045% (ago 2026)</w:t>
            </w:r>
          </w:p>
        </w:tc>
        <w:tc>
          <w:tcPr/>
          <w:p>
            <w:pPr>
              <w:pStyle w:val="Compact"/>
              <w:jc w:val="left"/>
            </w:pPr>
            <w:r>
              <w:t xml:space="preserve">$7–9 mln / 0,2%</w:t>
            </w:r>
          </w:p>
        </w:tc>
        <w:tc>
          <w:tcPr/>
          <w:p>
            <w:pPr>
              <w:pStyle w:val="Compact"/>
              <w:jc w:val="left"/>
            </w:pPr>
            <w:r>
              <w:t xml:space="preserve">$6–7 mln / 0,17%</w:t>
            </w:r>
          </w:p>
        </w:tc>
      </w:tr>
      <w:tr>
        <w:tc>
          <w:tcPr/>
          <w:p>
            <w:pPr>
              <w:pStyle w:val="Compact"/>
              <w:jc w:val="left"/>
            </w:pPr>
            <w:r>
              <w:rPr>
                <w:bCs/>
                <w:b/>
              </w:rPr>
              <w:t xml:space="preserve">Moderato</w:t>
            </w:r>
          </w:p>
        </w:tc>
        <w:tc>
          <w:tcPr/>
          <w:p>
            <w:pPr>
              <w:pStyle w:val="Compact"/>
              <w:jc w:val="left"/>
            </w:pPr>
            <w:r>
              <w:t xml:space="preserve">SOL $160–180 (+35–50%); indice &gt;75; afflussi ETF continui</w:t>
            </w:r>
          </w:p>
        </w:tc>
        <w:tc>
          <w:tcPr/>
          <w:p>
            <w:pPr>
              <w:pStyle w:val="Compact"/>
              <w:jc w:val="left"/>
            </w:pPr>
            <w:r>
              <w:t xml:space="preserve">≈$5 mld (+30–45%)</w:t>
            </w:r>
          </w:p>
        </w:tc>
        <w:tc>
          <w:tcPr/>
          <w:p>
            <w:pPr>
              <w:pStyle w:val="Compact"/>
              <w:jc w:val="left"/>
            </w:pPr>
            <w:r>
              <w:rPr>
                <w:bCs/>
                <w:b/>
              </w:rPr>
              <w:t xml:space="preserve">$20–26 mln / 0,4–0,5%</w:t>
            </w:r>
            <w:r>
              <w:t xml:space="preserve"> </w:t>
            </w:r>
            <w:r>
              <w:t xml:space="preserve">(1,5–2x; livelli di gennaio 2026)</w:t>
            </w:r>
          </w:p>
        </w:tc>
        <w:tc>
          <w:tcPr/>
          <w:p>
            <w:pPr>
              <w:pStyle w:val="Compact"/>
              <w:jc w:val="left"/>
            </w:pPr>
            <w:r>
              <w:rPr>
                <w:bCs/>
                <w:b/>
              </w:rPr>
              <w:t xml:space="preserve">$2,5–4 mln / 0,05–0,08%</w:t>
            </w:r>
            <w:r>
              <w:t xml:space="preserve"> </w:t>
            </w:r>
            <w:r>
              <w:t xml:space="preserve">(1,5–2,5x; livelli di marzo 2026)</w:t>
            </w:r>
          </w:p>
        </w:tc>
        <w:tc>
          <w:tcPr/>
          <w:p>
            <w:pPr>
              <w:pStyle w:val="Compact"/>
              <w:jc w:val="left"/>
            </w:pPr>
            <w:r>
              <w:rPr>
                <w:bCs/>
                <w:b/>
              </w:rPr>
              <w:t xml:space="preserve">$75–125 mln / 1,5–2,5%</w:t>
            </w:r>
            <w:r>
              <w:t xml:space="preserve"> </w:t>
            </w:r>
            <w:r>
              <w:t xml:space="preserve">(1,5–2,5x; ritest del picco di maggio 2026)</w:t>
            </w:r>
          </w:p>
        </w:tc>
        <w:tc>
          <w:tcPr/>
          <w:p>
            <w:pPr>
              <w:pStyle w:val="Compact"/>
              <w:jc w:val="left"/>
            </w:pPr>
            <w:r>
              <w:rPr>
                <w:bCs/>
                <w:b/>
              </w:rPr>
              <w:t xml:space="preserve">$2,5–4 mln / 0,05–0,08%</w:t>
            </w:r>
            <w:r>
              <w:t xml:space="preserve"> </w:t>
            </w:r>
            <w:r>
              <w:t xml:space="preserve">(1,5–2,5x; ritorno al livello "$7 mln" visto da DexScreener solo nel caso alto)</w:t>
            </w:r>
          </w:p>
        </w:tc>
        <w:tc>
          <w:tcPr/>
          <w:p>
            <w:pPr>
              <w:pStyle w:val="Compact"/>
              <w:jc w:val="left"/>
            </w:pPr>
            <w:r>
              <w:rPr>
                <w:bCs/>
                <w:b/>
              </w:rPr>
              <w:t xml:space="preserve">$12–16 mln / 0,25–0,3%</w:t>
            </w:r>
            <w:r>
              <w:t xml:space="preserve"> </w:t>
            </w:r>
            <w:r>
              <w:t xml:space="preserve">(1,5–2x; livelli di inizio agosto 2026)</w:t>
            </w:r>
          </w:p>
        </w:tc>
        <w:tc>
          <w:tcPr/>
          <w:p>
            <w:pPr>
              <w:pStyle w:val="Compact"/>
              <w:jc w:val="left"/>
            </w:pPr>
            <w:r>
              <w:rPr>
                <w:bCs/>
                <w:b/>
              </w:rPr>
              <w:t xml:space="preserve">$10–13 mln / 0,2–0,25%</w:t>
            </w:r>
            <w:r>
              <w:t xml:space="preserve"> </w:t>
            </w:r>
            <w:r>
              <w:t xml:space="preserve">(1,5–2x; livelli del 5 agosto 2026)</w:t>
            </w:r>
          </w:p>
        </w:tc>
      </w:tr>
      <w:tr>
        <w:tc>
          <w:tcPr/>
          <w:p>
            <w:pPr>
              <w:pStyle w:val="Compact"/>
              <w:jc w:val="left"/>
            </w:pPr>
            <w:r>
              <w:rPr>
                <w:bCs/>
                <w:b/>
              </w:rPr>
              <w:t xml:space="preserve">Forte</w:t>
            </w:r>
          </w:p>
        </w:tc>
        <w:tc>
          <w:tcPr/>
          <w:p>
            <w:pPr>
              <w:pStyle w:val="Compact"/>
              <w:jc w:val="left"/>
            </w:pPr>
            <w:r>
              <w:t xml:space="preserve">SOL ≈$250 (target Standard Chartered fine 2026); altseason confermata; BTC a nuovi massimi</w:t>
            </w:r>
          </w:p>
        </w:tc>
        <w:tc>
          <w:tcPr/>
          <w:p>
            <w:pPr>
              <w:pStyle w:val="Compact"/>
              <w:jc w:val="left"/>
            </w:pPr>
            <w:r>
              <w:t xml:space="preserve">≈$8–10 mld (livelli di ottobre 2024)</w:t>
            </w:r>
          </w:p>
        </w:tc>
        <w:tc>
          <w:tcPr/>
          <w:p>
            <w:pPr>
              <w:pStyle w:val="Compact"/>
              <w:jc w:val="left"/>
            </w:pPr>
            <w:r>
              <w:rPr>
                <w:bCs/>
                <w:b/>
              </w:rPr>
              <w:t xml:space="preserve">$40–65 mln / 0,5–0,7%</w:t>
            </w:r>
            <w:r>
              <w:t xml:space="preserve"> </w:t>
            </w:r>
            <w:r>
              <w:t xml:space="preserve">(3–5x; livelli di metà 2025, ancora −90/−94% dall'ATH)</w:t>
            </w:r>
          </w:p>
        </w:tc>
        <w:tc>
          <w:tcPr/>
          <w:p>
            <w:pPr>
              <w:pStyle w:val="Compact"/>
              <w:jc w:val="left"/>
            </w:pPr>
            <w:r>
              <w:rPr>
                <w:bCs/>
                <w:b/>
              </w:rPr>
              <w:t xml:space="preserve">$6–12 mln / 0,1%</w:t>
            </w:r>
            <w:r>
              <w:t xml:space="preserve"> </w:t>
            </w:r>
            <w:r>
              <w:t xml:space="preserve">(4–8x; verso la cap della prima settimana)</w:t>
            </w:r>
          </w:p>
        </w:tc>
        <w:tc>
          <w:tcPr/>
          <w:p>
            <w:pPr>
              <w:pStyle w:val="Compact"/>
              <w:jc w:val="left"/>
            </w:pPr>
            <w:r>
              <w:rPr>
                <w:bCs/>
                <w:b/>
              </w:rPr>
              <w:t xml:space="preserve">$200–300 mln / 2,5–3%</w:t>
            </w:r>
            <w:r>
              <w:t xml:space="preserve"> </w:t>
            </w:r>
            <w:r>
              <w:t xml:space="preserve">(4–6x; ritest dell'ATH di agosto 2025)</w:t>
            </w:r>
          </w:p>
        </w:tc>
        <w:tc>
          <w:tcPr/>
          <w:p>
            <w:pPr>
              <w:pStyle w:val="Compact"/>
              <w:jc w:val="left"/>
            </w:pPr>
            <w:r>
              <w:rPr>
                <w:bCs/>
                <w:b/>
              </w:rPr>
              <w:t xml:space="preserve">$7–14 mln / 0,08–0,15%</w:t>
            </w:r>
            <w:r>
              <w:t xml:space="preserve"> </w:t>
            </w:r>
            <w:r>
              <w:t xml:space="preserve">(4–8x; ritorno ai livelli di maggio 2026, 10–20% dell'ATH)</w:t>
            </w:r>
          </w:p>
        </w:tc>
        <w:tc>
          <w:tcPr/>
          <w:p>
            <w:pPr>
              <w:pStyle w:val="Compact"/>
              <w:jc w:val="left"/>
            </w:pPr>
            <w:r>
              <w:rPr>
                <w:bCs/>
                <w:b/>
              </w:rPr>
              <w:t xml:space="preserve">$24–32 mln / 0,3%</w:t>
            </w:r>
            <w:r>
              <w:t xml:space="preserve"> </w:t>
            </w:r>
            <w:r>
              <w:t xml:space="preserve">(3–4x; ritest dell'ATH di luglio 2026, con il Ramadan 2027 come catalizzatore)</w:t>
            </w:r>
          </w:p>
        </w:tc>
        <w:tc>
          <w:tcPr/>
          <w:p>
            <w:pPr>
              <w:pStyle w:val="Compact"/>
              <w:jc w:val="left"/>
            </w:pPr>
            <w:r>
              <w:rPr>
                <w:bCs/>
                <w:b/>
              </w:rPr>
              <w:t xml:space="preserve">$20–22 mln / 0,2–0,25%</w:t>
            </w:r>
            <w:r>
              <w:t xml:space="preserve"> </w:t>
            </w:r>
            <w:r>
              <w:t xml:space="preserve">(3–3,5x; ritest del "tetto" toccato nel 2024 e nel 2026)</w:t>
            </w:r>
          </w:p>
        </w:tc>
      </w:tr>
      <w:tr>
        <w:tc>
          <w:tcPr/>
          <w:p>
            <w:pPr>
              <w:pStyle w:val="Compact"/>
              <w:jc w:val="left"/>
            </w:pPr>
            <w:r>
              <w:rPr>
                <w:bCs/>
                <w:b/>
              </w:rPr>
              <w:t xml:space="preserve">Euforico</w:t>
            </w:r>
          </w:p>
        </w:tc>
        <w:tc>
          <w:tcPr/>
          <w:p>
            <w:pPr>
              <w:pStyle w:val="Compact"/>
              <w:jc w:val="left"/>
            </w:pPr>
            <w:r>
              <w:t xml:space="preserve">SOL $300–400 (nuovo ATH, target SC 2027); mania meme con nuovi lanci; listing Binance globale per TROLL</w:t>
            </w:r>
          </w:p>
        </w:tc>
        <w:tc>
          <w:tcPr/>
          <w:p>
            <w:pPr>
              <w:pStyle w:val="Compact"/>
              <w:jc w:val="left"/>
            </w:pPr>
            <w:r>
              <w:t xml:space="preserve">≈$15–20 mld (ancora sotto il picco 2024–25)</w:t>
            </w:r>
          </w:p>
        </w:tc>
        <w:tc>
          <w:tcPr/>
          <w:p>
            <w:pPr>
              <w:pStyle w:val="Compact"/>
              <w:jc w:val="left"/>
            </w:pPr>
            <w:r>
              <w:rPr>
                <w:bCs/>
                <w:b/>
              </w:rPr>
              <w:t xml:space="preserve">$100–200 mln / 0,7–1%</w:t>
            </w:r>
            <w:r>
              <w:t xml:space="preserve"> </w:t>
            </w:r>
            <w:r>
              <w:t xml:space="preserve">(8–15x; 15–30% dell'ATH, limite superiore dei precedenti storici)</w:t>
            </w:r>
          </w:p>
        </w:tc>
        <w:tc>
          <w:tcPr/>
          <w:p>
            <w:pPr>
              <w:pStyle w:val="Compact"/>
              <w:jc w:val="left"/>
            </w:pPr>
            <w:r>
              <w:rPr>
                <w:bCs/>
                <w:b/>
              </w:rPr>
              <w:t xml:space="preserve">$15–30 mln / 0,1–0,15%</w:t>
            </w:r>
            <w:r>
              <w:t xml:space="preserve"> </w:t>
            </w:r>
            <w:r>
              <w:t xml:space="preserve">(10–20x; ritest dell'ATH di ottobre 2025)</w:t>
            </w:r>
          </w:p>
        </w:tc>
        <w:tc>
          <w:tcPr/>
          <w:p>
            <w:pPr>
              <w:pStyle w:val="Compact"/>
              <w:jc w:val="left"/>
            </w:pPr>
            <w:r>
              <w:rPr>
                <w:bCs/>
                <w:b/>
              </w:rPr>
              <w:t xml:space="preserve">$400–600 mln / 2,5–3,5%</w:t>
            </w:r>
            <w:r>
              <w:t xml:space="preserve"> </w:t>
            </w:r>
            <w:r>
              <w:t xml:space="preserve">(8–12x; nuovo ATH, replica del 7–17x del 2025–26)</w:t>
            </w:r>
          </w:p>
        </w:tc>
        <w:tc>
          <w:tcPr/>
          <w:p>
            <w:pPr>
              <w:pStyle w:val="Compact"/>
              <w:jc w:val="left"/>
            </w:pPr>
            <w:r>
              <w:rPr>
                <w:bCs/>
                <w:b/>
              </w:rPr>
              <w:t xml:space="preserve">$17–35 mln / 0,1–0,2%</w:t>
            </w:r>
            <w:r>
              <w:t xml:space="preserve"> </w:t>
            </w:r>
            <w:r>
              <w:t xml:space="preserve">(10–20x; ritorno ai livelli di gennaio 2026, 30–55% dell'ATH; richiede che la disputa con l'originale ETH si attenui)</w:t>
            </w:r>
          </w:p>
        </w:tc>
        <w:tc>
          <w:tcPr/>
          <w:p>
            <w:pPr>
              <w:pStyle w:val="Compact"/>
              <w:jc w:val="left"/>
            </w:pPr>
            <w:r>
              <w:rPr>
                <w:bCs/>
                <w:b/>
              </w:rPr>
              <w:t xml:space="preserve">$50–80 mln / 0,3–0,45%</w:t>
            </w:r>
            <w:r>
              <w:t xml:space="preserve"> </w:t>
            </w:r>
            <w:r>
              <w:t xml:space="preserve">(6–10x; nuovo ATH, replica parziale del 10x del 2026 su una nuova "meta brainrot")</w:t>
            </w:r>
          </w:p>
        </w:tc>
        <w:tc>
          <w:tcPr/>
          <w:p>
            <w:pPr>
              <w:pStyle w:val="Compact"/>
              <w:jc w:val="left"/>
            </w:pPr>
            <w:r>
              <w:rPr>
                <w:bCs/>
                <w:b/>
              </w:rPr>
              <w:t xml:space="preserve">$40–65 mln / 0,25–0,35%</w:t>
            </w:r>
            <w:r>
              <w:t xml:space="preserve"> </w:t>
            </w:r>
            <w:r>
              <w:t xml:space="preserve">(6–10x; rottura del tetto di $22 mln, plausibile solo con un riconoscimento di pump.fun o un listing Binance Alpha/Bybit spot)</w:t>
            </w:r>
          </w:p>
        </w:tc>
      </w:tr>
    </w:tbl>
    <w:p>
      <w:pPr>
        <w:pStyle w:val="BodyText"/>
      </w:pPr>
      <w:r>
        <w:t xml:space="preserve">La logica dietro i numeri è la seguente. Per</w:t>
      </w:r>
      <w:r>
        <w:t xml:space="preserve"> </w:t>
      </w:r>
      <w:r>
        <w:rPr>
          <w:bCs/>
          <w:b/>
        </w:rPr>
        <w:t xml:space="preserve">CHILLGUY</w:t>
      </w:r>
      <w:r>
        <w:t xml:space="preserve"> </w:t>
      </w:r>
      <w:r>
        <w:t xml:space="preserve">i moltiplicatori partono dai rimbalzi effettivi osservati su meme morte (2–3,5x) nello scenario moderato-forte e si spingono a 8–15x solo nell'euforico, dove il perpetual Binance diventa un canale di leva per i trader e la base di 118K holder può riattivarsi; anche nel caso euforico il token resterebbe 70–85% sotto l'ATH, coerentemente con il fatto che DOGE nel 2024 recuperò al massimo il 65% del proprio ATH e le meme Solana del 2024 solo il 3–20% (</w:t>
      </w:r>
      <w:hyperlink r:id="rId275">
        <w:r>
          <w:rPr>
            <w:rStyle w:val="Hyperlink"/>
          </w:rPr>
          <w:t xml:space="preserve">OKX</w:t>
        </w:r>
      </w:hyperlink>
      <w:r>
        <w:t xml:space="preserve">;</w:t>
      </w:r>
      <w:r>
        <w:t xml:space="preserve"> </w:t>
      </w:r>
      <w:hyperlink r:id="rId276">
        <w:r>
          <w:rPr>
            <w:rStyle w:val="Hyperlink"/>
          </w:rPr>
          <w:t xml:space="preserve">CCN</w:t>
        </w:r>
      </w:hyperlink>
      <w:r>
        <w:t xml:space="preserve">). Per</w:t>
      </w:r>
      <w:r>
        <w:t xml:space="preserve"> </w:t>
      </w:r>
      <w:r>
        <w:rPr>
          <w:bCs/>
          <w:b/>
        </w:rPr>
        <w:t xml:space="preserve">CHILLHOUSE</w:t>
      </w:r>
      <w:r>
        <w:t xml:space="preserve"> </w:t>
      </w:r>
      <w:r>
        <w:t xml:space="preserve">la cap assoluta può decuplicare perché la base è minuscola ($1,5 mln), ma la quota di mercato resterebbe sotto lo 0,15% in qualunque scenario: con liquidità di $400K e nessun catalizzatore dal novembre 2025, un rialzo sostanziale richiede che l'account X torni a produrre stunt, e i precedenti (due salite da circa $3 a circa $30 mln) sono il tetto, non il caso base (</w:t>
      </w:r>
      <w:hyperlink r:id="rId279">
        <w:r>
          <w:rPr>
            <w:rStyle w:val="Hyperlink"/>
          </w:rPr>
          <w:t xml:space="preserve">Hype Train</w:t>
        </w:r>
      </w:hyperlink>
      <w:r>
        <w:t xml:space="preserve">). Per</w:t>
      </w:r>
      <w:r>
        <w:t xml:space="preserve"> </w:t>
      </w:r>
      <w:r>
        <w:rPr>
          <w:bCs/>
          <w:b/>
        </w:rPr>
        <w:t xml:space="preserve">TROLL</w:t>
      </w:r>
      <w:r>
        <w:t xml:space="preserve"> </w:t>
      </w:r>
      <w:r>
        <w:t xml:space="preserve">le stime sono più generose perché è l'unico dei sei con un picco superiore a $100 mln nel ciclo corrente, listing Coinbase/Binance.US, una licenza IP e un track record di 7x in 30 giorni (maggio 2026) e 10–17x (luglio–agosto 2025); un listing spot o futures su Binance globale, ancora assente, sarebbe il catalizzatore che le fonti indicano come mancante (</w:t>
      </w:r>
      <w:hyperlink r:id="rId158">
        <w:r>
          <w:rPr>
            <w:rStyle w:val="Hyperlink"/>
          </w:rPr>
          <w:t xml:space="preserve">CCN</w:t>
        </w:r>
      </w:hyperlink>
      <w:r>
        <w:t xml:space="preserve">;</w:t>
      </w:r>
      <w:r>
        <w:t xml:space="preserve"> </w:t>
      </w:r>
      <w:hyperlink r:id="rId142">
        <w:r>
          <w:rPr>
            <w:rStyle w:val="Hyperlink"/>
          </w:rPr>
          <w:t xml:space="preserve">Decrypt</w:t>
        </w:r>
      </w:hyperlink>
      <w:r>
        <w:t xml:space="preserve">).</w:t>
      </w:r>
    </w:p>
    <w:p>
      <w:pPr>
        <w:pStyle w:val="BodyText"/>
      </w:pPr>
      <w:r>
        <w:t xml:space="preserve">Per</w:t>
      </w:r>
      <w:r>
        <w:t xml:space="preserve"> </w:t>
      </w:r>
      <w:r>
        <w:rPr>
          <w:bCs/>
          <w:b/>
        </w:rPr>
        <w:t xml:space="preserve">WOJAK</w:t>
      </w:r>
      <w:r>
        <w:t xml:space="preserve"> </w:t>
      </w:r>
      <w:r>
        <w:t xml:space="preserve">il 900x del novembre 2025 non è un precedente replicabile, perché avvenne da una base di $68K con un listing perpetual MEXC a undici giorni dal lancio; i moltiplicatori usati (1,5–2,5x, 4–8x, 10–20x) sono quelli di una micro-cap da $1,7 mln con liquidità di $250K, e il tetto euforico di $17–35 mln equivale al livello di gennaio 2026 e resta sotto l'originale Ethereum, che vale $25 mln già oggi: finché quella community lo chiama "Soljak" e gli aggregatori trattano l'ETH come canonico, un nuovo ATH per la versione Solana è improbabile anche in uno scenario di mania (</w:t>
      </w:r>
      <w:hyperlink r:id="rId181">
        <w:r>
          <w:rPr>
            <w:rStyle w:val="Hyperlink"/>
          </w:rPr>
          <w:t xml:space="preserve">99Bitcoins</w:t>
        </w:r>
      </w:hyperlink>
      <w:r>
        <w:t xml:space="preserve">;</w:t>
      </w:r>
      <w:r>
        <w:t xml:space="preserve"> </w:t>
      </w:r>
      <w:hyperlink r:id="rId64">
        <w:r>
          <w:rPr>
            <w:rStyle w:val="Hyperlink"/>
          </w:rPr>
          <w:t xml:space="preserve">Trust Wallet</w:t>
        </w:r>
      </w:hyperlink>
      <w:r>
        <w:t xml:space="preserve">). L'unico catalizzatore specifico è l'adozione delle "Wojak pairs" su pump.fun, su cui non esiste ancora alcun dato di utilizzo (</w:t>
      </w:r>
      <w:hyperlink r:id="rId182">
        <w:r>
          <w:rPr>
            <w:rStyle w:val="Hyperlink"/>
          </w:rPr>
          <w:t xml:space="preserve">@WojakOnX</w:t>
        </w:r>
      </w:hyperlink>
      <w:r>
        <w:t xml:space="preserve">). Per</w:t>
      </w:r>
      <w:r>
        <w:t xml:space="preserve"> </w:t>
      </w:r>
      <w:r>
        <w:rPr>
          <w:bCs/>
          <w:b/>
        </w:rPr>
        <w:t xml:space="preserve">TRIPLE T</w:t>
      </w:r>
      <w:r>
        <w:t xml:space="preserve"> </w:t>
      </w:r>
      <w:r>
        <w:t xml:space="preserve">il ritest dell'ATH ($24–27 mln) è lo scenario forte perché è a soli 3–4x dal livello attuale, la base holder è cresciuta anche nel ribasso e il Ramadan 2027 (circa febbraio 2027) è un catalizzatore stagionale concreto per un meme del sahur; lo scenario euforico ($50–80 mln) presuppone una nuova "meta brainrot" sul modello del Tralalero che secondo DexTools toccò circa $40 mln (dato non verificato) e resta comunque una frazione delle cap raggiunte dai personaggi virali del 2024 (</w:t>
      </w:r>
      <w:hyperlink r:id="rId280">
        <w:r>
          <w:rPr>
            <w:rStyle w:val="Hyperlink"/>
          </w:rPr>
          <w:t xml:space="preserve">DexTools Tralalero</w:t>
        </w:r>
      </w:hyperlink>
      <w:r>
        <w:t xml:space="preserve">;</w:t>
      </w:r>
      <w:r>
        <w:t xml:space="preserve"> </w:t>
      </w:r>
      <w:hyperlink r:id="rId210">
        <w:r>
          <w:rPr>
            <w:rStyle w:val="Hyperlink"/>
          </w:rPr>
          <w:t xml:space="preserve">Bitrue analisi 2026</w:t>
        </w:r>
      </w:hyperlink>
      <w:r>
        <w:t xml:space="preserve">). Per</w:t>
      </w:r>
      <w:r>
        <w:t xml:space="preserve"> </w:t>
      </w:r>
      <w:r>
        <w:rPr>
          <w:bCs/>
          <w:b/>
        </w:rPr>
        <w:t xml:space="preserve">CUPSEY</w:t>
      </w:r>
      <w:r>
        <w:t xml:space="preserve"> </w:t>
      </w:r>
      <w:r>
        <w:t xml:space="preserve">il tetto di $20–22 mln, toccato nel novembre 2024 e nell'agosto 2026, è lo scenario forte; superarlo (scenario euforico) richiede un evento che il token non ha mai avuto, come un riconoscimento formale da parte di pump.fun, un endorsement del trader o un listing Binance Alpha/Bybit spot, nessuno dei quali è confermato o programmato (</w:t>
      </w:r>
      <w:hyperlink r:id="rId27">
        <w:r>
          <w:rPr>
            <w:rStyle w:val="Hyperlink"/>
          </w:rPr>
          <w:t xml:space="preserve">Phantom</w:t>
        </w:r>
      </w:hyperlink>
      <w:r>
        <w:t xml:space="preserve">;</w:t>
      </w:r>
      <w:r>
        <w:t xml:space="preserve"> </w:t>
      </w:r>
      <w:hyperlink r:id="rId93">
        <w:r>
          <w:rPr>
            <w:rStyle w:val="Hyperlink"/>
          </w:rPr>
          <w:t xml:space="preserve">TradingView</w:t>
        </w:r>
      </w:hyperlink>
      <w:r>
        <w:t xml:space="preserve">).</w:t>
      </w:r>
    </w:p>
    <w:p>
      <w:pPr>
        <w:pStyle w:val="BodyText"/>
      </w:pPr>
      <w:r>
        <w:t xml:space="preserve">Due avvertenze incorporate nelle stime. Primo, la quota di mercato di CHILLGUY, CHILLHOUSE e WOJAK potrebbe</w:t>
      </w:r>
      <w:r>
        <w:t xml:space="preserve"> </w:t>
      </w:r>
      <w:r>
        <w:rPr>
          <w:bCs/>
          <w:b/>
        </w:rPr>
        <w:t xml:space="preserve">scendere</w:t>
      </w:r>
      <w:r>
        <w:t xml:space="preserve"> </w:t>
      </w:r>
      <w:r>
        <w:t xml:space="preserve">anche in uno scenario euforico, perché in ogni rally passato i guadagni assoluti maggiori sono andati ai token lanciati durante il rally stesso, e Pump.fun oggi genera 33.000 nuovi token al giorno; TRIPLE T e CUPSEY sono la prova vivente di questo meccanismo nel 2026, e nel 2027 saranno a loro volta "vecchie". L'aumento di cap assoluta non implica un aumento di quota. Secondo, la simmetria del beta è brutale: TROLL ha amplificato di circa 2,4 volte il ribasso di SOL nel quarto trimestre 2025 (−87% contro −36% cumulato di SOL in ottobre–novembre), CHILLGUY ha perso l'80% del proprio valore nel secondo semestre 2025 mentre il mercato era già debole, e TRIPLE T e CUPSEY hanno perso il 70% in meno di due mesi; uno scenario di ribasso di SOL verso gli $80 di aprile 2026 riporterebbe plausibilmente CHILLHOUSE e WOJAK sotto $1 mln, CHILLGUY verso $8–9 mln (minimi di giugno 2026), TRIPLE T verso $3–4 mln (vicino all'ATL di aprile 2026), CUPSEY verso $2–3 mln e TROLL verso $25–30 mln (minimi di dicembre 2025–gennaio 2026) (</w:t>
      </w:r>
      <w:hyperlink r:id="rId151">
        <w:r>
          <w:rPr>
            <w:rStyle w:val="Hyperlink"/>
          </w:rPr>
          <w:t xml:space="preserve">Tapbit</w:t>
        </w:r>
      </w:hyperlink>
      <w:r>
        <w:t xml:space="preserve">;</w:t>
      </w:r>
      <w:r>
        <w:t xml:space="preserve"> </w:t>
      </w:r>
      <w:hyperlink r:id="rId281">
        <w:r>
          <w:rPr>
            <w:rStyle w:val="Hyperlink"/>
          </w:rPr>
          <w:t xml:space="preserve">CoinLore</w:t>
        </w:r>
      </w:hyperlink>
      <w:r>
        <w:t xml:space="preserve">;</w:t>
      </w:r>
      <w:r>
        <w:t xml:space="preserve"> </w:t>
      </w:r>
      <w:hyperlink r:id="rId203">
        <w:r>
          <w:rPr>
            <w:rStyle w:val="Hyperlink"/>
          </w:rPr>
          <w:t xml:space="preserve">Cryptorank</w:t>
        </w:r>
      </w:hyperlink>
      <w:r>
        <w:t xml:space="preserve">;</w:t>
      </w:r>
      <w:r>
        <w:t xml:space="preserve"> </w:t>
      </w:r>
      <w:hyperlink r:id="rId282">
        <w:r>
          <w:rPr>
            <w:rStyle w:val="Hyperlink"/>
          </w:rPr>
          <w:t xml:space="preserve">Phantom</w:t>
        </w:r>
      </w:hyperlink>
      <w:r>
        <w:t xml:space="preserve">).</w:t>
      </w:r>
    </w:p>
    <w:bookmarkEnd w:id="283"/>
    <w:bookmarkStart w:id="284" w:name="Xab2f34d3e7e673cf8f64ec3aa29dc2714a322e0"/>
    <w:p>
      <w:pPr>
        <w:pStyle w:val="Heading2"/>
      </w:pPr>
      <w:r>
        <w:t xml:space="preserve">Classifica comparativa finale: TROLL, poi CHILLGUY, TRIPLE T e CUPSEY, con WOJAK e CHILLHOUSE in coda</w:t>
      </w:r>
    </w:p>
    <w:p>
      <w:pPr>
        <w:pStyle w:val="FirstParagraph"/>
      </w:pPr>
      <w:r>
        <w:t xml:space="preserve">La classifica seguente ordina i sei token per attrattività aggiustata per il rischio, combinando dimensione e quota di mercato, infrastruttura di trading (listing, perpetual, liquidità), base di holder, distanza dal massimo e gioventù del ciclo, solidità della narrativa e rischi specifici. È un giudizio qualitativo basato sui dati delle sezioni precedenti, non un modello quantitativo.</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Pos.</w:t>
            </w:r>
          </w:p>
        </w:tc>
        <w:tc>
          <w:tcPr/>
          <w:p>
            <w:pPr>
              <w:pStyle w:val="Compact"/>
              <w:jc w:val="left"/>
            </w:pPr>
            <w:r>
              <w:t xml:space="preserve">Token</w:t>
            </w:r>
          </w:p>
        </w:tc>
        <w:tc>
          <w:tcPr/>
          <w:p>
            <w:pPr>
              <w:pStyle w:val="Compact"/>
              <w:jc w:val="left"/>
            </w:pPr>
            <w:r>
              <w:t xml:space="preserve">Cap / quota attuale</w:t>
            </w:r>
          </w:p>
        </w:tc>
        <w:tc>
          <w:tcPr/>
          <w:p>
            <w:pPr>
              <w:pStyle w:val="Compact"/>
              <w:jc w:val="left"/>
            </w:pPr>
            <w:r>
              <w:t xml:space="preserve">Punti decisivi a favore</w:t>
            </w:r>
          </w:p>
        </w:tc>
        <w:tc>
          <w:tcPr/>
          <w:p>
            <w:pPr>
              <w:pStyle w:val="Compact"/>
              <w:jc w:val="left"/>
            </w:pPr>
            <w:r>
              <w:t xml:space="preserve">Rischi decisivi</w:t>
            </w:r>
          </w:p>
        </w:tc>
        <w:tc>
          <w:tcPr/>
          <w:p>
            <w:pPr>
              <w:pStyle w:val="Compact"/>
              <w:jc w:val="left"/>
            </w:pPr>
            <w:r>
              <w:t xml:space="preserve">Scenario forte (stima)</w:t>
            </w:r>
          </w:p>
        </w:tc>
        <w:tc>
          <w:tcPr/>
          <w:p>
            <w:pPr>
              <w:pStyle w:val="Compact"/>
              <w:jc w:val="left"/>
            </w:pPr>
            <w:r>
              <w:t xml:space="preserve">Giudizio sintetico</w:t>
            </w:r>
          </w:p>
        </w:tc>
      </w:tr>
      <w:tr>
        <w:tc>
          <w:tcPr/>
          <w:p>
            <w:pPr>
              <w:pStyle w:val="Compact"/>
              <w:jc w:val="left"/>
            </w:pPr>
            <w:r>
              <w:t xml:space="preserve">1</w:t>
            </w:r>
          </w:p>
        </w:tc>
        <w:tc>
          <w:tcPr/>
          <w:p>
            <w:pPr>
              <w:pStyle w:val="Compact"/>
              <w:jc w:val="left"/>
            </w:pPr>
            <w:r>
              <w:rPr>
                <w:bCs/>
                <w:b/>
              </w:rPr>
              <w:t xml:space="preserve">TROLL</w:t>
            </w:r>
          </w:p>
        </w:tc>
        <w:tc>
          <w:tcPr/>
          <w:p>
            <w:pPr>
              <w:pStyle w:val="Compact"/>
              <w:jc w:val="left"/>
            </w:pPr>
            <w:r>
              <w:t xml:space="preserve">$47–54 mln / 1,25–1,4%</w:t>
            </w:r>
          </w:p>
        </w:tc>
        <w:tc>
          <w:tcPr/>
          <w:p>
            <w:pPr>
              <w:pStyle w:val="Compact"/>
              <w:jc w:val="left"/>
            </w:pPr>
            <w:r>
              <w:t xml:space="preserve">licenza IP esclusiva; Coinbase + Binance.US; 65–70K holder in crescita; picco a $120 mln nel maggio 2026; precedenti di 7–17x</w:t>
            </w:r>
          </w:p>
        </w:tc>
        <w:tc>
          <w:tcPr/>
          <w:p>
            <w:pPr>
              <w:pStyle w:val="Compact"/>
              <w:jc w:val="left"/>
            </w:pPr>
            <w:r>
              <w:t xml:space="preserve">liquidità 3–8% della cap; deflussi "smart money" a giugno 2026; concentrazione opaca (dieci whale + Ramirez); manca Binance globale</w:t>
            </w:r>
          </w:p>
        </w:tc>
        <w:tc>
          <w:tcPr/>
          <w:p>
            <w:pPr>
              <w:pStyle w:val="Compact"/>
              <w:jc w:val="left"/>
            </w:pPr>
            <w:r>
              <w:t xml:space="preserve">$200–300 mln (4–6x)</w:t>
            </w:r>
          </w:p>
        </w:tc>
        <w:tc>
          <w:tcPr/>
          <w:p>
            <w:pPr>
              <w:pStyle w:val="Compact"/>
              <w:jc w:val="left"/>
            </w:pPr>
            <w:r>
              <w:t xml:space="preserve">l'unico con un "moat" narrativo e una scala di listing da mid-cap; l'unico che può ritoccare l'ATH</w:t>
            </w:r>
          </w:p>
        </w:tc>
      </w:tr>
      <w:tr>
        <w:tc>
          <w:tcPr/>
          <w:p>
            <w:pPr>
              <w:pStyle w:val="Compact"/>
              <w:jc w:val="left"/>
            </w:pPr>
            <w:r>
              <w:t xml:space="preserve">2</w:t>
            </w:r>
          </w:p>
        </w:tc>
        <w:tc>
          <w:tcPr/>
          <w:p>
            <w:pPr>
              <w:pStyle w:val="Compact"/>
              <w:jc w:val="left"/>
            </w:pPr>
            <w:r>
              <w:rPr>
                <w:bCs/>
                <w:b/>
              </w:rPr>
              <w:t xml:space="preserve">CHILLGUY</w:t>
            </w:r>
          </w:p>
        </w:tc>
        <w:tc>
          <w:tcPr/>
          <w:p>
            <w:pPr>
              <w:pStyle w:val="Compact"/>
              <w:jc w:val="left"/>
            </w:pPr>
            <w:r>
              <w:t xml:space="preserve">$13 mln / 0,35%</w:t>
            </w:r>
          </w:p>
        </w:tc>
        <w:tc>
          <w:tcPr/>
          <w:p>
            <w:pPr>
              <w:pStyle w:val="Compact"/>
              <w:jc w:val="left"/>
            </w:pPr>
            <w:r>
              <w:t xml:space="preserve">perpetual Binance Futures attivo; 5 CEX spot; 118K holder; meme globale con pagina Wikipedia</w:t>
            </w:r>
          </w:p>
        </w:tc>
        <w:tc>
          <w:tcPr/>
          <w:p>
            <w:pPr>
              <w:pStyle w:val="Compact"/>
              <w:jc w:val="left"/>
            </w:pPr>
            <w:r>
              <w:t xml:space="preserve">−98% dall'ATH e meme del ciclo 2024; &gt;20% di supply "bundle"; top-10 al 52%; IP contestata da Banks; rischio delisting perpetual</w:t>
            </w:r>
          </w:p>
        </w:tc>
        <w:tc>
          <w:tcPr/>
          <w:p>
            <w:pPr>
              <w:pStyle w:val="Compact"/>
              <w:jc w:val="left"/>
            </w:pPr>
            <w:r>
              <w:t xml:space="preserve">$40–65 mln (3–5x)</w:t>
            </w:r>
          </w:p>
        </w:tc>
        <w:tc>
          <w:tcPr/>
          <w:p>
            <w:pPr>
              <w:pStyle w:val="Compact"/>
              <w:jc w:val="left"/>
            </w:pPr>
            <w:r>
              <w:t xml:space="preserve">la migliore infrastruttura dopo TROLL, ma una narrativa esaurita: opzione a leva sulla rotazione, non su un recupero</w:t>
            </w:r>
          </w:p>
        </w:tc>
      </w:tr>
      <w:tr>
        <w:tc>
          <w:tcPr/>
          <w:p>
            <w:pPr>
              <w:pStyle w:val="Compact"/>
              <w:jc w:val="left"/>
            </w:pPr>
            <w:r>
              <w:t xml:space="preserve">3</w:t>
            </w:r>
          </w:p>
        </w:tc>
        <w:tc>
          <w:tcPr/>
          <w:p>
            <w:pPr>
              <w:pStyle w:val="Compact"/>
              <w:jc w:val="left"/>
            </w:pPr>
            <w:r>
              <w:rPr>
                <w:bCs/>
                <w:b/>
              </w:rPr>
              <w:t xml:space="preserve">TRIPLE T</w:t>
            </w:r>
          </w:p>
        </w:tc>
        <w:tc>
          <w:tcPr/>
          <w:p>
            <w:pPr>
              <w:pStyle w:val="Compact"/>
              <w:jc w:val="left"/>
            </w:pPr>
            <w:r>
              <w:t xml:space="preserve">$7–9 mln / 0,2%</w:t>
            </w:r>
          </w:p>
        </w:tc>
        <w:tc>
          <w:tcPr/>
          <w:p>
            <w:pPr>
              <w:pStyle w:val="Compact"/>
              <w:jc w:val="left"/>
            </w:pPr>
            <w:r>
              <w:t xml:space="preserve">ciclo 2026 (ATH a luglio); 10x dimostrato; top-10 al 16%; holder in crescita a 22–25K; personaggio di pubblico dominio; leader brainrot; Ramadan 2027 come catalizzatore</w:t>
            </w:r>
          </w:p>
        </w:tc>
        <w:tc>
          <w:tcPr/>
          <w:p>
            <w:pPr>
              <w:pStyle w:val="Compact"/>
              <w:jc w:val="left"/>
            </w:pPr>
            <w:r>
              <w:t xml:space="preserve">nessun team/roadmap/Telegram; liquidità $0,7 mln; solo BitMart + MEXC perp; rank in calo; −70% con pump/dump ogni 6–8 settimane; dozzine di cloni</w:t>
            </w:r>
          </w:p>
        </w:tc>
        <w:tc>
          <w:tcPr/>
          <w:p>
            <w:pPr>
              <w:pStyle w:val="Compact"/>
              <w:jc w:val="left"/>
            </w:pPr>
            <w:r>
              <w:t xml:space="preserve">$24–32 mln (3–4x)</w:t>
            </w:r>
          </w:p>
        </w:tc>
        <w:tc>
          <w:tcPr/>
          <w:p>
            <w:pPr>
              <w:pStyle w:val="Compact"/>
              <w:jc w:val="left"/>
            </w:pPr>
            <w:r>
              <w:t xml:space="preserve">il miglior rapporto tra distanza dall'ATH e probabilità di ritestarlo; sul solo potenziale di rialzo supera CHILLGUY, sull'infrastruttura no</w:t>
            </w:r>
          </w:p>
        </w:tc>
      </w:tr>
      <w:tr>
        <w:tc>
          <w:tcPr/>
          <w:p>
            <w:pPr>
              <w:pStyle w:val="Compact"/>
              <w:jc w:val="left"/>
            </w:pPr>
            <w:r>
              <w:t xml:space="preserve">4</w:t>
            </w:r>
          </w:p>
        </w:tc>
        <w:tc>
          <w:tcPr/>
          <w:p>
            <w:pPr>
              <w:pStyle w:val="Compact"/>
              <w:jc w:val="left"/>
            </w:pPr>
            <w:r>
              <w:rPr>
                <w:bCs/>
                <w:b/>
              </w:rPr>
              <w:t xml:space="preserve">CUPSEY</w:t>
            </w:r>
          </w:p>
        </w:tc>
        <w:tc>
          <w:tcPr/>
          <w:p>
            <w:pPr>
              <w:pStyle w:val="Compact"/>
              <w:jc w:val="left"/>
            </w:pPr>
            <w:r>
              <w:t xml:space="preserve">$6–7 mln / 0,17%</w:t>
            </w:r>
          </w:p>
        </w:tc>
        <w:tc>
          <w:tcPr/>
          <w:p>
            <w:pPr>
              <w:pStyle w:val="Compact"/>
              <w:jc w:val="left"/>
            </w:pPr>
            <w:r>
              <w:t xml:space="preserve">brand fisico (peluche) agganciato a Pump.fun; due picchi a circa $21 mln; 15K holder; CEX di seconda fascia; capacità dimostrata di riaccendersi da basi minime</w:t>
            </w:r>
          </w:p>
        </w:tc>
        <w:tc>
          <w:tcPr/>
          <w:p>
            <w:pPr>
              <w:pStyle w:val="Compact"/>
              <w:jc w:val="left"/>
            </w:pPr>
            <w:r>
              <w:t xml:space="preserve">contratto migrato; circa 25% della supply passata per wallet di progetto/KOL senza lock; claim "mascotte/IP/airdrop" non verificati; nessun legame col trader; scam di phishing; −70% con momentum negativo</w:t>
            </w:r>
          </w:p>
        </w:tc>
        <w:tc>
          <w:tcPr/>
          <w:p>
            <w:pPr>
              <w:pStyle w:val="Compact"/>
              <w:jc w:val="left"/>
            </w:pPr>
            <w:r>
              <w:t xml:space="preserve">$20–22 mln (3–3,5x)</w:t>
            </w:r>
          </w:p>
        </w:tc>
        <w:tc>
          <w:tcPr/>
          <w:p>
            <w:pPr>
              <w:pStyle w:val="Compact"/>
              <w:jc w:val="left"/>
            </w:pPr>
            <w:r>
              <w:t xml:space="preserve">tetto storico chiaro e rischi insider sopra la media; interessante solo se pump.fun riconosce formalmente la mascotte</w:t>
            </w:r>
          </w:p>
        </w:tc>
      </w:tr>
      <w:tr>
        <w:tc>
          <w:tcPr/>
          <w:p>
            <w:pPr>
              <w:pStyle w:val="Compact"/>
              <w:jc w:val="left"/>
            </w:pPr>
            <w:r>
              <w:t xml:space="preserve">5</w:t>
            </w:r>
          </w:p>
        </w:tc>
        <w:tc>
          <w:tcPr/>
          <w:p>
            <w:pPr>
              <w:pStyle w:val="Compact"/>
              <w:jc w:val="left"/>
            </w:pPr>
            <w:r>
              <w:rPr>
                <w:bCs/>
                <w:b/>
              </w:rPr>
              <w:t xml:space="preserve">WOJAK</w:t>
            </w:r>
            <w:r>
              <w:t xml:space="preserve"> </w:t>
            </w:r>
            <w:r>
              <w:t xml:space="preserve">(Solana)</w:t>
            </w:r>
          </w:p>
        </w:tc>
        <w:tc>
          <w:tcPr/>
          <w:p>
            <w:pPr>
              <w:pStyle w:val="Compact"/>
              <w:jc w:val="left"/>
            </w:pPr>
            <w:r>
              <w:t xml:space="preserve">$1,6–1,8 mln / 0,045% (ago 2026)</w:t>
            </w:r>
          </w:p>
        </w:tc>
        <w:tc>
          <w:tcPr/>
          <w:p>
            <w:pPr>
              <w:pStyle w:val="Compact"/>
              <w:jc w:val="left"/>
            </w:pPr>
            <w:r>
              <w:t xml:space="preserve">meme evergreen (200+ varianti); contratto pulito; team attivo (pump.fun "Wojak pairs", set 2026); cap minuscola</w:t>
            </w:r>
          </w:p>
        </w:tc>
        <w:tc>
          <w:tcPr/>
          <w:p>
            <w:pPr>
              <w:pStyle w:val="Compact"/>
              <w:jc w:val="left"/>
            </w:pPr>
            <w:r>
              <w:t xml:space="preserve">−97% senza recuperi datati; liquidità $0,25 mln; legittimità contestata dall'originale ETH (15x più grande); possibile perdita di MEXC; nessun dato su holder/concentrazione; dozzine di cloni</w:t>
            </w:r>
          </w:p>
        </w:tc>
        <w:tc>
          <w:tcPr/>
          <w:p>
            <w:pPr>
              <w:pStyle w:val="Compact"/>
              <w:jc w:val="left"/>
            </w:pPr>
            <w:r>
              <w:t xml:space="preserve">$7–14 mln (4–8x)</w:t>
            </w:r>
          </w:p>
        </w:tc>
        <w:tc>
          <w:tcPr/>
          <w:p>
            <w:pPr>
              <w:pStyle w:val="Compact"/>
              <w:jc w:val="left"/>
            </w:pPr>
            <w:r>
              <w:t xml:space="preserve">il meme più forte nel token più debole: la copia Solana ha un tetto strutturale finché l'originale Ethereum resta il WOJAK canonico</w:t>
            </w:r>
          </w:p>
        </w:tc>
      </w:tr>
      <w:tr>
        <w:tc>
          <w:tcPr/>
          <w:p>
            <w:pPr>
              <w:pStyle w:val="Compact"/>
              <w:jc w:val="left"/>
            </w:pPr>
            <w:r>
              <w:t xml:space="preserve">6</w:t>
            </w:r>
          </w:p>
        </w:tc>
        <w:tc>
          <w:tcPr/>
          <w:p>
            <w:pPr>
              <w:pStyle w:val="Compact"/>
              <w:jc w:val="left"/>
            </w:pPr>
            <w:r>
              <w:rPr>
                <w:bCs/>
                <w:b/>
              </w:rPr>
              <w:t xml:space="preserve">CHILLHOUSE</w:t>
            </w:r>
          </w:p>
        </w:tc>
        <w:tc>
          <w:tcPr/>
          <w:p>
            <w:pPr>
              <w:pStyle w:val="Compact"/>
              <w:jc w:val="left"/>
            </w:pPr>
            <w:r>
              <w:t xml:space="preserve">$1,5 mln / 0,04%</w:t>
            </w:r>
          </w:p>
        </w:tc>
        <w:tc>
          <w:tcPr/>
          <w:p>
            <w:pPr>
              <w:pStyle w:val="Compact"/>
              <w:jc w:val="left"/>
            </w:pPr>
            <w:r>
              <w:t xml:space="preserve">listing Kraken; meccaniche pulite; 19K holder; spike da 3–9x in passato</w:t>
            </w:r>
          </w:p>
        </w:tc>
        <w:tc>
          <w:tcPr/>
          <w:p>
            <w:pPr>
              <w:pStyle w:val="Compact"/>
              <w:jc w:val="left"/>
            </w:pPr>
            <w:r>
              <w:t xml:space="preserve">nessuna copertura dal novembre 2025; volume $20K/giorno; entrambi i meme "genitori" morti; operatori anonimi che incassano creator fee; flag bundle; marketing a base di insulti</w:t>
            </w:r>
          </w:p>
        </w:tc>
        <w:tc>
          <w:tcPr/>
          <w:p>
            <w:pPr>
              <w:pStyle w:val="Compact"/>
              <w:jc w:val="left"/>
            </w:pPr>
            <w:r>
              <w:t xml:space="preserve">$6–12 mln (4–8x)</w:t>
            </w:r>
          </w:p>
        </w:tc>
        <w:tc>
          <w:tcPr/>
          <w:p>
            <w:pPr>
              <w:pStyle w:val="Compact"/>
              <w:jc w:val="left"/>
            </w:pPr>
            <w:r>
              <w:t xml:space="preserve">posizione illiquida la cui sorte dipende dal risveglio di un account X anonimo</w:t>
            </w:r>
          </w:p>
        </w:tc>
      </w:tr>
    </w:tbl>
    <w:p>
      <w:pPr>
        <w:pStyle w:val="BodyText"/>
      </w:pPr>
      <w:r>
        <w:t xml:space="preserve">La graduatoria ha due cerniere. La prima, tra CHILLGUY e TRIPLE T, dipende da ciò che si privilegia: chi valuta la capacità di sopravvivere e di essere negoziato con leva (perpetual Binance, cinque CEX, 118K holder) mette CHILLGUY davanti; chi valuta la probabilità di un rialzo nei prossimi dodici mesi mette davanti TRIPLE T, perché un token nato nel 2026, a 3–4x dal proprio massimo, con una concentrazione del 16% e una stagionalità da sfruttare, ha più precedenti favorevoli di un meme del 2024 a −98%. La seconda, tra CUPSEY e WOJAK, è meno discussa: entrambi sono micro-cap con narrative "prese in prestito" (Pump.fun e il trader per CUPSEY, un meme non esclusivo per WOJAK), ma CUPSEY ha quattro volte la cap, il doppio della liquidità, dati di holder verificabili e un tetto storico raggiunto due volte, mentre WOJAK non ha nemmeno un dato di ottobre 2026 e combatte contro l'originale del proprio stesso meme.</w:t>
      </w:r>
    </w:p>
    <w:bookmarkEnd w:id="284"/>
    <w:bookmarkStart w:id="285" w:name="conclusione"/>
    <w:p>
      <w:pPr>
        <w:pStyle w:val="Heading2"/>
      </w:pPr>
      <w:r>
        <w:t xml:space="preserve">Conclusione</w:t>
      </w:r>
    </w:p>
    <w:p>
      <w:pPr>
        <w:pStyle w:val="FirstParagraph"/>
      </w:pPr>
      <w:r>
        <w:t xml:space="preserve">La domanda implicita ("quale delle sei può beneficiare di un rialzo di Solana?") ha una risposta gerarchica netta e un corollario scomodo. TROLL è un asset di categoria diversa rispetto alle altre cinque, non perché abbia utilità ma perché possiede i tre ingredienti che nelle fonti distinguono le meme che hanno segnato nuovi massimi da quelle che sono state sostituite: gioventù del ciclo (picco nel 2026, non nel 2024), una scala di listing ancora incompleta che lascia spazio a catalizzatori (Binance globale), e un "moat" narrativo difendibile (la licenza esclusiva su un meme di 18 anni). TRIPLE T e CUPSEY possiedono il primo ingrediente e nessuno degli altri due, CHILLGUY possiede solo l'infrastruttura, WOJAK e CHILLHOUSE nessuno dei tre. Il corollario è che il rialzo di SOL non è il motore di nessuno dei sei: i tre token aggiunti in questo rapporto hanno prodotto i loro 10x, 60x e 900x con SOL fermo e hanno perso il 70–97% mentre SOL saliva, dimostrando che nel 2026 l'attenzione, non la liquidità di rete, muove le memecoin.</w:t>
      </w:r>
    </w:p>
    <w:p>
      <w:pPr>
        <w:pStyle w:val="BodyText"/>
      </w:pPr>
      <w:r>
        <w:t xml:space="preserve">L'implicazione più utile per chi guarda avanti è che il beta delle memecoin a SOL non è una costante: è passato da &gt;10x (2023) a 2–4x (2024) a circa 0–1x (2026) per le meme consolidate, mentre il capitale si è spostato verso launchpad, brand, token politici e verso i lanci di poche settimane. Un'altseason confermata (indice sopra 75, dominance BTC sotto 55%) potrebbe riaccendere il comparto, ma la storia suggerisce che il grosso del flusso andrà ai token che ancora non esistono, e che per le sei coin in esame il segnale da monitorare non è il prezzo di SOL, bensì sei eventi specifici: un listing Binance globale o una nuova fase di accumulo on-chain per TROLL; la permanenza del perpetual Binance per CHILLGUY; l'avvicinarsi del Ramadan 2027 e un eventuale listing di prima fascia per TRIPLE T; un riconoscimento formale di pump.fun o la prova on-chain che i wallet di progetto e dei KOL non stanno vendendo per CUPSEY; l'adozione reale delle "Wojak pairs" su pump.fun e un dato di mercato finalmente datato ottobre 2026 per WOJAK; un qualsiasi segno di vita dall'account @ChillHouseSOL per CHILLHOUSE. In assenza di questi, un rialzo di Solana rischia di passare sopra le loro teste come è già accaduto tra luglio e settembre 2026.</w:t>
      </w:r>
    </w:p>
    <w:bookmarkEnd w:id="285"/>
    <w:bookmarkEnd w:id="2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rPr>
      <w:sz w:val="15"/>
      <w:szCs w:val="15"/>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30"/>
        <w:left w:type="dxa" w:w="60"/>
        <w:bottom w:type="dxa" w:w="30"/>
        <w:right w:type="dxa" w:w="60"/>
      </w:tblCellMar>
    </w:tblPr>
    <w:tblStylePr w:type="firstRow">
      <w:tblPr>
        <w:jc w:val="left"/>
        <w:tblInd w:type="dxa" w:w="0"/>
      </w:tblPr>
      <w:trPr>
        <w:jc w:val="left"/>
      </w:trPr>
      <w:tcPr>
        <w:shd w:color="auto" w:fill="E7EEF7"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6" Target="https://247wallst.com/investing/cryptocurrency/2026/09/28/solana-is-up-68-in-two-months-and-nearly-back-to-even-for-2026-what-comes-next/" TargetMode="External" /><Relationship Type="http://schemas.openxmlformats.org/officeDocument/2006/relationships/hyperlink" Id="rId88" Target="https://3commas.io/predictions/tung-tung-tung-sahur-2" TargetMode="External" /><Relationship Type="http://schemas.openxmlformats.org/officeDocument/2006/relationships/hyperlink" Id="rId181" Target="https://99bitcoins.com/news/presales/wojak-crypto-eth-sol-delisting-meme-coin/" TargetMode="External" /><Relationship Type="http://schemas.openxmlformats.org/officeDocument/2006/relationships/hyperlink" Id="rId170" Target="https://amp.knowyourmeme.com/memes/wojak" TargetMode="External" /><Relationship Type="http://schemas.openxmlformats.org/officeDocument/2006/relationships/hyperlink" Id="rId104" Target="https://atomicwallet.io/academy/articles/chill-guy-meme-coin-what-to-know-about-the-viral-chillguy-token" TargetMode="External" /><Relationship Type="http://schemas.openxmlformats.org/officeDocument/2006/relationships/hyperlink" Id="rId239" Target="https://beincrypto.com/price/cupsey-2/" TargetMode="External" /><Relationship Type="http://schemas.openxmlformats.org/officeDocument/2006/relationships/hyperlink" Id="rId261" Target="https://bitcoinethereumnews.com/finance/solana-etf-inflows-hit-188m-as-bitwise-leads-the-surge/" TargetMode="External" /><Relationship Type="http://schemas.openxmlformats.org/officeDocument/2006/relationships/hyperlink" Id="rId269" Target="https://blockonomi.com/bonk-price-reaches-all-time-high-dominates-solana-ecosystem-with-175-november-gains/" TargetMode="External" /><Relationship Type="http://schemas.openxmlformats.org/officeDocument/2006/relationships/hyperlink" Id="rId200" Target="https://blockspot.io/coin/tung-tung-tung-sahur/" TargetMode="External" /><Relationship Type="http://schemas.openxmlformats.org/officeDocument/2006/relationships/hyperlink" Id="rId151" Target="https://blog.tapbit.com/troll-sol-price-prediction-2025-2030-from-0-03539-surge-to-0-20-the-solana-meme-troll-could-6x-in-the-next-bull-cycle/" TargetMode="External" /><Relationship Type="http://schemas.openxmlformats.org/officeDocument/2006/relationships/hyperlink" Id="rId184" Target="https://changelly.com/blog/solana-price-prediction/" TargetMode="External" /><Relationship Type="http://schemas.openxmlformats.org/officeDocument/2006/relationships/hyperlink" Id="rId213" Target="https://coindataflow.com/en/pair/triplet-usdt" TargetMode="External" /><Relationship Type="http://schemas.openxmlformats.org/officeDocument/2006/relationships/hyperlink" Id="rId38" Target="https://coindcx.com/blog/crypto-highlights/top-memes-coins/" TargetMode="External" /><Relationship Type="http://schemas.openxmlformats.org/officeDocument/2006/relationships/hyperlink" Id="rId255" Target="https://coingape.com/price-predictions/solana-sol-price-prediction/" TargetMode="External" /><Relationship Type="http://schemas.openxmlformats.org/officeDocument/2006/relationships/hyperlink" Id="rId127" Target="https://coinmarketcap.com/academy/article/chill-house-meme-coin-hits-new-high-after-criticizing-vitalik-buterin" TargetMode="External" /><Relationship Type="http://schemas.openxmlformats.org/officeDocument/2006/relationships/hyperlink" Id="rId110" Target="https://coinmarketcap.com/cmc-ai/just-a-chill-guy/price-analysis/" TargetMode="External" /><Relationship Type="http://schemas.openxmlformats.org/officeDocument/2006/relationships/hyperlink" Id="rId96" Target="https://coinmarketcap.com/cmc-ai/troll-sol/latest-updates/" TargetMode="External" /><Relationship Type="http://schemas.openxmlformats.org/officeDocument/2006/relationships/hyperlink" Id="rId175" Target="https://coinmarketcap.com/cmc-ai/wojak/latest-updates/" TargetMode="External" /><Relationship Type="http://schemas.openxmlformats.org/officeDocument/2006/relationships/hyperlink" Id="rId42" Target="https://coinmarketcap.com/currencies/book-of-meme/" TargetMode="External" /><Relationship Type="http://schemas.openxmlformats.org/officeDocument/2006/relationships/hyperlink" Id="rId123" Target="https://coinranking.com/coin/G5mWUXBNF+chillhouse-chillhouse/about" TargetMode="External" /><Relationship Type="http://schemas.openxmlformats.org/officeDocument/2006/relationships/hyperlink" Id="rId90" Target="https://coinranking.com/coin/Gpdg_bp5Z+tungtungtungsahur-triplet" TargetMode="External" /><Relationship Type="http://schemas.openxmlformats.org/officeDocument/2006/relationships/hyperlink" Id="rId112" Target="https://coinranking.com/coin/xf9NZKcCK+justachillguy-chillguy/markets" TargetMode="External" /><Relationship Type="http://schemas.openxmlformats.org/officeDocument/2006/relationships/hyperlink" Id="rId207" Target="https://coinranking.com/coin/zNZHO_Sjf+solana-sol/historical-data" TargetMode="External" /><Relationship Type="http://schemas.openxmlformats.org/officeDocument/2006/relationships/hyperlink" Id="rId242" Target="https://coinstats.app/ai/a/investment-analysis-solana" TargetMode="External" /><Relationship Type="http://schemas.openxmlformats.org/officeDocument/2006/relationships/hyperlink" Id="rId224" Target="https://coinstats.app/coins/cupsey/" TargetMode="External" /><Relationship Type="http://schemas.openxmlformats.org/officeDocument/2006/relationships/hyperlink" Id="rId99" Target="https://cointelegraph.com/news/trader-gains-5-million-solana-memecoin-chill-guy" TargetMode="External" /><Relationship Type="http://schemas.openxmlformats.org/officeDocument/2006/relationships/hyperlink" Id="rId30" Target="https://crypto.news/best-memecoins-to-buy-in-october-2026-five-names-and-their-limits/" TargetMode="External" /><Relationship Type="http://schemas.openxmlformats.org/officeDocument/2006/relationships/hyperlink" Id="rId48" Target="https://crypto.news/price/moo-deng/" TargetMode="External" /><Relationship Type="http://schemas.openxmlformats.org/officeDocument/2006/relationships/hyperlink" Id="rId101" Target="https://cryptobriefing.com/chillguy-binance-listing-market-cap/" TargetMode="External" /><Relationship Type="http://schemas.openxmlformats.org/officeDocument/2006/relationships/hyperlink" Id="rId189" Target="https://cryptobriefing.com/pumpfun-holder-rewards-cashback-deprecated/" TargetMode="External" /><Relationship Type="http://schemas.openxmlformats.org/officeDocument/2006/relationships/hyperlink" Id="rId270" Target="https://cryptobriefing.com/solana-memecoin-season-tokens-see-profits-up-7300/" TargetMode="External" /><Relationship Type="http://schemas.openxmlformats.org/officeDocument/2006/relationships/hyperlink" Id="rId272" Target="https://cryptonews.com/cryptocurrency/best-solana-meme-coins/" TargetMode="External" /><Relationship Type="http://schemas.openxmlformats.org/officeDocument/2006/relationships/hyperlink" Id="rId237" Target="https://cryptorank.io/price/cupsey-sol" TargetMode="External" /><Relationship Type="http://schemas.openxmlformats.org/officeDocument/2006/relationships/hyperlink" Id="rId203" Target="https://cryptorank.io/price/triplet" TargetMode="External" /><Relationship Type="http://schemas.openxmlformats.org/officeDocument/2006/relationships/hyperlink" Id="rId204" Target="https://cryptorank.io/price/triplet/eur" TargetMode="External" /><Relationship Type="http://schemas.openxmlformats.org/officeDocument/2006/relationships/hyperlink" Id="rId216" Target="https://cryptorank.io/price/triplet/krw" TargetMode="External" /><Relationship Type="http://schemas.openxmlformats.org/officeDocument/2006/relationships/hyperlink" Id="rId259" Target="https://cryptotimes.io/2026/10/08/bitcoin-price-today-tests-82k-support-as-etf-outflows-hit-487m" TargetMode="External" /><Relationship Type="http://schemas.openxmlformats.org/officeDocument/2006/relationships/hyperlink" Id="rId245" Target="https://cupseyshop.com/" TargetMode="External" /><Relationship Type="http://schemas.openxmlformats.org/officeDocument/2006/relationships/hyperlink" Id="rId102" Target="https://decrypt.co/292820/chill-guy-artist-threat-solana-meme-coin" TargetMode="External" /><Relationship Type="http://schemas.openxmlformats.org/officeDocument/2006/relationships/hyperlink" Id="rId100" Target="https://decrypt.co/293362/chill-guy-meme-coin-pumps-another-50-as-creator-fights-back" TargetMode="External" /><Relationship Type="http://schemas.openxmlformats.org/officeDocument/2006/relationships/hyperlink" Id="rId103" Target="https://decrypt.co/296539/chill-guy-solana-meme-coin-plummets-creator-hack" TargetMode="External" /><Relationship Type="http://schemas.openxmlformats.org/officeDocument/2006/relationships/hyperlink" Id="rId164" Target="https://decrypt.co/315970/lucky-trader-turns-170-225k-solana-meme-coin" TargetMode="External" /><Relationship Type="http://schemas.openxmlformats.org/officeDocument/2006/relationships/hyperlink" Id="rId277" Target="https://decrypt.co/318814/viral-meme-coins-back-dead-solana-ethereum" TargetMode="External" /><Relationship Type="http://schemas.openxmlformats.org/officeDocument/2006/relationships/hyperlink" Id="rId122" Target="https://decrypt.co/327392/chillhouse-flips-housecoin" TargetMode="External" /><Relationship Type="http://schemas.openxmlformats.org/officeDocument/2006/relationships/hyperlink" Id="rId142" Target="https://decrypt.co/333599/unlucky-trader-fumbles-36m-troll-solana-meme-coin" TargetMode="External" /><Relationship Type="http://schemas.openxmlformats.org/officeDocument/2006/relationships/hyperlink" Id="rId148" Target="https://decrypt.co/333881/trollface-creator-crypto-diminishes-art-legal-action-meme-coin" TargetMode="External" /><Relationship Type="http://schemas.openxmlformats.org/officeDocument/2006/relationships/hyperlink" Id="rId144" Target="https://decrypt.co/337937/trollface-meme-creator-grants-exclusive-ip-rights-solana-token" TargetMode="External" /><Relationship Type="http://schemas.openxmlformats.org/officeDocument/2006/relationships/hyperlink" Id="rId126" Target="https://decrypt.co/346430/solana-meme-coin-jumps-new-high-starting-beef-ethereum-vitalik-buterin" TargetMode="External" /><Relationship Type="http://schemas.openxmlformats.org/officeDocument/2006/relationships/hyperlink" Id="rId76" Target="https://dexpaprika.com/solana/pool/35TqQMeiRwEbK6FR5qiPwastuAAvo32VjnULJpxVSxUK" TargetMode="External" /><Relationship Type="http://schemas.openxmlformats.org/officeDocument/2006/relationships/hyperlink" Id="rId82" Target="https://dexpaprika.com/solana/pool/FDrY5i5kuadZ1ik8gPS26qjj9Rw9mpufXMegGC2HNSP7" TargetMode="External" /><Relationship Type="http://schemas.openxmlformats.org/officeDocument/2006/relationships/hyperlink" Id="rId61" Target="https://dexscreener.com/metas/solana/brainrot" TargetMode="External" /><Relationship Type="http://schemas.openxmlformats.org/officeDocument/2006/relationships/hyperlink" Id="rId173" Target="https://dexscreener.com/solana/6gdrrenvfyjqdcugmrkdg2ju7uj8ncvbt2ukal2mdj1l" TargetMode="External" /><Relationship Type="http://schemas.openxmlformats.org/officeDocument/2006/relationships/hyperlink" Id="rId218" Target="https://dexscreener.com/solana/Cg8ioBEREePk6FumB1n8X4tF2S2gDVe3FnVa9yZZpump" TargetMode="External" /><Relationship Type="http://schemas.openxmlformats.org/officeDocument/2006/relationships/hyperlink" Id="rId56" Target="https://dexscreener.com/solana/FDrY5i5kuadZ1ik8gPS26qjj9Rw9mpufXMegGC2HNSP7" TargetMode="External" /><Relationship Type="http://schemas.openxmlformats.org/officeDocument/2006/relationships/hyperlink" Id="rId166" Target="https://docs.coingecko.com/demo/reference/token-data-contract-address" TargetMode="External" /><Relationship Type="http://schemas.openxmlformats.org/officeDocument/2006/relationships/hyperlink" Id="rId274" Target="https://en.coin-turk.com/doge-market-dominance-hits-all-time-low-as-price-nears-0-076-support/" TargetMode="External" /><Relationship Type="http://schemas.openxmlformats.org/officeDocument/2006/relationships/hyperlink" Id="rId111" Target="https://en.wikipedia.org/wiki/Chill_Guy" TargetMode="External" /><Relationship Type="http://schemas.openxmlformats.org/officeDocument/2006/relationships/hyperlink" Id="rId198" Target="https://en.wikipedia.org/wiki/Steal_a_Brainrot" TargetMode="External" /><Relationship Type="http://schemas.openxmlformats.org/officeDocument/2006/relationships/hyperlink" Id="rId23" Target="https://en.wikipedia.org/wiki/TTT" TargetMode="External" /><Relationship Type="http://schemas.openxmlformats.org/officeDocument/2006/relationships/hyperlink" Id="rId147" Target="https://en.wikipedia.org/wiki/Trollface" TargetMode="External" /><Relationship Type="http://schemas.openxmlformats.org/officeDocument/2006/relationships/hyperlink" Id="rId197" Target="https://en.wikipedia.org/wiki/Tung_Tung_Tung_Sahur" TargetMode="External" /><Relationship Type="http://schemas.openxmlformats.org/officeDocument/2006/relationships/hyperlink" Id="rId169" Target="https://en.wikipedia.org/wiki/Wojak" TargetMode="External" /><Relationship Type="http://schemas.openxmlformats.org/officeDocument/2006/relationships/hyperlink" Id="rId258" Target="https://farside.co.uk/btc/" TargetMode="External" /><Relationship Type="http://schemas.openxmlformats.org/officeDocument/2006/relationships/hyperlink" Id="rId265" Target="https://finance.yahoo.com/markets/crypto/articles/standard-chartered-says-solana-could-012148796.html" TargetMode="External" /><Relationship Type="http://schemas.openxmlformats.org/officeDocument/2006/relationships/hyperlink" Id="rId155" Target="https://finance.yahoo.com/news/trollface-creator-says-crypto-diminishes-225122098.html" TargetMode="External" /><Relationship Type="http://schemas.openxmlformats.org/officeDocument/2006/relationships/hyperlink" Id="rId174" Target="https://hashex.org/auto-audits/solana/BZh67DVLEVED3oEPmdZxWBujDcseciXeSLkd2Hnnpump" TargetMode="External" /><Relationship Type="http://schemas.openxmlformats.org/officeDocument/2006/relationships/hyperlink" Id="rId125" Target="https://hype-train.beehiiv.com/p/i-m-speechless-this-is-the-best-collection-ever" TargetMode="External" /><Relationship Type="http://schemas.openxmlformats.org/officeDocument/2006/relationships/hyperlink" Id="rId279" Target="https://hype-train.beehiiv.com/p/this-is-america-sparks-outrage-995109280a761da6" TargetMode="External" /><Relationship Type="http://schemas.openxmlformats.org/officeDocument/2006/relationships/hyperlink" Id="rId79" Target="https://jup.ag/tokens/5UUH9RTDiSpq6HKS6bp4NdU9PNJpXRXuiw6ShBTBhgH2" TargetMode="External" /><Relationship Type="http://schemas.openxmlformats.org/officeDocument/2006/relationships/hyperlink" Id="rId191" Target="https://kbadm.etherscan.com/how-to-update-token-reputation-on-solscan" TargetMode="External" /><Relationship Type="http://schemas.openxmlformats.org/officeDocument/2006/relationships/hyperlink" Id="rId146" Target="https://knowyourmeme.com/memes/trollface" TargetMode="External" /><Relationship Type="http://schemas.openxmlformats.org/officeDocument/2006/relationships/hyperlink" Id="rId187" Target="https://madeonsol.com/token/8J69rbLTzWWgUJziFY8jeu5tDwEPBwUz4pKBMr5rpump" TargetMode="External" /><Relationship Type="http://schemas.openxmlformats.org/officeDocument/2006/relationships/hyperlink" Id="rId211" Target="https://madeonsol.com/token/J8PSdNP3QewKq2Z1JJJFDMaqF7KcaiJhR7gbr5KZpump" TargetMode="External" /><Relationship Type="http://schemas.openxmlformats.org/officeDocument/2006/relationships/hyperlink" Id="rId138" Target="https://meme-insider.com/en/article/chillhouse-token-solana-hype-volatility-investor-guide/" TargetMode="External" /><Relationship Type="http://schemas.openxmlformats.org/officeDocument/2006/relationships/hyperlink" Id="rId252" Target="https://meme-insider.com/en/article/who-is-cupsey-the-memecoin-trading-phenom" TargetMode="External" /><Relationship Type="http://schemas.openxmlformats.org/officeDocument/2006/relationships/hyperlink" Id="rId230" Target="https://memecoin.wiki/wiki/cupsey" TargetMode="External" /><Relationship Type="http://schemas.openxmlformats.org/officeDocument/2006/relationships/hyperlink" Id="rId69" Target="https://memecoinist.com/pump-fun-token-graduation-rate-solana-traders/" TargetMode="External" /><Relationship Type="http://schemas.openxmlformats.org/officeDocument/2006/relationships/hyperlink" Id="rId85" Target="https://memecoinstools.com/solana/8J69rbLTzWWgUJziFY8jeu5tDwEPBwUz4pKBMr5rpump/" TargetMode="External" /><Relationship Type="http://schemas.openxmlformats.org/officeDocument/2006/relationships/hyperlink" Id="rId105" Target="https://messari.io/project/chill-guy" TargetMode="External" /><Relationship Type="http://schemas.openxmlformats.org/officeDocument/2006/relationships/hyperlink" Id="rId145" Target="https://messari.io/project/trololol" TargetMode="External" /><Relationship Type="http://schemas.openxmlformats.org/officeDocument/2006/relationships/hyperlink" Id="rId35" Target="https://metamask.io/price/pudgy-penguins" TargetMode="External" /><Relationship Type="http://schemas.openxmlformats.org/officeDocument/2006/relationships/hyperlink" Id="rId171" Target="https://moralis.com/blog/what-is-the-wojak-token-exploring-the-wojak-meme-coin" TargetMode="External" /><Relationship Type="http://schemas.openxmlformats.org/officeDocument/2006/relationships/hyperlink" Id="rId128" Target="https://news.cnyes.com/news/id/6208739" TargetMode="External" /><Relationship Type="http://schemas.openxmlformats.org/officeDocument/2006/relationships/hyperlink" Id="rId89" Target="https://opensea.io/token/solana/J8PSdNP3QewKq2Z1JJJFDMaqF7KcaiJhR7gbr5KZpump" TargetMode="External" /><Relationship Type="http://schemas.openxmlformats.org/officeDocument/2006/relationships/hyperlink" Id="rId185" Target="https://paragraph.com/@laro__eth/every-meme-finds-its-chain-why-wojak-on-robinhood-chain-will-be-the-wojak-that-finally-makes-it" TargetMode="External" /><Relationship Type="http://schemas.openxmlformats.org/officeDocument/2006/relationships/hyperlink" Id="rId227" Target="https://phantom.com/tokens/solana/5PsnNwPmMtsGZgG6ZqMoDJJi28BR5xpAotXHHiQhpump" TargetMode="External" /><Relationship Type="http://schemas.openxmlformats.org/officeDocument/2006/relationships/hyperlink" Id="rId282" Target="https://phantom.com/tokens/solana/5UUH9RTDiSpq6HKS6bp4NdU9PNJpXRXuiw6ShBTBhgH2" TargetMode="External" /><Relationship Type="http://schemas.openxmlformats.org/officeDocument/2006/relationships/hyperlink" Id="rId27" Target="https://phantom.com/tokens/solana/6NwarBvDkXhByqVp2Qkq5i9XbtA2B3Bwe8SWGu9vpump" TargetMode="External" /><Relationship Type="http://schemas.openxmlformats.org/officeDocument/2006/relationships/hyperlink" Id="rId40" Target="https://phantom.com/tokens/solana/6p6xgHyF7AeE6TZkSmFsko444wqoP15icUSqi2jfGiPN" TargetMode="External" /><Relationship Type="http://schemas.openxmlformats.org/officeDocument/2006/relationships/hyperlink" Id="rId81" Target="https://phantom.com/tokens/solana/8J69rbLTzWWgUJziFY8jeu5tDwEPBwUz4pKBMr5rpump" TargetMode="External" /><Relationship Type="http://schemas.openxmlformats.org/officeDocument/2006/relationships/hyperlink" Id="rId72" Target="https://phantom.com/tokens/solana/Df6yfrKC8kZE3KNkrHERKzAetSxbrWeniQfyJY4Jpump" TargetMode="External" /><Relationship Type="http://schemas.openxmlformats.org/officeDocument/2006/relationships/hyperlink" Id="rId58" Target="https://phantom.com/tokens/solana/GkyPYa7NnCFbduLknCfBfP7p8564X1VZhwZYJ6CZpump" TargetMode="External" /><Relationship Type="http://schemas.openxmlformats.org/officeDocument/2006/relationships/hyperlink" Id="rId97" Target="https://phantom.com/tokens/solana/J8PSdNP3QewKq2Z1JJJFDMaqF7KcaiJhR7gbr5KZpump" TargetMode="External" /><Relationship Type="http://schemas.openxmlformats.org/officeDocument/2006/relationships/hyperlink" Id="rId160" Target="https://phemex.com/blogs/what-is-troll-solana-memecoin" TargetMode="External" /><Relationship Type="http://schemas.openxmlformats.org/officeDocument/2006/relationships/hyperlink" Id="rId113" Target="https://phemex.com/news/article/binance-to-delist-several-perpetual-contracts-in-april-70791" TargetMode="External" /><Relationship Type="http://schemas.openxmlformats.org/officeDocument/2006/relationships/hyperlink" Id="rId154" Target="https://phemex.com/news/article/meme-coin-troll-market-cap-surpasses-120m-amid-30-surge-80495" TargetMode="External" /><Relationship Type="http://schemas.openxmlformats.org/officeDocument/2006/relationships/hyperlink" Id="rId179" Target="https://phemex.com/news/article/solana-meme-coin-wojak-market-cap-surpasses-40-million-39739" TargetMode="External" /><Relationship Type="http://schemas.openxmlformats.org/officeDocument/2006/relationships/hyperlink" Id="rId68" Target="https://phemex.com/news/article/solana-memecoin-hold-time-plummets-to-58-seconds-in-2026-70043" TargetMode="External" /><Relationship Type="http://schemas.openxmlformats.org/officeDocument/2006/relationships/hyperlink" Id="rId106" Target="https://pintu.co.id/en/news/194911-prediksi-harga-chillguy-2025-2030-meme-coin-viral-tiktok-apakah-masih-layak-dibeli/amp" TargetMode="External" /><Relationship Type="http://schemas.openxmlformats.org/officeDocument/2006/relationships/hyperlink" Id="rId248" Target="https://pump.fun/coin/6NwarBvDkXhByqVp2Qkq5i9XbtA2B3Bwe8SWGu9vpump" TargetMode="External" /><Relationship Type="http://schemas.openxmlformats.org/officeDocument/2006/relationships/hyperlink" Id="rId53" Target="https://pump.fun/coin/J8PSdNP3QewKq2Z1JJJFDMaqF7KcaiJhR7gbr5KZpump" TargetMode="External" /><Relationship Type="http://schemas.openxmlformats.org/officeDocument/2006/relationships/hyperlink" Id="rId177" Target="https://skynet.certik.com/ko/projects/wojak" TargetMode="External" /><Relationship Type="http://schemas.openxmlformats.org/officeDocument/2006/relationships/hyperlink" Id="rId67" Target="https://solanacompass.com/news/21shares-solanas-h1-2026-network-revenue-fell-87-as-memecoin-fees-collapsed" TargetMode="External" /><Relationship Type="http://schemas.openxmlformats.org/officeDocument/2006/relationships/hyperlink" Id="rId92" Target="https://solanacompass.com/tokens/6NwarBvDkXhByqVp2Qkq5i9XbtA2B3Bwe8SWGu9vpump" TargetMode="External" /><Relationship Type="http://schemas.openxmlformats.org/officeDocument/2006/relationships/hyperlink" Id="rId192" Target="https://solanacompass.com/tokens/6qDKahAZVNZDHSYcNTPePkHwB8TQRVnJr7HrReL9PCeu" TargetMode="External" /><Relationship Type="http://schemas.openxmlformats.org/officeDocument/2006/relationships/hyperlink" Id="rId186" Target="https://solanacompass.com/tokens/8J69rbLTzWWgUJziFY8jeu5tDwEPBwUz4pKBMr5rpump" TargetMode="External" /><Relationship Type="http://schemas.openxmlformats.org/officeDocument/2006/relationships/hyperlink" Id="rId73" Target="https://solanacompass.com/tokens/Df6yfrKC8kZE3KNkrHERKzAetSxbrWeniQfyJY4Jpump" TargetMode="External" /><Relationship Type="http://schemas.openxmlformats.org/officeDocument/2006/relationships/hyperlink" Id="rId24" Target="https://solanacompass.com/tokens/J8PSdNP3QewKq2Z1JJJFDMaqF7KcaiJhR7gbr5KZpump" TargetMode="External" /><Relationship Type="http://schemas.openxmlformats.org/officeDocument/2006/relationships/hyperlink" Id="rId70" Target="https://solanafloor.com/news/traders-blame-pv-p-culture-for-solana-s-languishing-memecoin-market" TargetMode="External" /><Relationship Type="http://schemas.openxmlformats.org/officeDocument/2006/relationships/hyperlink" Id="rId139" Target="https://solflare.com/prices/chill-house/GkyPYa7NnCFbduLknCfBfP7p8564X1VZhwZYJ6CZpump" TargetMode="External" /><Relationship Type="http://schemas.openxmlformats.org/officeDocument/2006/relationships/hyperlink" Id="rId87" Target="https://stocktwits.com/coins/tung-tung-tung-sahur-2" TargetMode="External" /><Relationship Type="http://schemas.openxmlformats.org/officeDocument/2006/relationships/hyperlink" Id="rId206" Target="https://stocktwits.com/symbol/TRIPLET.X" TargetMode="External" /><Relationship Type="http://schemas.openxmlformats.org/officeDocument/2006/relationships/hyperlink" Id="rId250" Target="https://t.me/Cupseyportal" TargetMode="External" /><Relationship Type="http://schemas.openxmlformats.org/officeDocument/2006/relationships/hyperlink" Id="rId251" Target="https://telemetr.io/en/channels/2412049832-cupseyportal/quote" TargetMode="External" /><Relationship Type="http://schemas.openxmlformats.org/officeDocument/2006/relationships/hyperlink" Id="rId150" Target="https://thedefiant.io/news/defi/troll-memecoin-explodes-800-dominating-solana-mindshare" TargetMode="External" /><Relationship Type="http://schemas.openxmlformats.org/officeDocument/2006/relationships/hyperlink" Id="rId143" Target="https://trollnetwork.io/" TargetMode="External" /><Relationship Type="http://schemas.openxmlformats.org/officeDocument/2006/relationships/hyperlink" Id="rId45" Target="https://trustwallet.com/price/troll-sol" TargetMode="External" /><Relationship Type="http://schemas.openxmlformats.org/officeDocument/2006/relationships/hyperlink" Id="rId64" Target="https://trustwallet.com/price/wojak-wojakcto-com" TargetMode="External" /><Relationship Type="http://schemas.openxmlformats.org/officeDocument/2006/relationships/hyperlink" Id="rId260" Target="https://u.today/meme-coin-digest-for-october-7-wave-of-zcash-memes-popular-copycats-crash" TargetMode="External" /><Relationship Type="http://schemas.openxmlformats.org/officeDocument/2006/relationships/hyperlink" Id="rId264" Target="https://usethebitcoin.com/news/pump-fun-revenue-surpasses-hyperliquid-reward-algorithm-pump/" TargetMode="External" /><Relationship Type="http://schemas.openxmlformats.org/officeDocument/2006/relationships/hyperlink" Id="rId28" Target="https://uwuu.ai/blog/cupsey-solana-trader" TargetMode="External" /><Relationship Type="http://schemas.openxmlformats.org/officeDocument/2006/relationships/hyperlink" Id="rId229" Target="https://web3.bitget.com/crypto-news/cupsey-wallet-address-solana-guide" TargetMode="External" /><Relationship Type="http://schemas.openxmlformats.org/officeDocument/2006/relationships/hyperlink" Id="rId39" Target="https://web3.bitget.com/en/academy/top-solana-memecoins-december-2024" TargetMode="External" /><Relationship Type="http://schemas.openxmlformats.org/officeDocument/2006/relationships/hyperlink" Id="rId246" Target="https://web3.bitget.com/en/swap/sol/6NwarBvDkXhByqVp2Qkq5i9XbtA2B3Bwe8SWGu9vpump" TargetMode="External" /><Relationship Type="http://schemas.openxmlformats.org/officeDocument/2006/relationships/hyperlink" Id="rId257" Target="https://www.analyticsinsight.net/news/altcoin-season-2026-nears-key-threshold-as-index-jumps-to-61" TargetMode="External" /><Relationship Type="http://schemas.openxmlformats.org/officeDocument/2006/relationships/hyperlink" Id="rId263" Target="https://www.analyticsinsight.net/solana/solanas-onchain-app-revenue-which-apps-drive-activity-how-to-measure-it" TargetMode="External" /><Relationship Type="http://schemas.openxmlformats.org/officeDocument/2006/relationships/hyperlink" Id="rId266" Target="https://www.axi.com/int/blog/education/cryptocurrencies/solana-sol-price-predictions" TargetMode="External" /><Relationship Type="http://schemas.openxmlformats.org/officeDocument/2006/relationships/hyperlink" Id="rId120" Target="https://www.benzinga.com/24/11/42238227/trader-turns-160-into-6m-in-just-12-days-with-chill-guy-meme-coin-but-concerns-of-insider-trading-arise" TargetMode="External" /><Relationship Type="http://schemas.openxmlformats.org/officeDocument/2006/relationships/hyperlink" Id="rId241" Target="https://www.benzinga.com/content/45753513/popcat-explodes-past-400m-market-cap-analysts-say-1-is-back-on-the-table" TargetMode="External" /><Relationship Type="http://schemas.openxmlformats.org/officeDocument/2006/relationships/hyperlink" Id="rId161" Target="https://www.binance.com/en/price/troll-new" TargetMode="External" /><Relationship Type="http://schemas.openxmlformats.org/officeDocument/2006/relationships/hyperlink" Id="rId178" Target="https://www.bitget.com/amp/news/detail/12560605062860" TargetMode="External" /><Relationship Type="http://schemas.openxmlformats.org/officeDocument/2006/relationships/hyperlink" Id="rId268" Target="https://www.bitget.com/news/detail/12560605284448" TargetMode="External" /><Relationship Type="http://schemas.openxmlformats.org/officeDocument/2006/relationships/hyperlink" Id="rId114" Target="https://www.bitget.com/news/detail/12560605354299" TargetMode="External" /><Relationship Type="http://schemas.openxmlformats.org/officeDocument/2006/relationships/hyperlink" Id="rId50" Target="https://www.bitget.com/price/goatseus-maximus" TargetMode="External" /><Relationship Type="http://schemas.openxmlformats.org/officeDocument/2006/relationships/hyperlink" Id="rId247" Target="https://www.bitrue.com/blog/cupsey-on-bitrue-alpha-how-to-buy" TargetMode="External" /><Relationship Type="http://schemas.openxmlformats.org/officeDocument/2006/relationships/hyperlink" Id="rId210" Target="https://www.bitrue.com/blog/tung-tung-tung-sahur-triplet-coin-price-analysis-2026" TargetMode="External" /><Relationship Type="http://schemas.openxmlformats.org/officeDocument/2006/relationships/hyperlink" Id="rId202" Target="https://www.bitrue.com/blog/tung-tung-tung-sahur-triplet-coin-price-prediction-2026" TargetMode="External" /><Relationship Type="http://schemas.openxmlformats.org/officeDocument/2006/relationships/hyperlink" Id="rId235" Target="https://www.bitrue.com/blog/what-is-cupsey-crypto" TargetMode="External" /><Relationship Type="http://schemas.openxmlformats.org/officeDocument/2006/relationships/hyperlink" Id="rId201" Target="https://www.bitrue.com/blog/what-is-tung-tung-tung-sahur-triplet-coin" TargetMode="External" /><Relationship Type="http://schemas.openxmlformats.org/officeDocument/2006/relationships/hyperlink" Id="rId46" Target="https://www.bybit.com/en/price/cat-in-a-dogs-world/" TargetMode="External" /><Relationship Type="http://schemas.openxmlformats.org/officeDocument/2006/relationships/hyperlink" Id="rId109" Target="https://www.bybit.com/en/price/chill-guy/" TargetMode="External" /><Relationship Type="http://schemas.openxmlformats.org/officeDocument/2006/relationships/hyperlink" Id="rId54" Target="https://www.bybit.com/en/price/cupsey-2/" TargetMode="External" /><Relationship Type="http://schemas.openxmlformats.org/officeDocument/2006/relationships/hyperlink" Id="rId59" Target="https://www.bybit.com/en/price/housecoin-2/" TargetMode="External" /><Relationship Type="http://schemas.openxmlformats.org/officeDocument/2006/relationships/hyperlink" Id="rId43" Target="https://www.bybit.com/en/price/popcat/" TargetMode="External" /><Relationship Type="http://schemas.openxmlformats.org/officeDocument/2006/relationships/hyperlink" Id="rId254" Target="https://www.bybit.com/en/price/solana/" TargetMode="External" /><Relationship Type="http://schemas.openxmlformats.org/officeDocument/2006/relationships/hyperlink" Id="rId205" Target="https://www.bybit.com/en/price/tung-tung-tung-sahur-2/" TargetMode="External" /><Relationship Type="http://schemas.openxmlformats.org/officeDocument/2006/relationships/hyperlink" Id="rId36" Target="https://www.bybit.com/en/price/useless-3/" TargetMode="External" /><Relationship Type="http://schemas.openxmlformats.org/officeDocument/2006/relationships/hyperlink" Id="rId51" Target="https://www.bybitglobal.com/en/price/chill-guy/" TargetMode="External" /><Relationship Type="http://schemas.openxmlformats.org/officeDocument/2006/relationships/hyperlink" Id="rId276" Target="https://www.ccn.com/analysis/crypto/once-left-for-dead-solana-memecoins-recover/" TargetMode="External" /><Relationship Type="http://schemas.openxmlformats.org/officeDocument/2006/relationships/hyperlink" Id="rId152" Target="https://www.ccn.com/analysis/crypto/troll-price-explodes-binance-us-listing-what-lies-ahead/" TargetMode="External" /><Relationship Type="http://schemas.openxmlformats.org/officeDocument/2006/relationships/hyperlink" Id="rId158" Target="https://www.ccn.com/analysis/crypto/troll-price-surges-solana-memecoin-breakout-2026-analysis-prediction/" TargetMode="External" /><Relationship Type="http://schemas.openxmlformats.org/officeDocument/2006/relationships/hyperlink" Id="rId267" Target="https://www.coinbase.com/institutional/research-insights/research/trading-insights/crypto-market-positioning-june-2026" TargetMode="External" /><Relationship Type="http://schemas.openxmlformats.org/officeDocument/2006/relationships/hyperlink" Id="rId37" Target="https://www.coinbase.com/price/fartcoin" TargetMode="External" /><Relationship Type="http://schemas.openxmlformats.org/officeDocument/2006/relationships/hyperlink" Id="rId49" Target="https://www.coinbase.com/price/gigachad-meme" TargetMode="External" /><Relationship Type="http://schemas.openxmlformats.org/officeDocument/2006/relationships/hyperlink" Id="rId47" Target="https://www.coinbase.com/price/peanut-the-squirrel" TargetMode="External" /><Relationship Type="http://schemas.openxmlformats.org/officeDocument/2006/relationships/hyperlink" Id="rId57" Target="https://www.coinbase.com/price/solana-chill-house-pump" TargetMode="External" /><Relationship Type="http://schemas.openxmlformats.org/officeDocument/2006/relationships/hyperlink" Id="rId44" Target="https://www.coinbase.com/price/solana-troll-hgh2" TargetMode="External" /><Relationship Type="http://schemas.openxmlformats.org/officeDocument/2006/relationships/hyperlink" Id="rId41" Target="https://www.coinbase.com/price/spx6900" TargetMode="External" /><Relationship Type="http://schemas.openxmlformats.org/officeDocument/2006/relationships/hyperlink" Id="rId86" Target="https://www.coinbase.com/price/tung-tung-tung-sahur-solana-1c8b4dbe" TargetMode="External" /><Relationship Type="http://schemas.openxmlformats.org/officeDocument/2006/relationships/hyperlink" Id="rId124" Target="https://www.coinex.com/en/academy/detail/3385-what-is-chill-house-chillhouse" TargetMode="External" /><Relationship Type="http://schemas.openxmlformats.org/officeDocument/2006/relationships/hyperlink" Id="rId156" Target="https://www.coingabbar.com/en/crypto-currency-news/coinbase-listing-announcement-today-cfg-troll-token" TargetMode="External" /><Relationship Type="http://schemas.openxmlformats.org/officeDocument/2006/relationships/hyperlink" Id="rId273" Target="https://www.coingabbar.com/en/memecoin-news-today-bonk-wif-price-surge" TargetMode="External" /><Relationship Type="http://schemas.openxmlformats.org/officeDocument/2006/relationships/hyperlink" Id="rId91" Target="https://www.coingabbar.com/en/price-prediction/tung-tung-tung-sahur-price-prediction-today-massive-price-move" TargetMode="External" /><Relationship Type="http://schemas.openxmlformats.org/officeDocument/2006/relationships/hyperlink" Id="rId77" Target="https://www.coingecko.com/cs/coins/chill-house" TargetMode="External" /><Relationship Type="http://schemas.openxmlformats.org/officeDocument/2006/relationships/hyperlink" Id="rId32" Target="https://www.coingecko.com/en/categories/solana-meme-coins" TargetMode="External" /><Relationship Type="http://schemas.openxmlformats.org/officeDocument/2006/relationships/hyperlink" Id="rId26" Target="https://www.coingecko.com/en/coins/cupsey" TargetMode="External" /><Relationship Type="http://schemas.openxmlformats.org/officeDocument/2006/relationships/hyperlink" Id="rId226" Target="https://www.coingecko.com/en/coins/cupsey-old" TargetMode="External" /><Relationship Type="http://schemas.openxmlformats.org/officeDocument/2006/relationships/hyperlink" Id="rId60" Target="https://www.coingecko.com/en/coins/tung-tung-tung-sahur-2" TargetMode="External" /><Relationship Type="http://schemas.openxmlformats.org/officeDocument/2006/relationships/hyperlink" Id="rId83" Target="https://www.coingecko.com/en/coins/wojak-4" TargetMode="External" /><Relationship Type="http://schemas.openxmlformats.org/officeDocument/2006/relationships/hyperlink" Id="rId21" Target="https://www.coingecko.com/en/coins/wojak-5" TargetMode="External" /><Relationship Type="http://schemas.openxmlformats.org/officeDocument/2006/relationships/hyperlink" Id="rId31" Target="https://www.coingecko.com/research/publications/state-of-memecoins-2025" TargetMode="External" /><Relationship Type="http://schemas.openxmlformats.org/officeDocument/2006/relationships/hyperlink" Id="rId281" Target="https://www.coinlore.com/coin/solana/forecast/price-prediction" TargetMode="External" /><Relationship Type="http://schemas.openxmlformats.org/officeDocument/2006/relationships/hyperlink" Id="rId74" Target="https://www.coinmarketcap.com/currencies/just-a-chill-guy" TargetMode="External" /><Relationship Type="http://schemas.openxmlformats.org/officeDocument/2006/relationships/hyperlink" Id="rId149" Target="https://www.cryptotimes.io/2025/04/24/trader-turns-173-into-224k-with-solana-meme-coin-troll/" TargetMode="External" /><Relationship Type="http://schemas.openxmlformats.org/officeDocument/2006/relationships/hyperlink" Id="rId131" Target="https://www.dextools.io/app/en/solana/pair-explorer/35TqQMeiRwEbK6FR5qiPwastuAAvo32VjnULJpxVSxUK" TargetMode="External" /><Relationship Type="http://schemas.openxmlformats.org/officeDocument/2006/relationships/hyperlink" Id="rId176" Target="https://www.dextools.io/app/en/solana/pair-explorer/8J69rbLTzWWgUJziFY8jeu5tDwEPBwUz4pKBMr5rpump" TargetMode="External" /><Relationship Type="http://schemas.openxmlformats.org/officeDocument/2006/relationships/hyperlink" Id="rId55" Target="https://www.dextools.io/app/en/solana/pair-explorer/FDrY5i5kuadZ1ik8gPS26qjj9Rw9mpufXMegGC2HNSP7" TargetMode="External" /><Relationship Type="http://schemas.openxmlformats.org/officeDocument/2006/relationships/hyperlink" Id="rId195" Target="https://www.dextools.io/app/en/solana/pair-explorer/J8PSdNP3QewKq2Z1JJJFDMaqF7KcaiJhR7gbr5KZpump" TargetMode="External" /><Relationship Type="http://schemas.openxmlformats.org/officeDocument/2006/relationships/hyperlink" Id="rId280" Target="https://www.dextools.io/news/tralalero-tralala-solana-italian-brainrot-memecoin-2026-pt" TargetMode="External" /><Relationship Type="http://schemas.openxmlformats.org/officeDocument/2006/relationships/hyperlink" Id="rId219" Target="https://www.dextools.io/tutorials/brainrot-memecoins-complete-guide-2026" TargetMode="External" /><Relationship Type="http://schemas.openxmlformats.org/officeDocument/2006/relationships/hyperlink" Id="rId118" Target="https://www.dlnews.com/articles/people-culture/chill-guy-artist-says-tiktok-memecoin-is-copyright-theft/" TargetMode="External" /><Relationship Type="http://schemas.openxmlformats.org/officeDocument/2006/relationships/hyperlink" Id="rId212" Target="https://www.fortnite.com/@igm/9656-5677-5381?lang=de" TargetMode="External" /><Relationship Type="http://schemas.openxmlformats.org/officeDocument/2006/relationships/hyperlink" Id="rId25" Target="https://www.fxempire.com/crypto/tung-tung-tung-sahur/profile" TargetMode="External" /><Relationship Type="http://schemas.openxmlformats.org/officeDocument/2006/relationships/hyperlink" Id="rId94" Target="https://www.gate.com/announcements/article/40399/listing-announcement-for-pilot-trading" TargetMode="External" /><Relationship Type="http://schemas.openxmlformats.org/officeDocument/2006/relationships/hyperlink" Id="rId159" Target="https://www.gate.com/learn/articles/what-is-troll-troll-a-new-meme-coin-explained/11077" TargetMode="External" /><Relationship Type="http://schemas.openxmlformats.org/officeDocument/2006/relationships/hyperlink" Id="rId78" Target="https://www.gate.com/price/troll-troll" TargetMode="External" /><Relationship Type="http://schemas.openxmlformats.org/officeDocument/2006/relationships/hyperlink" Id="rId115" Target="https://www.geckoterminal.com/solana/pools/93tjgwff5Ac5ThyMi8C4WejVVQq4tuMeMuYW1LEYZ7bu" TargetMode="External" /><Relationship Type="http://schemas.openxmlformats.org/officeDocument/2006/relationships/hyperlink" Id="rId228" Target="https://www.geckoterminal.com/solana/pools/9U6jGAy5ySvTqjdzc3t7xti7sZnRgGn1wLFKVQnZQuTu" TargetMode="External" /><Relationship Type="http://schemas.openxmlformats.org/officeDocument/2006/relationships/hyperlink" Id="rId108" Target="https://www.gemini.com/en-AU/converter/CHILLGUY/USD" TargetMode="External" /><Relationship Type="http://schemas.openxmlformats.org/officeDocument/2006/relationships/hyperlink" Id="rId116" Target="https://www.gemini.com/es/prices/just-a-chill-guy" TargetMode="External" /><Relationship Type="http://schemas.openxmlformats.org/officeDocument/2006/relationships/hyperlink" Id="rId262" Target="https://www.globenewswire.com/news-release/2026/10/01/3373414/0/en/forward-industries-grows-sol-holdings-by-949k-to-8-5-million-sol-in-fiscal-fourth-quarter-increasing-sol-per-share-to-0-0806.html" TargetMode="External" /><Relationship Type="http://schemas.openxmlformats.org/officeDocument/2006/relationships/hyperlink" Id="rId34" Target="https://www.koinpark.com/blog/basics/solana-memecoin-tickers" TargetMode="External" /><Relationship Type="http://schemas.openxmlformats.org/officeDocument/2006/relationships/hyperlink" Id="rId137" Target="https://www.kraken.com/en-au/sell/chillhouse" TargetMode="External" /><Relationship Type="http://schemas.openxmlformats.org/officeDocument/2006/relationships/hyperlink" Id="rId134" Target="https://www.kraken.com/en-ca/sell/chillhouse" TargetMode="External" /><Relationship Type="http://schemas.openxmlformats.org/officeDocument/2006/relationships/hyperlink" Id="rId75" Target="https://www.kraken.com/prices/chill-house" TargetMode="External" /><Relationship Type="http://schemas.openxmlformats.org/officeDocument/2006/relationships/hyperlink" Id="rId162" Target="https://www.kraken.com/prices/troll" TargetMode="External" /><Relationship Type="http://schemas.openxmlformats.org/officeDocument/2006/relationships/hyperlink" Id="rId65" Target="https://www.kraken.com/prices/wojak" TargetMode="External" /><Relationship Type="http://schemas.openxmlformats.org/officeDocument/2006/relationships/hyperlink" Id="rId217" Target="https://www.kucoin.com/announcement?lang=en_US" TargetMode="External" /><Relationship Type="http://schemas.openxmlformats.org/officeDocument/2006/relationships/hyperlink" Id="rId271" Target="https://www.kucoin.com/blog/best-solana-memecoins-2026" TargetMode="External" /><Relationship Type="http://schemas.openxmlformats.org/officeDocument/2006/relationships/hyperlink" Id="rId208" Target="https://www.kucoin.com/news/flash/solana-meme-coins-in-july-2026-20m-hack-13-sol-drop-and-market-survival" TargetMode="External" /><Relationship Type="http://schemas.openxmlformats.org/officeDocument/2006/relationships/hyperlink" Id="rId130" Target="https://www.lbank.com/price/chill-house" TargetMode="External" /><Relationship Type="http://schemas.openxmlformats.org/officeDocument/2006/relationships/hyperlink" Id="rId234" Target="https://www.lbank.com/price/cupsey/historical-data" TargetMode="External" /><Relationship Type="http://schemas.openxmlformats.org/officeDocument/2006/relationships/hyperlink" Id="rId168" Target="https://www.manilatimes.net/2025/11/22/tmt-newswire/globenewswire/wojak-wojak-launches-on-solana-bringing-internets-most-recognized-meme-to-a-high-performance-blockchain/2229548/amp" TargetMode="External" /><Relationship Type="http://schemas.openxmlformats.org/officeDocument/2006/relationships/hyperlink" Id="rId84" Target="https://www.mexc.com/announcements/article/17827791531711" TargetMode="External" /><Relationship Type="http://schemas.openxmlformats.org/officeDocument/2006/relationships/hyperlink" Id="rId20" Target="https://www.mexc.com/announcements/article/17827791531719" TargetMode="External" /><Relationship Type="http://schemas.openxmlformats.org/officeDocument/2006/relationships/hyperlink" Id="rId225" Target="https://www.mexc.com/announcements/article/initial-listing-cupsey-now-live-on-meme-pump-fun-collaboration-17827791530335" TargetMode="External" /><Relationship Type="http://schemas.openxmlformats.org/officeDocument/2006/relationships/hyperlink" Id="rId233" Target="https://www.mexc.com/announcements/article/initial-listing-cupsey-now-live-on-meme-trading-zone-17827791524951" TargetMode="External" /><Relationship Type="http://schemas.openxmlformats.org/officeDocument/2006/relationships/hyperlink" Id="rId133" Target="https://www.mexc.com/news/145606" TargetMode="External" /><Relationship Type="http://schemas.openxmlformats.org/officeDocument/2006/relationships/hyperlink" Id="rId183" Target="https://www.mexc.com/news/204864" TargetMode="External" /><Relationship Type="http://schemas.openxmlformats.org/officeDocument/2006/relationships/hyperlink" Id="rId238" Target="https://www.mexc.com/price/CUPSEY" TargetMode="External" /><Relationship Type="http://schemas.openxmlformats.org/officeDocument/2006/relationships/hyperlink" Id="rId190" Target="https://www.mexc.com/price/WOJAKONX" TargetMode="External" /><Relationship Type="http://schemas.openxmlformats.org/officeDocument/2006/relationships/hyperlink" Id="rId129" Target="https://www.mexc.com/price/chill-house" TargetMode="External" /><Relationship Type="http://schemas.openxmlformats.org/officeDocument/2006/relationships/hyperlink" Id="rId172" Target="https://www.mexc.com/support/articles/17827791516498" TargetMode="External" /><Relationship Type="http://schemas.openxmlformats.org/officeDocument/2006/relationships/hyperlink" Id="rId135" Target="https://www.mexc.com/support/articles/17827791525166" TargetMode="External" /><Relationship Type="http://schemas.openxmlformats.org/officeDocument/2006/relationships/hyperlink" Id="rId140" Target="https://www.mexc.com/support/articles/17827791525823" TargetMode="External" /><Relationship Type="http://schemas.openxmlformats.org/officeDocument/2006/relationships/hyperlink" Id="rId136" Target="https://www.odaily.news/vi/post/5207157" TargetMode="External" /><Relationship Type="http://schemas.openxmlformats.org/officeDocument/2006/relationships/hyperlink" Id="rId275" Target="https://www.okx.com/en-us/learn/dogecoin-all-time-high" TargetMode="External" /><Relationship Type="http://schemas.openxmlformats.org/officeDocument/2006/relationships/hyperlink" Id="rId243" Target="https://www.okx.com/en-us/price/solana-sol" TargetMode="External" /><Relationship Type="http://schemas.openxmlformats.org/officeDocument/2006/relationships/hyperlink" Id="rId52" Target="https://www.okx.com/en-us/price/tung-tung-tung-sahur-triplet" TargetMode="External" /><Relationship Type="http://schemas.openxmlformats.org/officeDocument/2006/relationships/hyperlink" Id="rId66" Target="https://www.okx.com/en-us/price/wojak-wojak" TargetMode="External" /><Relationship Type="http://schemas.openxmlformats.org/officeDocument/2006/relationships/hyperlink" Id="rId240" Target="https://www.onebullex.com/price/cupsey-2" TargetMode="External" /><Relationship Type="http://schemas.openxmlformats.org/officeDocument/2006/relationships/hyperlink" Id="rId231" Target="https://www.panewslab.com/en/articles/44e636fc-7462-4d75-aa94-85d1b537d089" TargetMode="External" /><Relationship Type="http://schemas.openxmlformats.org/officeDocument/2006/relationships/hyperlink" Id="rId249" Target="https://www.pcrisk.com/removal-guides/34793-cupsey-airdrop-scam" TargetMode="External" /><Relationship Type="http://schemas.openxmlformats.org/officeDocument/2006/relationships/hyperlink" Id="rId119" Target="https://www.solflare.com/prices/just-a-live-chillguy/4xZDJG79sNrX3ySUADuq8Dk2QuH91P22iowi7mA4pump/" TargetMode="External" /><Relationship Type="http://schemas.openxmlformats.org/officeDocument/2006/relationships/hyperlink" Id="rId80" Target="https://www.solflare.com/prices/troll/5UUH9RTDiSpq6HKS6bp4NdU9PNJpXRXuiw6ShBTBhgH2/" TargetMode="External" /><Relationship Type="http://schemas.openxmlformats.org/officeDocument/2006/relationships/hyperlink" Id="rId215" Target="https://www.solflare.com/prices/tung-tung-tung-sahur/J8PSdNP3QewKq2Z1JJJFDMaqF7KcaiJhR7gbr5KZpump/" TargetMode="External" /><Relationship Type="http://schemas.openxmlformats.org/officeDocument/2006/relationships/hyperlink" Id="rId180" Target="https://www.solflare.com/prices/wojak/8J69rbLTzWWgUJziFY8jeu5tDwEPBwUz4pKBMr5rpump/" TargetMode="External" /><Relationship Type="http://schemas.openxmlformats.org/officeDocument/2006/relationships/hyperlink" Id="rId117" Target="https://www.theblock.co/post/327554/just-a-chill-guy-legal" TargetMode="External" /><Relationship Type="http://schemas.openxmlformats.org/officeDocument/2006/relationships/hyperlink" Id="rId107" Target="https://www.tradingview.com/symbols/CHILLGUYUSD" TargetMode="External" /><Relationship Type="http://schemas.openxmlformats.org/officeDocument/2006/relationships/hyperlink" Id="rId132" Target="https://www.tradingview.com/symbols/CHILLHOUSEUSD/" TargetMode="External" /><Relationship Type="http://schemas.openxmlformats.org/officeDocument/2006/relationships/hyperlink" Id="rId93" Target="https://www.tradingview.com/symbols/CUPSEY1USDT/" TargetMode="External" /><Relationship Type="http://schemas.openxmlformats.org/officeDocument/2006/relationships/hyperlink" Id="rId95" Target="https://www.weex.com/wiki/article/cupsey-usdt-now-available-for-trading-on-weex-spot-10560" TargetMode="External" /><Relationship Type="http://schemas.openxmlformats.org/officeDocument/2006/relationships/hyperlink" Id="rId199" Target="https://www.weex.com/wiki/article/tung-tung-tung-sahur-triplet-price-prediction-forecasts-for-march-2026-can-this-new-meme-token-surge-50-amid-ramadan-buzz-53483" TargetMode="External" /><Relationship Type="http://schemas.openxmlformats.org/officeDocument/2006/relationships/hyperlink" Id="rId22" Target="https://www.wojakcto.com/privacy-policy" TargetMode="External" /><Relationship Type="http://schemas.openxmlformats.org/officeDocument/2006/relationships/hyperlink" Id="rId62" Target="https://www2.coingecko.com/en/categories/tiktok-meme" TargetMode="External" /><Relationship Type="http://schemas.openxmlformats.org/officeDocument/2006/relationships/hyperlink" Id="rId157" Target="https://x.com/BinanceUS/status/2014162094116180093" TargetMode="External" /><Relationship Type="http://schemas.openxmlformats.org/officeDocument/2006/relationships/hyperlink" Id="rId193" Target="https://x.com/ChinitoCrypto/status/1986194120860442775/photo/1" TargetMode="External" /><Relationship Type="http://schemas.openxmlformats.org/officeDocument/2006/relationships/hyperlink" Id="rId223" Target="https://x.com/CupseyToken/status/1853245044142027245" TargetMode="External" /><Relationship Type="http://schemas.openxmlformats.org/officeDocument/2006/relationships/hyperlink" Id="rId236" Target="https://x.com/CupseyToken/status/2074527268383195295" TargetMode="External" /><Relationship Type="http://schemas.openxmlformats.org/officeDocument/2006/relationships/hyperlink" Id="rId244" Target="https://x.com/HappyPillco" TargetMode="External" /><Relationship Type="http://schemas.openxmlformats.org/officeDocument/2006/relationships/hyperlink" Id="rId163" Target="https://x.com/JakeGagain/status/2079024242134302838" TargetMode="External" /><Relationship Type="http://schemas.openxmlformats.org/officeDocument/2006/relationships/hyperlink" Id="rId188" Target="https://x.com/Pumpfun/status/2098818822417375528" TargetMode="External" /><Relationship Type="http://schemas.openxmlformats.org/officeDocument/2006/relationships/hyperlink" Id="rId167" Target="https://x.com/WojakOnX/status/1989252234643976559" TargetMode="External" /><Relationship Type="http://schemas.openxmlformats.org/officeDocument/2006/relationships/hyperlink" Id="rId182" Target="https://x.com/WojakOnX/status/2103595963042725976" TargetMode="External" /><Relationship Type="http://schemas.openxmlformats.org/officeDocument/2006/relationships/hyperlink" Id="rId214" Target="https://x.com/bitecong/status/2106786019274375207" TargetMode="External" /><Relationship Type="http://schemas.openxmlformats.org/officeDocument/2006/relationships/hyperlink" Id="rId232" Target="https://x.com/cupseyy?lang=en" TargetMode="External" /><Relationship Type="http://schemas.openxmlformats.org/officeDocument/2006/relationships/hyperlink" Id="rId222" Target="https://x.com/hoppycat/status/1853193742548886013" TargetMode="External" /><Relationship Type="http://schemas.openxmlformats.org/officeDocument/2006/relationships/hyperlink" Id="rId196" Target="https://x.com/i/communities/2026209182526149110" TargetMode="External" /><Relationship Type="http://schemas.openxmlformats.org/officeDocument/2006/relationships/hyperlink" Id="rId63" Target="https://x.com/isellbeforeyou/status/2104620334532137377" TargetMode="External" /><Relationship Type="http://schemas.openxmlformats.org/officeDocument/2006/relationships/hyperlink" Id="rId221" Target="https://x.com/orangie/status/1853173806212518094" TargetMode="External" /><Relationship Type="http://schemas.openxmlformats.org/officeDocument/2006/relationships/hyperlink" Id="rId33" Target="https://xgram.io/blog/best-solana-meme-coins-in-2026-and-how-to-spot-the-next-one" TargetMode="External" /><Relationship Type="http://schemas.openxmlformats.org/officeDocument/2006/relationships/hyperlink" Id="rId209" Target="https://xgram.io/blog/solana-price-price-prediction-for-early-september" TargetMode="External" /><Relationship Type="http://schemas.openxmlformats.org/officeDocument/2006/relationships/hyperlink" Id="rId153" Target="https://yellow.com/news/troll-113-percent-solana-meme-coin-rally" TargetMode="External" /></Relationships>
</file>

<file path=word/_rels/footnotes.xml.rels><?xml version="1.0" encoding="UTF-8"?><Relationships xmlns="http://schemas.openxmlformats.org/package/2006/relationships"><Relationship Type="http://schemas.openxmlformats.org/officeDocument/2006/relationships/hyperlink" Id="rId256" Target="https://247wallst.com/investing/cryptocurrency/2026/09/28/solana-is-up-68-in-two-months-and-nearly-back-to-even-for-2026-what-comes-next/" TargetMode="External" /><Relationship Type="http://schemas.openxmlformats.org/officeDocument/2006/relationships/hyperlink" Id="rId88" Target="https://3commas.io/predictions/tung-tung-tung-sahur-2" TargetMode="External" /><Relationship Type="http://schemas.openxmlformats.org/officeDocument/2006/relationships/hyperlink" Id="rId181" Target="https://99bitcoins.com/news/presales/wojak-crypto-eth-sol-delisting-meme-coin/" TargetMode="External" /><Relationship Type="http://schemas.openxmlformats.org/officeDocument/2006/relationships/hyperlink" Id="rId170" Target="https://amp.knowyourmeme.com/memes/wojak" TargetMode="External" /><Relationship Type="http://schemas.openxmlformats.org/officeDocument/2006/relationships/hyperlink" Id="rId104" Target="https://atomicwallet.io/academy/articles/chill-guy-meme-coin-what-to-know-about-the-viral-chillguy-token" TargetMode="External" /><Relationship Type="http://schemas.openxmlformats.org/officeDocument/2006/relationships/hyperlink" Id="rId239" Target="https://beincrypto.com/price/cupsey-2/" TargetMode="External" /><Relationship Type="http://schemas.openxmlformats.org/officeDocument/2006/relationships/hyperlink" Id="rId261" Target="https://bitcoinethereumnews.com/finance/solana-etf-inflows-hit-188m-as-bitwise-leads-the-surge/" TargetMode="External" /><Relationship Type="http://schemas.openxmlformats.org/officeDocument/2006/relationships/hyperlink" Id="rId269" Target="https://blockonomi.com/bonk-price-reaches-all-time-high-dominates-solana-ecosystem-with-175-november-gains/" TargetMode="External" /><Relationship Type="http://schemas.openxmlformats.org/officeDocument/2006/relationships/hyperlink" Id="rId200" Target="https://blockspot.io/coin/tung-tung-tung-sahur/" TargetMode="External" /><Relationship Type="http://schemas.openxmlformats.org/officeDocument/2006/relationships/hyperlink" Id="rId151" Target="https://blog.tapbit.com/troll-sol-price-prediction-2025-2030-from-0-03539-surge-to-0-20-the-solana-meme-troll-could-6x-in-the-next-bull-cycle/" TargetMode="External" /><Relationship Type="http://schemas.openxmlformats.org/officeDocument/2006/relationships/hyperlink" Id="rId184" Target="https://changelly.com/blog/solana-price-prediction/" TargetMode="External" /><Relationship Type="http://schemas.openxmlformats.org/officeDocument/2006/relationships/hyperlink" Id="rId213" Target="https://coindataflow.com/en/pair/triplet-usdt" TargetMode="External" /><Relationship Type="http://schemas.openxmlformats.org/officeDocument/2006/relationships/hyperlink" Id="rId38" Target="https://coindcx.com/blog/crypto-highlights/top-memes-coins/" TargetMode="External" /><Relationship Type="http://schemas.openxmlformats.org/officeDocument/2006/relationships/hyperlink" Id="rId255" Target="https://coingape.com/price-predictions/solana-sol-price-prediction/" TargetMode="External" /><Relationship Type="http://schemas.openxmlformats.org/officeDocument/2006/relationships/hyperlink" Id="rId127" Target="https://coinmarketcap.com/academy/article/chill-house-meme-coin-hits-new-high-after-criticizing-vitalik-buterin" TargetMode="External" /><Relationship Type="http://schemas.openxmlformats.org/officeDocument/2006/relationships/hyperlink" Id="rId110" Target="https://coinmarketcap.com/cmc-ai/just-a-chill-guy/price-analysis/" TargetMode="External" /><Relationship Type="http://schemas.openxmlformats.org/officeDocument/2006/relationships/hyperlink" Id="rId96" Target="https://coinmarketcap.com/cmc-ai/troll-sol/latest-updates/" TargetMode="External" /><Relationship Type="http://schemas.openxmlformats.org/officeDocument/2006/relationships/hyperlink" Id="rId175" Target="https://coinmarketcap.com/cmc-ai/wojak/latest-updates/" TargetMode="External" /><Relationship Type="http://schemas.openxmlformats.org/officeDocument/2006/relationships/hyperlink" Id="rId42" Target="https://coinmarketcap.com/currencies/book-of-meme/" TargetMode="External" /><Relationship Type="http://schemas.openxmlformats.org/officeDocument/2006/relationships/hyperlink" Id="rId123" Target="https://coinranking.com/coin/G5mWUXBNF+chillhouse-chillhouse/about" TargetMode="External" /><Relationship Type="http://schemas.openxmlformats.org/officeDocument/2006/relationships/hyperlink" Id="rId90" Target="https://coinranking.com/coin/Gpdg_bp5Z+tungtungtungsahur-triplet" TargetMode="External" /><Relationship Type="http://schemas.openxmlformats.org/officeDocument/2006/relationships/hyperlink" Id="rId112" Target="https://coinranking.com/coin/xf9NZKcCK+justachillguy-chillguy/markets" TargetMode="External" /><Relationship Type="http://schemas.openxmlformats.org/officeDocument/2006/relationships/hyperlink" Id="rId207" Target="https://coinranking.com/coin/zNZHO_Sjf+solana-sol/historical-data" TargetMode="External" /><Relationship Type="http://schemas.openxmlformats.org/officeDocument/2006/relationships/hyperlink" Id="rId242" Target="https://coinstats.app/ai/a/investment-analysis-solana" TargetMode="External" /><Relationship Type="http://schemas.openxmlformats.org/officeDocument/2006/relationships/hyperlink" Id="rId224" Target="https://coinstats.app/coins/cupsey/" TargetMode="External" /><Relationship Type="http://schemas.openxmlformats.org/officeDocument/2006/relationships/hyperlink" Id="rId99" Target="https://cointelegraph.com/news/trader-gains-5-million-solana-memecoin-chill-guy" TargetMode="External" /><Relationship Type="http://schemas.openxmlformats.org/officeDocument/2006/relationships/hyperlink" Id="rId30" Target="https://crypto.news/best-memecoins-to-buy-in-october-2026-five-names-and-their-limits/" TargetMode="External" /><Relationship Type="http://schemas.openxmlformats.org/officeDocument/2006/relationships/hyperlink" Id="rId48" Target="https://crypto.news/price/moo-deng/" TargetMode="External" /><Relationship Type="http://schemas.openxmlformats.org/officeDocument/2006/relationships/hyperlink" Id="rId101" Target="https://cryptobriefing.com/chillguy-binance-listing-market-cap/" TargetMode="External" /><Relationship Type="http://schemas.openxmlformats.org/officeDocument/2006/relationships/hyperlink" Id="rId189" Target="https://cryptobriefing.com/pumpfun-holder-rewards-cashback-deprecated/" TargetMode="External" /><Relationship Type="http://schemas.openxmlformats.org/officeDocument/2006/relationships/hyperlink" Id="rId270" Target="https://cryptobriefing.com/solana-memecoin-season-tokens-see-profits-up-7300/" TargetMode="External" /><Relationship Type="http://schemas.openxmlformats.org/officeDocument/2006/relationships/hyperlink" Id="rId272" Target="https://cryptonews.com/cryptocurrency/best-solana-meme-coins/" TargetMode="External" /><Relationship Type="http://schemas.openxmlformats.org/officeDocument/2006/relationships/hyperlink" Id="rId237" Target="https://cryptorank.io/price/cupsey-sol" TargetMode="External" /><Relationship Type="http://schemas.openxmlformats.org/officeDocument/2006/relationships/hyperlink" Id="rId203" Target="https://cryptorank.io/price/triplet" TargetMode="External" /><Relationship Type="http://schemas.openxmlformats.org/officeDocument/2006/relationships/hyperlink" Id="rId204" Target="https://cryptorank.io/price/triplet/eur" TargetMode="External" /><Relationship Type="http://schemas.openxmlformats.org/officeDocument/2006/relationships/hyperlink" Id="rId216" Target="https://cryptorank.io/price/triplet/krw" TargetMode="External" /><Relationship Type="http://schemas.openxmlformats.org/officeDocument/2006/relationships/hyperlink" Id="rId259" Target="https://cryptotimes.io/2026/10/08/bitcoin-price-today-tests-82k-support-as-etf-outflows-hit-487m" TargetMode="External" /><Relationship Type="http://schemas.openxmlformats.org/officeDocument/2006/relationships/hyperlink" Id="rId245" Target="https://cupseyshop.com/" TargetMode="External" /><Relationship Type="http://schemas.openxmlformats.org/officeDocument/2006/relationships/hyperlink" Id="rId102" Target="https://decrypt.co/292820/chill-guy-artist-threat-solana-meme-coin" TargetMode="External" /><Relationship Type="http://schemas.openxmlformats.org/officeDocument/2006/relationships/hyperlink" Id="rId100" Target="https://decrypt.co/293362/chill-guy-meme-coin-pumps-another-50-as-creator-fights-back" TargetMode="External" /><Relationship Type="http://schemas.openxmlformats.org/officeDocument/2006/relationships/hyperlink" Id="rId103" Target="https://decrypt.co/296539/chill-guy-solana-meme-coin-plummets-creator-hack" TargetMode="External" /><Relationship Type="http://schemas.openxmlformats.org/officeDocument/2006/relationships/hyperlink" Id="rId164" Target="https://decrypt.co/315970/lucky-trader-turns-170-225k-solana-meme-coin" TargetMode="External" /><Relationship Type="http://schemas.openxmlformats.org/officeDocument/2006/relationships/hyperlink" Id="rId277" Target="https://decrypt.co/318814/viral-meme-coins-back-dead-solana-ethereum" TargetMode="External" /><Relationship Type="http://schemas.openxmlformats.org/officeDocument/2006/relationships/hyperlink" Id="rId122" Target="https://decrypt.co/327392/chillhouse-flips-housecoin" TargetMode="External" /><Relationship Type="http://schemas.openxmlformats.org/officeDocument/2006/relationships/hyperlink" Id="rId142" Target="https://decrypt.co/333599/unlucky-trader-fumbles-36m-troll-solana-meme-coin" TargetMode="External" /><Relationship Type="http://schemas.openxmlformats.org/officeDocument/2006/relationships/hyperlink" Id="rId148" Target="https://decrypt.co/333881/trollface-creator-crypto-diminishes-art-legal-action-meme-coin" TargetMode="External" /><Relationship Type="http://schemas.openxmlformats.org/officeDocument/2006/relationships/hyperlink" Id="rId144" Target="https://decrypt.co/337937/trollface-meme-creator-grants-exclusive-ip-rights-solana-token" TargetMode="External" /><Relationship Type="http://schemas.openxmlformats.org/officeDocument/2006/relationships/hyperlink" Id="rId126" Target="https://decrypt.co/346430/solana-meme-coin-jumps-new-high-starting-beef-ethereum-vitalik-buterin" TargetMode="External" /><Relationship Type="http://schemas.openxmlformats.org/officeDocument/2006/relationships/hyperlink" Id="rId76" Target="https://dexpaprika.com/solana/pool/35TqQMeiRwEbK6FR5qiPwastuAAvo32VjnULJpxVSxUK" TargetMode="External" /><Relationship Type="http://schemas.openxmlformats.org/officeDocument/2006/relationships/hyperlink" Id="rId82" Target="https://dexpaprika.com/solana/pool/FDrY5i5kuadZ1ik8gPS26qjj9Rw9mpufXMegGC2HNSP7" TargetMode="External" /><Relationship Type="http://schemas.openxmlformats.org/officeDocument/2006/relationships/hyperlink" Id="rId61" Target="https://dexscreener.com/metas/solana/brainrot" TargetMode="External" /><Relationship Type="http://schemas.openxmlformats.org/officeDocument/2006/relationships/hyperlink" Id="rId173" Target="https://dexscreener.com/solana/6gdrrenvfyjqdcugmrkdg2ju7uj8ncvbt2ukal2mdj1l" TargetMode="External" /><Relationship Type="http://schemas.openxmlformats.org/officeDocument/2006/relationships/hyperlink" Id="rId218" Target="https://dexscreener.com/solana/Cg8ioBEREePk6FumB1n8X4tF2S2gDVe3FnVa9yZZpump" TargetMode="External" /><Relationship Type="http://schemas.openxmlformats.org/officeDocument/2006/relationships/hyperlink" Id="rId56" Target="https://dexscreener.com/solana/FDrY5i5kuadZ1ik8gPS26qjj9Rw9mpufXMegGC2HNSP7" TargetMode="External" /><Relationship Type="http://schemas.openxmlformats.org/officeDocument/2006/relationships/hyperlink" Id="rId166" Target="https://docs.coingecko.com/demo/reference/token-data-contract-address" TargetMode="External" /><Relationship Type="http://schemas.openxmlformats.org/officeDocument/2006/relationships/hyperlink" Id="rId274" Target="https://en.coin-turk.com/doge-market-dominance-hits-all-time-low-as-price-nears-0-076-support/" TargetMode="External" /><Relationship Type="http://schemas.openxmlformats.org/officeDocument/2006/relationships/hyperlink" Id="rId111" Target="https://en.wikipedia.org/wiki/Chill_Guy" TargetMode="External" /><Relationship Type="http://schemas.openxmlformats.org/officeDocument/2006/relationships/hyperlink" Id="rId198" Target="https://en.wikipedia.org/wiki/Steal_a_Brainrot" TargetMode="External" /><Relationship Type="http://schemas.openxmlformats.org/officeDocument/2006/relationships/hyperlink" Id="rId23" Target="https://en.wikipedia.org/wiki/TTT" TargetMode="External" /><Relationship Type="http://schemas.openxmlformats.org/officeDocument/2006/relationships/hyperlink" Id="rId147" Target="https://en.wikipedia.org/wiki/Trollface" TargetMode="External" /><Relationship Type="http://schemas.openxmlformats.org/officeDocument/2006/relationships/hyperlink" Id="rId197" Target="https://en.wikipedia.org/wiki/Tung_Tung_Tung_Sahur" TargetMode="External" /><Relationship Type="http://schemas.openxmlformats.org/officeDocument/2006/relationships/hyperlink" Id="rId169" Target="https://en.wikipedia.org/wiki/Wojak" TargetMode="External" /><Relationship Type="http://schemas.openxmlformats.org/officeDocument/2006/relationships/hyperlink" Id="rId258" Target="https://farside.co.uk/btc/" TargetMode="External" /><Relationship Type="http://schemas.openxmlformats.org/officeDocument/2006/relationships/hyperlink" Id="rId265" Target="https://finance.yahoo.com/markets/crypto/articles/standard-chartered-says-solana-could-012148796.html" TargetMode="External" /><Relationship Type="http://schemas.openxmlformats.org/officeDocument/2006/relationships/hyperlink" Id="rId155" Target="https://finance.yahoo.com/news/trollface-creator-says-crypto-diminishes-225122098.html" TargetMode="External" /><Relationship Type="http://schemas.openxmlformats.org/officeDocument/2006/relationships/hyperlink" Id="rId174" Target="https://hashex.org/auto-audits/solana/BZh67DVLEVED3oEPmdZxWBujDcseciXeSLkd2Hnnpump" TargetMode="External" /><Relationship Type="http://schemas.openxmlformats.org/officeDocument/2006/relationships/hyperlink" Id="rId125" Target="https://hype-train.beehiiv.com/p/i-m-speechless-this-is-the-best-collection-ever" TargetMode="External" /><Relationship Type="http://schemas.openxmlformats.org/officeDocument/2006/relationships/hyperlink" Id="rId279" Target="https://hype-train.beehiiv.com/p/this-is-america-sparks-outrage-995109280a761da6" TargetMode="External" /><Relationship Type="http://schemas.openxmlformats.org/officeDocument/2006/relationships/hyperlink" Id="rId79" Target="https://jup.ag/tokens/5UUH9RTDiSpq6HKS6bp4NdU9PNJpXRXuiw6ShBTBhgH2" TargetMode="External" /><Relationship Type="http://schemas.openxmlformats.org/officeDocument/2006/relationships/hyperlink" Id="rId191" Target="https://kbadm.etherscan.com/how-to-update-token-reputation-on-solscan" TargetMode="External" /><Relationship Type="http://schemas.openxmlformats.org/officeDocument/2006/relationships/hyperlink" Id="rId146" Target="https://knowyourmeme.com/memes/trollface" TargetMode="External" /><Relationship Type="http://schemas.openxmlformats.org/officeDocument/2006/relationships/hyperlink" Id="rId187" Target="https://madeonsol.com/token/8J69rbLTzWWgUJziFY8jeu5tDwEPBwUz4pKBMr5rpump" TargetMode="External" /><Relationship Type="http://schemas.openxmlformats.org/officeDocument/2006/relationships/hyperlink" Id="rId211" Target="https://madeonsol.com/token/J8PSdNP3QewKq2Z1JJJFDMaqF7KcaiJhR7gbr5KZpump" TargetMode="External" /><Relationship Type="http://schemas.openxmlformats.org/officeDocument/2006/relationships/hyperlink" Id="rId138" Target="https://meme-insider.com/en/article/chillhouse-token-solana-hype-volatility-investor-guide/" TargetMode="External" /><Relationship Type="http://schemas.openxmlformats.org/officeDocument/2006/relationships/hyperlink" Id="rId252" Target="https://meme-insider.com/en/article/who-is-cupsey-the-memecoin-trading-phenom" TargetMode="External" /><Relationship Type="http://schemas.openxmlformats.org/officeDocument/2006/relationships/hyperlink" Id="rId230" Target="https://memecoin.wiki/wiki/cupsey" TargetMode="External" /><Relationship Type="http://schemas.openxmlformats.org/officeDocument/2006/relationships/hyperlink" Id="rId69" Target="https://memecoinist.com/pump-fun-token-graduation-rate-solana-traders/" TargetMode="External" /><Relationship Type="http://schemas.openxmlformats.org/officeDocument/2006/relationships/hyperlink" Id="rId85" Target="https://memecoinstools.com/solana/8J69rbLTzWWgUJziFY8jeu5tDwEPBwUz4pKBMr5rpump/" TargetMode="External" /><Relationship Type="http://schemas.openxmlformats.org/officeDocument/2006/relationships/hyperlink" Id="rId105" Target="https://messari.io/project/chill-guy" TargetMode="External" /><Relationship Type="http://schemas.openxmlformats.org/officeDocument/2006/relationships/hyperlink" Id="rId145" Target="https://messari.io/project/trololol" TargetMode="External" /><Relationship Type="http://schemas.openxmlformats.org/officeDocument/2006/relationships/hyperlink" Id="rId35" Target="https://metamask.io/price/pudgy-penguins" TargetMode="External" /><Relationship Type="http://schemas.openxmlformats.org/officeDocument/2006/relationships/hyperlink" Id="rId171" Target="https://moralis.com/blog/what-is-the-wojak-token-exploring-the-wojak-meme-coin" TargetMode="External" /><Relationship Type="http://schemas.openxmlformats.org/officeDocument/2006/relationships/hyperlink" Id="rId128" Target="https://news.cnyes.com/news/id/6208739" TargetMode="External" /><Relationship Type="http://schemas.openxmlformats.org/officeDocument/2006/relationships/hyperlink" Id="rId89" Target="https://opensea.io/token/solana/J8PSdNP3QewKq2Z1JJJFDMaqF7KcaiJhR7gbr5KZpump" TargetMode="External" /><Relationship Type="http://schemas.openxmlformats.org/officeDocument/2006/relationships/hyperlink" Id="rId185" Target="https://paragraph.com/@laro__eth/every-meme-finds-its-chain-why-wojak-on-robinhood-chain-will-be-the-wojak-that-finally-makes-it" TargetMode="External" /><Relationship Type="http://schemas.openxmlformats.org/officeDocument/2006/relationships/hyperlink" Id="rId227" Target="https://phantom.com/tokens/solana/5PsnNwPmMtsGZgG6ZqMoDJJi28BR5xpAotXHHiQhpump" TargetMode="External" /><Relationship Type="http://schemas.openxmlformats.org/officeDocument/2006/relationships/hyperlink" Id="rId282" Target="https://phantom.com/tokens/solana/5UUH9RTDiSpq6HKS6bp4NdU9PNJpXRXuiw6ShBTBhgH2" TargetMode="External" /><Relationship Type="http://schemas.openxmlformats.org/officeDocument/2006/relationships/hyperlink" Id="rId27" Target="https://phantom.com/tokens/solana/6NwarBvDkXhByqVp2Qkq5i9XbtA2B3Bwe8SWGu9vpump" TargetMode="External" /><Relationship Type="http://schemas.openxmlformats.org/officeDocument/2006/relationships/hyperlink" Id="rId40" Target="https://phantom.com/tokens/solana/6p6xgHyF7AeE6TZkSmFsko444wqoP15icUSqi2jfGiPN" TargetMode="External" /><Relationship Type="http://schemas.openxmlformats.org/officeDocument/2006/relationships/hyperlink" Id="rId81" Target="https://phantom.com/tokens/solana/8J69rbLTzWWgUJziFY8jeu5tDwEPBwUz4pKBMr5rpump" TargetMode="External" /><Relationship Type="http://schemas.openxmlformats.org/officeDocument/2006/relationships/hyperlink" Id="rId72" Target="https://phantom.com/tokens/solana/Df6yfrKC8kZE3KNkrHERKzAetSxbrWeniQfyJY4Jpump" TargetMode="External" /><Relationship Type="http://schemas.openxmlformats.org/officeDocument/2006/relationships/hyperlink" Id="rId58" Target="https://phantom.com/tokens/solana/GkyPYa7NnCFbduLknCfBfP7p8564X1VZhwZYJ6CZpump" TargetMode="External" /><Relationship Type="http://schemas.openxmlformats.org/officeDocument/2006/relationships/hyperlink" Id="rId97" Target="https://phantom.com/tokens/solana/J8PSdNP3QewKq2Z1JJJFDMaqF7KcaiJhR7gbr5KZpump" TargetMode="External" /><Relationship Type="http://schemas.openxmlformats.org/officeDocument/2006/relationships/hyperlink" Id="rId160" Target="https://phemex.com/blogs/what-is-troll-solana-memecoin" TargetMode="External" /><Relationship Type="http://schemas.openxmlformats.org/officeDocument/2006/relationships/hyperlink" Id="rId113" Target="https://phemex.com/news/article/binance-to-delist-several-perpetual-contracts-in-april-70791" TargetMode="External" /><Relationship Type="http://schemas.openxmlformats.org/officeDocument/2006/relationships/hyperlink" Id="rId154" Target="https://phemex.com/news/article/meme-coin-troll-market-cap-surpasses-120m-amid-30-surge-80495" TargetMode="External" /><Relationship Type="http://schemas.openxmlformats.org/officeDocument/2006/relationships/hyperlink" Id="rId179" Target="https://phemex.com/news/article/solana-meme-coin-wojak-market-cap-surpasses-40-million-39739" TargetMode="External" /><Relationship Type="http://schemas.openxmlformats.org/officeDocument/2006/relationships/hyperlink" Id="rId68" Target="https://phemex.com/news/article/solana-memecoin-hold-time-plummets-to-58-seconds-in-2026-70043" TargetMode="External" /><Relationship Type="http://schemas.openxmlformats.org/officeDocument/2006/relationships/hyperlink" Id="rId106" Target="https://pintu.co.id/en/news/194911-prediksi-harga-chillguy-2025-2030-meme-coin-viral-tiktok-apakah-masih-layak-dibeli/amp" TargetMode="External" /><Relationship Type="http://schemas.openxmlformats.org/officeDocument/2006/relationships/hyperlink" Id="rId248" Target="https://pump.fun/coin/6NwarBvDkXhByqVp2Qkq5i9XbtA2B3Bwe8SWGu9vpump" TargetMode="External" /><Relationship Type="http://schemas.openxmlformats.org/officeDocument/2006/relationships/hyperlink" Id="rId53" Target="https://pump.fun/coin/J8PSdNP3QewKq2Z1JJJFDMaqF7KcaiJhR7gbr5KZpump" TargetMode="External" /><Relationship Type="http://schemas.openxmlformats.org/officeDocument/2006/relationships/hyperlink" Id="rId177" Target="https://skynet.certik.com/ko/projects/wojak" TargetMode="External" /><Relationship Type="http://schemas.openxmlformats.org/officeDocument/2006/relationships/hyperlink" Id="rId67" Target="https://solanacompass.com/news/21shares-solanas-h1-2026-network-revenue-fell-87-as-memecoin-fees-collapsed" TargetMode="External" /><Relationship Type="http://schemas.openxmlformats.org/officeDocument/2006/relationships/hyperlink" Id="rId92" Target="https://solanacompass.com/tokens/6NwarBvDkXhByqVp2Qkq5i9XbtA2B3Bwe8SWGu9vpump" TargetMode="External" /><Relationship Type="http://schemas.openxmlformats.org/officeDocument/2006/relationships/hyperlink" Id="rId192" Target="https://solanacompass.com/tokens/6qDKahAZVNZDHSYcNTPePkHwB8TQRVnJr7HrReL9PCeu" TargetMode="External" /><Relationship Type="http://schemas.openxmlformats.org/officeDocument/2006/relationships/hyperlink" Id="rId186" Target="https://solanacompass.com/tokens/8J69rbLTzWWgUJziFY8jeu5tDwEPBwUz4pKBMr5rpump" TargetMode="External" /><Relationship Type="http://schemas.openxmlformats.org/officeDocument/2006/relationships/hyperlink" Id="rId73" Target="https://solanacompass.com/tokens/Df6yfrKC8kZE3KNkrHERKzAetSxbrWeniQfyJY4Jpump" TargetMode="External" /><Relationship Type="http://schemas.openxmlformats.org/officeDocument/2006/relationships/hyperlink" Id="rId24" Target="https://solanacompass.com/tokens/J8PSdNP3QewKq2Z1JJJFDMaqF7KcaiJhR7gbr5KZpump" TargetMode="External" /><Relationship Type="http://schemas.openxmlformats.org/officeDocument/2006/relationships/hyperlink" Id="rId70" Target="https://solanafloor.com/news/traders-blame-pv-p-culture-for-solana-s-languishing-memecoin-market" TargetMode="External" /><Relationship Type="http://schemas.openxmlformats.org/officeDocument/2006/relationships/hyperlink" Id="rId139" Target="https://solflare.com/prices/chill-house/GkyPYa7NnCFbduLknCfBfP7p8564X1VZhwZYJ6CZpump" TargetMode="External" /><Relationship Type="http://schemas.openxmlformats.org/officeDocument/2006/relationships/hyperlink" Id="rId87" Target="https://stocktwits.com/coins/tung-tung-tung-sahur-2" TargetMode="External" /><Relationship Type="http://schemas.openxmlformats.org/officeDocument/2006/relationships/hyperlink" Id="rId206" Target="https://stocktwits.com/symbol/TRIPLET.X" TargetMode="External" /><Relationship Type="http://schemas.openxmlformats.org/officeDocument/2006/relationships/hyperlink" Id="rId250" Target="https://t.me/Cupseyportal" TargetMode="External" /><Relationship Type="http://schemas.openxmlformats.org/officeDocument/2006/relationships/hyperlink" Id="rId251" Target="https://telemetr.io/en/channels/2412049832-cupseyportal/quote" TargetMode="External" /><Relationship Type="http://schemas.openxmlformats.org/officeDocument/2006/relationships/hyperlink" Id="rId150" Target="https://thedefiant.io/news/defi/troll-memecoin-explodes-800-dominating-solana-mindshare" TargetMode="External" /><Relationship Type="http://schemas.openxmlformats.org/officeDocument/2006/relationships/hyperlink" Id="rId143" Target="https://trollnetwork.io/" TargetMode="External" /><Relationship Type="http://schemas.openxmlformats.org/officeDocument/2006/relationships/hyperlink" Id="rId45" Target="https://trustwallet.com/price/troll-sol" TargetMode="External" /><Relationship Type="http://schemas.openxmlformats.org/officeDocument/2006/relationships/hyperlink" Id="rId64" Target="https://trustwallet.com/price/wojak-wojakcto-com" TargetMode="External" /><Relationship Type="http://schemas.openxmlformats.org/officeDocument/2006/relationships/hyperlink" Id="rId260" Target="https://u.today/meme-coin-digest-for-october-7-wave-of-zcash-memes-popular-copycats-crash" TargetMode="External" /><Relationship Type="http://schemas.openxmlformats.org/officeDocument/2006/relationships/hyperlink" Id="rId264" Target="https://usethebitcoin.com/news/pump-fun-revenue-surpasses-hyperliquid-reward-algorithm-pump/" TargetMode="External" /><Relationship Type="http://schemas.openxmlformats.org/officeDocument/2006/relationships/hyperlink" Id="rId28" Target="https://uwuu.ai/blog/cupsey-solana-trader" TargetMode="External" /><Relationship Type="http://schemas.openxmlformats.org/officeDocument/2006/relationships/hyperlink" Id="rId229" Target="https://web3.bitget.com/crypto-news/cupsey-wallet-address-solana-guide" TargetMode="External" /><Relationship Type="http://schemas.openxmlformats.org/officeDocument/2006/relationships/hyperlink" Id="rId39" Target="https://web3.bitget.com/en/academy/top-solana-memecoins-december-2024" TargetMode="External" /><Relationship Type="http://schemas.openxmlformats.org/officeDocument/2006/relationships/hyperlink" Id="rId246" Target="https://web3.bitget.com/en/swap/sol/6NwarBvDkXhByqVp2Qkq5i9XbtA2B3Bwe8SWGu9vpump" TargetMode="External" /><Relationship Type="http://schemas.openxmlformats.org/officeDocument/2006/relationships/hyperlink" Id="rId257" Target="https://www.analyticsinsight.net/news/altcoin-season-2026-nears-key-threshold-as-index-jumps-to-61" TargetMode="External" /><Relationship Type="http://schemas.openxmlformats.org/officeDocument/2006/relationships/hyperlink" Id="rId263" Target="https://www.analyticsinsight.net/solana/solanas-onchain-app-revenue-which-apps-drive-activity-how-to-measure-it" TargetMode="External" /><Relationship Type="http://schemas.openxmlformats.org/officeDocument/2006/relationships/hyperlink" Id="rId266" Target="https://www.axi.com/int/blog/education/cryptocurrencies/solana-sol-price-predictions" TargetMode="External" /><Relationship Type="http://schemas.openxmlformats.org/officeDocument/2006/relationships/hyperlink" Id="rId120" Target="https://www.benzinga.com/24/11/42238227/trader-turns-160-into-6m-in-just-12-days-with-chill-guy-meme-coin-but-concerns-of-insider-trading-arise" TargetMode="External" /><Relationship Type="http://schemas.openxmlformats.org/officeDocument/2006/relationships/hyperlink" Id="rId241" Target="https://www.benzinga.com/content/45753513/popcat-explodes-past-400m-market-cap-analysts-say-1-is-back-on-the-table" TargetMode="External" /><Relationship Type="http://schemas.openxmlformats.org/officeDocument/2006/relationships/hyperlink" Id="rId161" Target="https://www.binance.com/en/price/troll-new" TargetMode="External" /><Relationship Type="http://schemas.openxmlformats.org/officeDocument/2006/relationships/hyperlink" Id="rId178" Target="https://www.bitget.com/amp/news/detail/12560605062860" TargetMode="External" /><Relationship Type="http://schemas.openxmlformats.org/officeDocument/2006/relationships/hyperlink" Id="rId268" Target="https://www.bitget.com/news/detail/12560605284448" TargetMode="External" /><Relationship Type="http://schemas.openxmlformats.org/officeDocument/2006/relationships/hyperlink" Id="rId114" Target="https://www.bitget.com/news/detail/12560605354299" TargetMode="External" /><Relationship Type="http://schemas.openxmlformats.org/officeDocument/2006/relationships/hyperlink" Id="rId50" Target="https://www.bitget.com/price/goatseus-maximus" TargetMode="External" /><Relationship Type="http://schemas.openxmlformats.org/officeDocument/2006/relationships/hyperlink" Id="rId247" Target="https://www.bitrue.com/blog/cupsey-on-bitrue-alpha-how-to-buy" TargetMode="External" /><Relationship Type="http://schemas.openxmlformats.org/officeDocument/2006/relationships/hyperlink" Id="rId210" Target="https://www.bitrue.com/blog/tung-tung-tung-sahur-triplet-coin-price-analysis-2026" TargetMode="External" /><Relationship Type="http://schemas.openxmlformats.org/officeDocument/2006/relationships/hyperlink" Id="rId202" Target="https://www.bitrue.com/blog/tung-tung-tung-sahur-triplet-coin-price-prediction-2026" TargetMode="External" /><Relationship Type="http://schemas.openxmlformats.org/officeDocument/2006/relationships/hyperlink" Id="rId235" Target="https://www.bitrue.com/blog/what-is-cupsey-crypto" TargetMode="External" /><Relationship Type="http://schemas.openxmlformats.org/officeDocument/2006/relationships/hyperlink" Id="rId201" Target="https://www.bitrue.com/blog/what-is-tung-tung-tung-sahur-triplet-coin" TargetMode="External" /><Relationship Type="http://schemas.openxmlformats.org/officeDocument/2006/relationships/hyperlink" Id="rId46" Target="https://www.bybit.com/en/price/cat-in-a-dogs-world/" TargetMode="External" /><Relationship Type="http://schemas.openxmlformats.org/officeDocument/2006/relationships/hyperlink" Id="rId109" Target="https://www.bybit.com/en/price/chill-guy/" TargetMode="External" /><Relationship Type="http://schemas.openxmlformats.org/officeDocument/2006/relationships/hyperlink" Id="rId54" Target="https://www.bybit.com/en/price/cupsey-2/" TargetMode="External" /><Relationship Type="http://schemas.openxmlformats.org/officeDocument/2006/relationships/hyperlink" Id="rId59" Target="https://www.bybit.com/en/price/housecoin-2/" TargetMode="External" /><Relationship Type="http://schemas.openxmlformats.org/officeDocument/2006/relationships/hyperlink" Id="rId43" Target="https://www.bybit.com/en/price/popcat/" TargetMode="External" /><Relationship Type="http://schemas.openxmlformats.org/officeDocument/2006/relationships/hyperlink" Id="rId254" Target="https://www.bybit.com/en/price/solana/" TargetMode="External" /><Relationship Type="http://schemas.openxmlformats.org/officeDocument/2006/relationships/hyperlink" Id="rId205" Target="https://www.bybit.com/en/price/tung-tung-tung-sahur-2/" TargetMode="External" /><Relationship Type="http://schemas.openxmlformats.org/officeDocument/2006/relationships/hyperlink" Id="rId36" Target="https://www.bybit.com/en/price/useless-3/" TargetMode="External" /><Relationship Type="http://schemas.openxmlformats.org/officeDocument/2006/relationships/hyperlink" Id="rId51" Target="https://www.bybitglobal.com/en/price/chill-guy/" TargetMode="External" /><Relationship Type="http://schemas.openxmlformats.org/officeDocument/2006/relationships/hyperlink" Id="rId276" Target="https://www.ccn.com/analysis/crypto/once-left-for-dead-solana-memecoins-recover/" TargetMode="External" /><Relationship Type="http://schemas.openxmlformats.org/officeDocument/2006/relationships/hyperlink" Id="rId152" Target="https://www.ccn.com/analysis/crypto/troll-price-explodes-binance-us-listing-what-lies-ahead/" TargetMode="External" /><Relationship Type="http://schemas.openxmlformats.org/officeDocument/2006/relationships/hyperlink" Id="rId158" Target="https://www.ccn.com/analysis/crypto/troll-price-surges-solana-memecoin-breakout-2026-analysis-prediction/" TargetMode="External" /><Relationship Type="http://schemas.openxmlformats.org/officeDocument/2006/relationships/hyperlink" Id="rId267" Target="https://www.coinbase.com/institutional/research-insights/research/trading-insights/crypto-market-positioning-june-2026" TargetMode="External" /><Relationship Type="http://schemas.openxmlformats.org/officeDocument/2006/relationships/hyperlink" Id="rId37" Target="https://www.coinbase.com/price/fartcoin" TargetMode="External" /><Relationship Type="http://schemas.openxmlformats.org/officeDocument/2006/relationships/hyperlink" Id="rId49" Target="https://www.coinbase.com/price/gigachad-meme" TargetMode="External" /><Relationship Type="http://schemas.openxmlformats.org/officeDocument/2006/relationships/hyperlink" Id="rId47" Target="https://www.coinbase.com/price/peanut-the-squirrel" TargetMode="External" /><Relationship Type="http://schemas.openxmlformats.org/officeDocument/2006/relationships/hyperlink" Id="rId57" Target="https://www.coinbase.com/price/solana-chill-house-pump" TargetMode="External" /><Relationship Type="http://schemas.openxmlformats.org/officeDocument/2006/relationships/hyperlink" Id="rId44" Target="https://www.coinbase.com/price/solana-troll-hgh2" TargetMode="External" /><Relationship Type="http://schemas.openxmlformats.org/officeDocument/2006/relationships/hyperlink" Id="rId41" Target="https://www.coinbase.com/price/spx6900" TargetMode="External" /><Relationship Type="http://schemas.openxmlformats.org/officeDocument/2006/relationships/hyperlink" Id="rId86" Target="https://www.coinbase.com/price/tung-tung-tung-sahur-solana-1c8b4dbe" TargetMode="External" /><Relationship Type="http://schemas.openxmlformats.org/officeDocument/2006/relationships/hyperlink" Id="rId124" Target="https://www.coinex.com/en/academy/detail/3385-what-is-chill-house-chillhouse" TargetMode="External" /><Relationship Type="http://schemas.openxmlformats.org/officeDocument/2006/relationships/hyperlink" Id="rId156" Target="https://www.coingabbar.com/en/crypto-currency-news/coinbase-listing-announcement-today-cfg-troll-token" TargetMode="External" /><Relationship Type="http://schemas.openxmlformats.org/officeDocument/2006/relationships/hyperlink" Id="rId273" Target="https://www.coingabbar.com/en/memecoin-news-today-bonk-wif-price-surge" TargetMode="External" /><Relationship Type="http://schemas.openxmlformats.org/officeDocument/2006/relationships/hyperlink" Id="rId91" Target="https://www.coingabbar.com/en/price-prediction/tung-tung-tung-sahur-price-prediction-today-massive-price-move" TargetMode="External" /><Relationship Type="http://schemas.openxmlformats.org/officeDocument/2006/relationships/hyperlink" Id="rId77" Target="https://www.coingecko.com/cs/coins/chill-house" TargetMode="External" /><Relationship Type="http://schemas.openxmlformats.org/officeDocument/2006/relationships/hyperlink" Id="rId32" Target="https://www.coingecko.com/en/categories/solana-meme-coins" TargetMode="External" /><Relationship Type="http://schemas.openxmlformats.org/officeDocument/2006/relationships/hyperlink" Id="rId26" Target="https://www.coingecko.com/en/coins/cupsey" TargetMode="External" /><Relationship Type="http://schemas.openxmlformats.org/officeDocument/2006/relationships/hyperlink" Id="rId226" Target="https://www.coingecko.com/en/coins/cupsey-old" TargetMode="External" /><Relationship Type="http://schemas.openxmlformats.org/officeDocument/2006/relationships/hyperlink" Id="rId60" Target="https://www.coingecko.com/en/coins/tung-tung-tung-sahur-2" TargetMode="External" /><Relationship Type="http://schemas.openxmlformats.org/officeDocument/2006/relationships/hyperlink" Id="rId83" Target="https://www.coingecko.com/en/coins/wojak-4" TargetMode="External" /><Relationship Type="http://schemas.openxmlformats.org/officeDocument/2006/relationships/hyperlink" Id="rId21" Target="https://www.coingecko.com/en/coins/wojak-5" TargetMode="External" /><Relationship Type="http://schemas.openxmlformats.org/officeDocument/2006/relationships/hyperlink" Id="rId31" Target="https://www.coingecko.com/research/publications/state-of-memecoins-2025" TargetMode="External" /><Relationship Type="http://schemas.openxmlformats.org/officeDocument/2006/relationships/hyperlink" Id="rId281" Target="https://www.coinlore.com/coin/solana/forecast/price-prediction" TargetMode="External" /><Relationship Type="http://schemas.openxmlformats.org/officeDocument/2006/relationships/hyperlink" Id="rId74" Target="https://www.coinmarketcap.com/currencies/just-a-chill-guy" TargetMode="External" /><Relationship Type="http://schemas.openxmlformats.org/officeDocument/2006/relationships/hyperlink" Id="rId149" Target="https://www.cryptotimes.io/2025/04/24/trader-turns-173-into-224k-with-solana-meme-coin-troll/" TargetMode="External" /><Relationship Type="http://schemas.openxmlformats.org/officeDocument/2006/relationships/hyperlink" Id="rId131" Target="https://www.dextools.io/app/en/solana/pair-explorer/35TqQMeiRwEbK6FR5qiPwastuAAvo32VjnULJpxVSxUK" TargetMode="External" /><Relationship Type="http://schemas.openxmlformats.org/officeDocument/2006/relationships/hyperlink" Id="rId176" Target="https://www.dextools.io/app/en/solana/pair-explorer/8J69rbLTzWWgUJziFY8jeu5tDwEPBwUz4pKBMr5rpump" TargetMode="External" /><Relationship Type="http://schemas.openxmlformats.org/officeDocument/2006/relationships/hyperlink" Id="rId55" Target="https://www.dextools.io/app/en/solana/pair-explorer/FDrY5i5kuadZ1ik8gPS26qjj9Rw9mpufXMegGC2HNSP7" TargetMode="External" /><Relationship Type="http://schemas.openxmlformats.org/officeDocument/2006/relationships/hyperlink" Id="rId195" Target="https://www.dextools.io/app/en/solana/pair-explorer/J8PSdNP3QewKq2Z1JJJFDMaqF7KcaiJhR7gbr5KZpump" TargetMode="External" /><Relationship Type="http://schemas.openxmlformats.org/officeDocument/2006/relationships/hyperlink" Id="rId280" Target="https://www.dextools.io/news/tralalero-tralala-solana-italian-brainrot-memecoin-2026-pt" TargetMode="External" /><Relationship Type="http://schemas.openxmlformats.org/officeDocument/2006/relationships/hyperlink" Id="rId219" Target="https://www.dextools.io/tutorials/brainrot-memecoins-complete-guide-2026" TargetMode="External" /><Relationship Type="http://schemas.openxmlformats.org/officeDocument/2006/relationships/hyperlink" Id="rId118" Target="https://www.dlnews.com/articles/people-culture/chill-guy-artist-says-tiktok-memecoin-is-copyright-theft/" TargetMode="External" /><Relationship Type="http://schemas.openxmlformats.org/officeDocument/2006/relationships/hyperlink" Id="rId212" Target="https://www.fortnite.com/@igm/9656-5677-5381?lang=de" TargetMode="External" /><Relationship Type="http://schemas.openxmlformats.org/officeDocument/2006/relationships/hyperlink" Id="rId25" Target="https://www.fxempire.com/crypto/tung-tung-tung-sahur/profile" TargetMode="External" /><Relationship Type="http://schemas.openxmlformats.org/officeDocument/2006/relationships/hyperlink" Id="rId94" Target="https://www.gate.com/announcements/article/40399/listing-announcement-for-pilot-trading" TargetMode="External" /><Relationship Type="http://schemas.openxmlformats.org/officeDocument/2006/relationships/hyperlink" Id="rId159" Target="https://www.gate.com/learn/articles/what-is-troll-troll-a-new-meme-coin-explained/11077" TargetMode="External" /><Relationship Type="http://schemas.openxmlformats.org/officeDocument/2006/relationships/hyperlink" Id="rId78" Target="https://www.gate.com/price/troll-troll" TargetMode="External" /><Relationship Type="http://schemas.openxmlformats.org/officeDocument/2006/relationships/hyperlink" Id="rId115" Target="https://www.geckoterminal.com/solana/pools/93tjgwff5Ac5ThyMi8C4WejVVQq4tuMeMuYW1LEYZ7bu" TargetMode="External" /><Relationship Type="http://schemas.openxmlformats.org/officeDocument/2006/relationships/hyperlink" Id="rId228" Target="https://www.geckoterminal.com/solana/pools/9U6jGAy5ySvTqjdzc3t7xti7sZnRgGn1wLFKVQnZQuTu" TargetMode="External" /><Relationship Type="http://schemas.openxmlformats.org/officeDocument/2006/relationships/hyperlink" Id="rId108" Target="https://www.gemini.com/en-AU/converter/CHILLGUY/USD" TargetMode="External" /><Relationship Type="http://schemas.openxmlformats.org/officeDocument/2006/relationships/hyperlink" Id="rId116" Target="https://www.gemini.com/es/prices/just-a-chill-guy" TargetMode="External" /><Relationship Type="http://schemas.openxmlformats.org/officeDocument/2006/relationships/hyperlink" Id="rId262" Target="https://www.globenewswire.com/news-release/2026/10/01/3373414/0/en/forward-industries-grows-sol-holdings-by-949k-to-8-5-million-sol-in-fiscal-fourth-quarter-increasing-sol-per-share-to-0-0806.html" TargetMode="External" /><Relationship Type="http://schemas.openxmlformats.org/officeDocument/2006/relationships/hyperlink" Id="rId34" Target="https://www.koinpark.com/blog/basics/solana-memecoin-tickers" TargetMode="External" /><Relationship Type="http://schemas.openxmlformats.org/officeDocument/2006/relationships/hyperlink" Id="rId137" Target="https://www.kraken.com/en-au/sell/chillhouse" TargetMode="External" /><Relationship Type="http://schemas.openxmlformats.org/officeDocument/2006/relationships/hyperlink" Id="rId134" Target="https://www.kraken.com/en-ca/sell/chillhouse" TargetMode="External" /><Relationship Type="http://schemas.openxmlformats.org/officeDocument/2006/relationships/hyperlink" Id="rId75" Target="https://www.kraken.com/prices/chill-house" TargetMode="External" /><Relationship Type="http://schemas.openxmlformats.org/officeDocument/2006/relationships/hyperlink" Id="rId162" Target="https://www.kraken.com/prices/troll" TargetMode="External" /><Relationship Type="http://schemas.openxmlformats.org/officeDocument/2006/relationships/hyperlink" Id="rId65" Target="https://www.kraken.com/prices/wojak" TargetMode="External" /><Relationship Type="http://schemas.openxmlformats.org/officeDocument/2006/relationships/hyperlink" Id="rId217" Target="https://www.kucoin.com/announcement?lang=en_US" TargetMode="External" /><Relationship Type="http://schemas.openxmlformats.org/officeDocument/2006/relationships/hyperlink" Id="rId271" Target="https://www.kucoin.com/blog/best-solana-memecoins-2026" TargetMode="External" /><Relationship Type="http://schemas.openxmlformats.org/officeDocument/2006/relationships/hyperlink" Id="rId208" Target="https://www.kucoin.com/news/flash/solana-meme-coins-in-july-2026-20m-hack-13-sol-drop-and-market-survival" TargetMode="External" /><Relationship Type="http://schemas.openxmlformats.org/officeDocument/2006/relationships/hyperlink" Id="rId130" Target="https://www.lbank.com/price/chill-house" TargetMode="External" /><Relationship Type="http://schemas.openxmlformats.org/officeDocument/2006/relationships/hyperlink" Id="rId234" Target="https://www.lbank.com/price/cupsey/historical-data" TargetMode="External" /><Relationship Type="http://schemas.openxmlformats.org/officeDocument/2006/relationships/hyperlink" Id="rId168" Target="https://www.manilatimes.net/2025/11/22/tmt-newswire/globenewswire/wojak-wojak-launches-on-solana-bringing-internets-most-recognized-meme-to-a-high-performance-blockchain/2229548/amp" TargetMode="External" /><Relationship Type="http://schemas.openxmlformats.org/officeDocument/2006/relationships/hyperlink" Id="rId84" Target="https://www.mexc.com/announcements/article/17827791531711" TargetMode="External" /><Relationship Type="http://schemas.openxmlformats.org/officeDocument/2006/relationships/hyperlink" Id="rId20" Target="https://www.mexc.com/announcements/article/17827791531719" TargetMode="External" /><Relationship Type="http://schemas.openxmlformats.org/officeDocument/2006/relationships/hyperlink" Id="rId225" Target="https://www.mexc.com/announcements/article/initial-listing-cupsey-now-live-on-meme-pump-fun-collaboration-17827791530335" TargetMode="External" /><Relationship Type="http://schemas.openxmlformats.org/officeDocument/2006/relationships/hyperlink" Id="rId233" Target="https://www.mexc.com/announcements/article/initial-listing-cupsey-now-live-on-meme-trading-zone-17827791524951" TargetMode="External" /><Relationship Type="http://schemas.openxmlformats.org/officeDocument/2006/relationships/hyperlink" Id="rId133" Target="https://www.mexc.com/news/145606" TargetMode="External" /><Relationship Type="http://schemas.openxmlformats.org/officeDocument/2006/relationships/hyperlink" Id="rId183" Target="https://www.mexc.com/news/204864" TargetMode="External" /><Relationship Type="http://schemas.openxmlformats.org/officeDocument/2006/relationships/hyperlink" Id="rId238" Target="https://www.mexc.com/price/CUPSEY" TargetMode="External" /><Relationship Type="http://schemas.openxmlformats.org/officeDocument/2006/relationships/hyperlink" Id="rId190" Target="https://www.mexc.com/price/WOJAKONX" TargetMode="External" /><Relationship Type="http://schemas.openxmlformats.org/officeDocument/2006/relationships/hyperlink" Id="rId129" Target="https://www.mexc.com/price/chill-house" TargetMode="External" /><Relationship Type="http://schemas.openxmlformats.org/officeDocument/2006/relationships/hyperlink" Id="rId172" Target="https://www.mexc.com/support/articles/17827791516498" TargetMode="External" /><Relationship Type="http://schemas.openxmlformats.org/officeDocument/2006/relationships/hyperlink" Id="rId135" Target="https://www.mexc.com/support/articles/17827791525166" TargetMode="External" /><Relationship Type="http://schemas.openxmlformats.org/officeDocument/2006/relationships/hyperlink" Id="rId140" Target="https://www.mexc.com/support/articles/17827791525823" TargetMode="External" /><Relationship Type="http://schemas.openxmlformats.org/officeDocument/2006/relationships/hyperlink" Id="rId136" Target="https://www.odaily.news/vi/post/5207157" TargetMode="External" /><Relationship Type="http://schemas.openxmlformats.org/officeDocument/2006/relationships/hyperlink" Id="rId275" Target="https://www.okx.com/en-us/learn/dogecoin-all-time-high" TargetMode="External" /><Relationship Type="http://schemas.openxmlformats.org/officeDocument/2006/relationships/hyperlink" Id="rId243" Target="https://www.okx.com/en-us/price/solana-sol" TargetMode="External" /><Relationship Type="http://schemas.openxmlformats.org/officeDocument/2006/relationships/hyperlink" Id="rId52" Target="https://www.okx.com/en-us/price/tung-tung-tung-sahur-triplet" TargetMode="External" /><Relationship Type="http://schemas.openxmlformats.org/officeDocument/2006/relationships/hyperlink" Id="rId66" Target="https://www.okx.com/en-us/price/wojak-wojak" TargetMode="External" /><Relationship Type="http://schemas.openxmlformats.org/officeDocument/2006/relationships/hyperlink" Id="rId240" Target="https://www.onebullex.com/price/cupsey-2" TargetMode="External" /><Relationship Type="http://schemas.openxmlformats.org/officeDocument/2006/relationships/hyperlink" Id="rId231" Target="https://www.panewslab.com/en/articles/44e636fc-7462-4d75-aa94-85d1b537d089" TargetMode="External" /><Relationship Type="http://schemas.openxmlformats.org/officeDocument/2006/relationships/hyperlink" Id="rId249" Target="https://www.pcrisk.com/removal-guides/34793-cupsey-airdrop-scam" TargetMode="External" /><Relationship Type="http://schemas.openxmlformats.org/officeDocument/2006/relationships/hyperlink" Id="rId119" Target="https://www.solflare.com/prices/just-a-live-chillguy/4xZDJG79sNrX3ySUADuq8Dk2QuH91P22iowi7mA4pump/" TargetMode="External" /><Relationship Type="http://schemas.openxmlformats.org/officeDocument/2006/relationships/hyperlink" Id="rId80" Target="https://www.solflare.com/prices/troll/5UUH9RTDiSpq6HKS6bp4NdU9PNJpXRXuiw6ShBTBhgH2/" TargetMode="External" /><Relationship Type="http://schemas.openxmlformats.org/officeDocument/2006/relationships/hyperlink" Id="rId215" Target="https://www.solflare.com/prices/tung-tung-tung-sahur/J8PSdNP3QewKq2Z1JJJFDMaqF7KcaiJhR7gbr5KZpump/" TargetMode="External" /><Relationship Type="http://schemas.openxmlformats.org/officeDocument/2006/relationships/hyperlink" Id="rId180" Target="https://www.solflare.com/prices/wojak/8J69rbLTzWWgUJziFY8jeu5tDwEPBwUz4pKBMr5rpump/" TargetMode="External" /><Relationship Type="http://schemas.openxmlformats.org/officeDocument/2006/relationships/hyperlink" Id="rId117" Target="https://www.theblock.co/post/327554/just-a-chill-guy-legal" TargetMode="External" /><Relationship Type="http://schemas.openxmlformats.org/officeDocument/2006/relationships/hyperlink" Id="rId107" Target="https://www.tradingview.com/symbols/CHILLGUYUSD" TargetMode="External" /><Relationship Type="http://schemas.openxmlformats.org/officeDocument/2006/relationships/hyperlink" Id="rId132" Target="https://www.tradingview.com/symbols/CHILLHOUSEUSD/" TargetMode="External" /><Relationship Type="http://schemas.openxmlformats.org/officeDocument/2006/relationships/hyperlink" Id="rId93" Target="https://www.tradingview.com/symbols/CUPSEY1USDT/" TargetMode="External" /><Relationship Type="http://schemas.openxmlformats.org/officeDocument/2006/relationships/hyperlink" Id="rId95" Target="https://www.weex.com/wiki/article/cupsey-usdt-now-available-for-trading-on-weex-spot-10560" TargetMode="External" /><Relationship Type="http://schemas.openxmlformats.org/officeDocument/2006/relationships/hyperlink" Id="rId199" Target="https://www.weex.com/wiki/article/tung-tung-tung-sahur-triplet-price-prediction-forecasts-for-march-2026-can-this-new-meme-token-surge-50-amid-ramadan-buzz-53483" TargetMode="External" /><Relationship Type="http://schemas.openxmlformats.org/officeDocument/2006/relationships/hyperlink" Id="rId22" Target="https://www.wojakcto.com/privacy-policy" TargetMode="External" /><Relationship Type="http://schemas.openxmlformats.org/officeDocument/2006/relationships/hyperlink" Id="rId62" Target="https://www2.coingecko.com/en/categories/tiktok-meme" TargetMode="External" /><Relationship Type="http://schemas.openxmlformats.org/officeDocument/2006/relationships/hyperlink" Id="rId157" Target="https://x.com/BinanceUS/status/2014162094116180093" TargetMode="External" /><Relationship Type="http://schemas.openxmlformats.org/officeDocument/2006/relationships/hyperlink" Id="rId193" Target="https://x.com/ChinitoCrypto/status/1986194120860442775/photo/1" TargetMode="External" /><Relationship Type="http://schemas.openxmlformats.org/officeDocument/2006/relationships/hyperlink" Id="rId223" Target="https://x.com/CupseyToken/status/1853245044142027245" TargetMode="External" /><Relationship Type="http://schemas.openxmlformats.org/officeDocument/2006/relationships/hyperlink" Id="rId236" Target="https://x.com/CupseyToken/status/2074527268383195295" TargetMode="External" /><Relationship Type="http://schemas.openxmlformats.org/officeDocument/2006/relationships/hyperlink" Id="rId244" Target="https://x.com/HappyPillco" TargetMode="External" /><Relationship Type="http://schemas.openxmlformats.org/officeDocument/2006/relationships/hyperlink" Id="rId163" Target="https://x.com/JakeGagain/status/2079024242134302838" TargetMode="External" /><Relationship Type="http://schemas.openxmlformats.org/officeDocument/2006/relationships/hyperlink" Id="rId188" Target="https://x.com/Pumpfun/status/2098818822417375528" TargetMode="External" /><Relationship Type="http://schemas.openxmlformats.org/officeDocument/2006/relationships/hyperlink" Id="rId167" Target="https://x.com/WojakOnX/status/1989252234643976559" TargetMode="External" /><Relationship Type="http://schemas.openxmlformats.org/officeDocument/2006/relationships/hyperlink" Id="rId182" Target="https://x.com/WojakOnX/status/2103595963042725976" TargetMode="External" /><Relationship Type="http://schemas.openxmlformats.org/officeDocument/2006/relationships/hyperlink" Id="rId214" Target="https://x.com/bitecong/status/2106786019274375207" TargetMode="External" /><Relationship Type="http://schemas.openxmlformats.org/officeDocument/2006/relationships/hyperlink" Id="rId232" Target="https://x.com/cupseyy?lang=en" TargetMode="External" /><Relationship Type="http://schemas.openxmlformats.org/officeDocument/2006/relationships/hyperlink" Id="rId222" Target="https://x.com/hoppycat/status/1853193742548886013" TargetMode="External" /><Relationship Type="http://schemas.openxmlformats.org/officeDocument/2006/relationships/hyperlink" Id="rId196" Target="https://x.com/i/communities/2026209182526149110" TargetMode="External" /><Relationship Type="http://schemas.openxmlformats.org/officeDocument/2006/relationships/hyperlink" Id="rId63" Target="https://x.com/isellbeforeyou/status/2104620334532137377" TargetMode="External" /><Relationship Type="http://schemas.openxmlformats.org/officeDocument/2006/relationships/hyperlink" Id="rId221" Target="https://x.com/orangie/status/1853173806212518094" TargetMode="External" /><Relationship Type="http://schemas.openxmlformats.org/officeDocument/2006/relationships/hyperlink" Id="rId33" Target="https://xgram.io/blog/best-solana-meme-coins-in-2026-and-how-to-spot-the-next-one" TargetMode="External" /><Relationship Type="http://schemas.openxmlformats.org/officeDocument/2006/relationships/hyperlink" Id="rId209" Target="https://xgram.io/blog/solana-price-price-prediction-for-early-september" TargetMode="External" /><Relationship Type="http://schemas.openxmlformats.org/officeDocument/2006/relationships/hyperlink" Id="rId153" Target="https://yellow.com/news/troll-113-percent-solana-meme-coin-ral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Memecoin Solana: CHILLGUY, CHILLHOUSE, TROLL, WOJAK, TRIPLE T e CUPSEY</dc:title>
  <dc:creator/>
  <dc:language>it</dc:language>
  <cp:keywords/>
  <dcterms:created xsi:type="dcterms:W3CDTF">2026-10-08T12:44:26Z</dcterms:created>
  <dcterms:modified xsi:type="dcterms:W3CDTF">2026-10-08T12:44:26Z</dcterms:modified>
</cp:coreProperties>
</file>

<file path=docProps/custom.xml><?xml version="1.0" encoding="utf-8"?>
<Properties xmlns="http://schemas.openxmlformats.org/officeDocument/2006/custom-properties" xmlns:vt="http://schemas.openxmlformats.org/officeDocument/2006/docPropsVTypes"/>
</file>